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A6B2D" w14:textId="77777777" w:rsidR="00831C89" w:rsidRDefault="00000000">
      <w:pPr>
        <w:spacing w:line="360" w:lineRule="auto"/>
        <w:jc w:val="center"/>
        <w:outlineLvl w:val="0"/>
        <w:rPr>
          <w:rFonts w:ascii="Times New Roman" w:eastAsia="仿宋" w:hAnsi="Times New Roman" w:cs="Times New Roman"/>
          <w:b/>
          <w:bCs/>
          <w:sz w:val="30"/>
          <w:szCs w:val="32"/>
          <w:shd w:val="clear" w:color="auto" w:fill="FFFFFF"/>
        </w:rPr>
      </w:pPr>
      <w:r>
        <w:rPr>
          <w:rFonts w:ascii="Times New Roman" w:eastAsia="仿宋" w:hAnsi="Times New Roman" w:cs="Times New Roman" w:hint="eastAsia"/>
          <w:b/>
          <w:bCs/>
          <w:sz w:val="30"/>
          <w:szCs w:val="32"/>
          <w:shd w:val="clear" w:color="auto" w:fill="FFFFFF"/>
        </w:rPr>
        <w:t>会计</w:t>
      </w:r>
      <w:proofErr w:type="gramStart"/>
      <w:r>
        <w:rPr>
          <w:rFonts w:ascii="Times New Roman" w:eastAsia="仿宋" w:hAnsi="Times New Roman" w:cs="Times New Roman" w:hint="eastAsia"/>
          <w:b/>
          <w:bCs/>
          <w:sz w:val="30"/>
          <w:szCs w:val="32"/>
          <w:shd w:val="clear" w:color="auto" w:fill="FFFFFF"/>
        </w:rPr>
        <w:t>微专业</w:t>
      </w:r>
      <w:proofErr w:type="gramEnd"/>
      <w:r>
        <w:rPr>
          <w:rFonts w:ascii="Times New Roman" w:eastAsia="仿宋" w:hAnsi="Times New Roman" w:cs="Times New Roman"/>
          <w:b/>
          <w:bCs/>
          <w:sz w:val="30"/>
          <w:szCs w:val="32"/>
          <w:shd w:val="clear" w:color="auto" w:fill="FFFFFF"/>
        </w:rPr>
        <w:t>培养方案</w:t>
      </w:r>
    </w:p>
    <w:p w14:paraId="4EEE5851" w14:textId="77777777" w:rsidR="00831C89" w:rsidRDefault="00000000">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一、专业名称</w:t>
      </w:r>
    </w:p>
    <w:p w14:paraId="28BEF365"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会计</w:t>
      </w:r>
    </w:p>
    <w:p w14:paraId="408C269C" w14:textId="77777777" w:rsidR="00831C89" w:rsidRDefault="00000000">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二、专业简介</w:t>
      </w:r>
    </w:p>
    <w:p w14:paraId="5BB1FBFF"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会计</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突出培养适应社会主义市场经济建设需要，具备人文素养、科学精神和诚信</w:t>
      </w:r>
      <w:r>
        <w:rPr>
          <w:rFonts w:ascii="Times New Roman" w:eastAsia="仿宋" w:hAnsi="Times New Roman" w:hint="eastAsia"/>
          <w:szCs w:val="21"/>
          <w:shd w:val="clear" w:color="auto" w:fill="FFFFFF" w:themeFill="background1"/>
        </w:rPr>
        <w:t xml:space="preserve"> </w:t>
      </w:r>
      <w:r>
        <w:rPr>
          <w:rFonts w:ascii="Times New Roman" w:eastAsia="仿宋" w:hAnsi="Times New Roman" w:hint="eastAsia"/>
          <w:szCs w:val="21"/>
          <w:shd w:val="clear" w:color="auto" w:fill="FFFFFF" w:themeFill="background1"/>
        </w:rPr>
        <w:t>品质，掌握会计、管理、经济、法律和计算机应用的知识，具有实践能力和沟通技巧，能够在工商企业、金融企业、中介机构、政府机构、事业单位及其他相关部门胜任会计及相关工作的应用型、复合型、外向型和创新型专门人才。面向对于会计学有兴趣，希望在已有专业之外丰富会计知识、拓展视野和格局，增强自我发展能力的学生，培养具备会计数据分析能力的智慧型、创新型的应用复合型人才。</w:t>
      </w:r>
    </w:p>
    <w:p w14:paraId="561D50DC" w14:textId="77777777" w:rsidR="00831C89" w:rsidRDefault="00000000">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三、培养目标</w:t>
      </w:r>
    </w:p>
    <w:p w14:paraId="3DB3DEFD"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培养出具备会计专门知识和技能，系统掌握会计学基本理论、基本方法和专业技能，熟练掌握定性和定量分析方法，能够准确的陈述和处理会计事项，养成敏锐的职业洞察力和职业判断能力，同时具备较强的专业逻辑思维分析能力、专业综合实践与评价能力和财务会计信息技术应用能力的学生。</w:t>
      </w:r>
    </w:p>
    <w:p w14:paraId="387E6C4C" w14:textId="77777777" w:rsidR="00831C89" w:rsidRDefault="00000000">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四、培养要求</w:t>
      </w:r>
    </w:p>
    <w:p w14:paraId="650D7806" w14:textId="77777777" w:rsidR="00831C89" w:rsidRDefault="00000000">
      <w:pPr>
        <w:snapToGrid w:val="0"/>
        <w:spacing w:line="360" w:lineRule="auto"/>
        <w:ind w:firstLineChars="200" w:firstLine="420"/>
        <w:rPr>
          <w:rFonts w:ascii="仿宋" w:eastAsia="仿宋" w:hAnsi="仿宋"/>
          <w:szCs w:val="21"/>
          <w:shd w:val="clear" w:color="auto" w:fill="FFFFFF" w:themeFill="background1"/>
        </w:rPr>
      </w:pPr>
      <w:r>
        <w:rPr>
          <w:rFonts w:ascii="仿宋" w:eastAsia="仿宋" w:hAnsi="仿宋" w:hint="eastAsia"/>
          <w:szCs w:val="21"/>
          <w:shd w:val="clear" w:color="auto" w:fill="FFFFFF" w:themeFill="background1"/>
        </w:rPr>
        <w:t>1.具备人文和科学素质、知识和能力，具有良好的道德修养与社会责任感，具有健康的体魄和心理素质，具有较强的语言与文字沟通能力，具备终身学习能力与素质。</w:t>
      </w:r>
    </w:p>
    <w:p w14:paraId="50C264E8" w14:textId="77777777" w:rsidR="00831C89" w:rsidRDefault="00000000">
      <w:pPr>
        <w:snapToGrid w:val="0"/>
        <w:spacing w:line="360" w:lineRule="auto"/>
        <w:ind w:firstLineChars="200" w:firstLine="420"/>
        <w:rPr>
          <w:rFonts w:ascii="仿宋" w:eastAsia="仿宋" w:hAnsi="仿宋"/>
          <w:szCs w:val="21"/>
          <w:shd w:val="clear" w:color="auto" w:fill="FFFFFF" w:themeFill="background1"/>
        </w:rPr>
      </w:pPr>
      <w:r>
        <w:rPr>
          <w:rFonts w:ascii="仿宋" w:eastAsia="仿宋" w:hAnsi="仿宋" w:hint="eastAsia"/>
          <w:szCs w:val="21"/>
          <w:shd w:val="clear" w:color="auto" w:fill="FFFFFF" w:themeFill="background1"/>
        </w:rPr>
        <w:t>2.具备</w:t>
      </w:r>
      <w:proofErr w:type="gramStart"/>
      <w:r>
        <w:rPr>
          <w:rFonts w:ascii="仿宋" w:eastAsia="仿宋" w:hAnsi="仿宋" w:hint="eastAsia"/>
          <w:szCs w:val="21"/>
          <w:shd w:val="clear" w:color="auto" w:fill="FFFFFF" w:themeFill="background1"/>
        </w:rPr>
        <w:t>通识性知识</w:t>
      </w:r>
      <w:proofErr w:type="gramEnd"/>
      <w:r>
        <w:rPr>
          <w:rFonts w:ascii="仿宋" w:eastAsia="仿宋" w:hAnsi="仿宋" w:hint="eastAsia"/>
          <w:szCs w:val="21"/>
          <w:shd w:val="clear" w:color="auto" w:fill="FFFFFF" w:themeFill="background1"/>
        </w:rPr>
        <w:t>和其他相关知识，包括思想政治理论知识、人文社会科学知识，掌握并运用高等数学、统计学、外语和计算机等方面的知识技能，以及适当的工程技术和信息技术知识。</w:t>
      </w:r>
    </w:p>
    <w:p w14:paraId="4CA5F33E" w14:textId="77777777" w:rsidR="00831C89" w:rsidRDefault="00000000">
      <w:pPr>
        <w:snapToGrid w:val="0"/>
        <w:spacing w:line="360" w:lineRule="auto"/>
        <w:ind w:firstLineChars="200" w:firstLine="420"/>
        <w:rPr>
          <w:rFonts w:ascii="仿宋" w:eastAsia="仿宋" w:hAnsi="仿宋"/>
          <w:szCs w:val="21"/>
          <w:shd w:val="clear" w:color="auto" w:fill="FFFFFF" w:themeFill="background1"/>
        </w:rPr>
      </w:pPr>
      <w:r>
        <w:rPr>
          <w:rFonts w:ascii="仿宋" w:eastAsia="仿宋" w:hAnsi="仿宋" w:hint="eastAsia"/>
          <w:szCs w:val="21"/>
          <w:shd w:val="clear" w:color="auto" w:fill="FFFFFF" w:themeFill="background1"/>
        </w:rPr>
        <w:t>3.掌握管理学和经济学等学科知识，建立良好的专业背景。</w:t>
      </w:r>
    </w:p>
    <w:p w14:paraId="15717EFF" w14:textId="77777777" w:rsidR="00831C89" w:rsidRDefault="00000000">
      <w:pPr>
        <w:snapToGrid w:val="0"/>
        <w:spacing w:line="360" w:lineRule="auto"/>
        <w:ind w:firstLineChars="200" w:firstLine="420"/>
        <w:rPr>
          <w:rFonts w:ascii="仿宋" w:eastAsia="仿宋" w:hAnsi="仿宋"/>
          <w:szCs w:val="21"/>
          <w:shd w:val="clear" w:color="auto" w:fill="FFFFFF" w:themeFill="background1"/>
        </w:rPr>
      </w:pPr>
      <w:r>
        <w:rPr>
          <w:rFonts w:ascii="仿宋" w:eastAsia="仿宋" w:hAnsi="仿宋" w:hint="eastAsia"/>
          <w:szCs w:val="21"/>
          <w:shd w:val="clear" w:color="auto" w:fill="FFFFFF" w:themeFill="background1"/>
        </w:rPr>
        <w:t>4.具备会计专门知识和技能，系统掌握会计学基本理论、基本方法和专业技能，熟练掌握定性和定量分析方法，能够准确的陈述和处理会计事项，养成敏锐的职业洞察力和职业判断能力。</w:t>
      </w:r>
    </w:p>
    <w:p w14:paraId="3E21BE93"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仿宋" w:eastAsia="仿宋" w:hAnsi="仿宋" w:hint="eastAsia"/>
          <w:szCs w:val="21"/>
          <w:shd w:val="clear" w:color="auto" w:fill="FFFFFF" w:themeFill="background1"/>
        </w:rPr>
        <w:t>5.了</w:t>
      </w:r>
      <w:r>
        <w:rPr>
          <w:rFonts w:ascii="Times New Roman" w:eastAsia="仿宋" w:hAnsi="Times New Roman" w:hint="eastAsia"/>
          <w:szCs w:val="21"/>
          <w:shd w:val="clear" w:color="auto" w:fill="FFFFFF" w:themeFill="background1"/>
        </w:rPr>
        <w:t>解本学科的理论前沿和发展动态，熟悉国内外与会计有关的法规制度和国际惯例，具有创新意识以及分析和解决相关问题的基本能力。</w:t>
      </w:r>
    </w:p>
    <w:p w14:paraId="2F98E140" w14:textId="77777777" w:rsidR="00831C89" w:rsidRDefault="00000000">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五、修读年限</w:t>
      </w:r>
    </w:p>
    <w:p w14:paraId="1706118B"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基本修读年限为</w:t>
      </w:r>
      <w:r>
        <w:rPr>
          <w:rFonts w:ascii="Times New Roman" w:eastAsia="仿宋" w:hAnsi="Times New Roman" w:hint="eastAsia"/>
          <w:szCs w:val="21"/>
          <w:shd w:val="clear" w:color="auto" w:fill="FFFFFF" w:themeFill="background1"/>
        </w:rPr>
        <w:t>1.5</w:t>
      </w:r>
      <w:r>
        <w:rPr>
          <w:rFonts w:ascii="Times New Roman" w:eastAsia="仿宋" w:hAnsi="Times New Roman" w:hint="eastAsia"/>
          <w:szCs w:val="21"/>
          <w:shd w:val="clear" w:color="auto" w:fill="FFFFFF" w:themeFill="background1"/>
        </w:rPr>
        <w:t>年。主修专业毕业或结业，</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学业自然终止。</w:t>
      </w:r>
    </w:p>
    <w:p w14:paraId="5EDBCB4D" w14:textId="77777777" w:rsidR="00831C89" w:rsidRDefault="00000000">
      <w:pPr>
        <w:snapToGrid w:val="0"/>
        <w:spacing w:line="360" w:lineRule="auto"/>
        <w:rPr>
          <w:rFonts w:ascii="Times New Roman" w:eastAsia="仿宋" w:hAnsi="Times New Roman" w:cs="Times New Roman"/>
          <w:b/>
          <w:sz w:val="28"/>
          <w:shd w:val="clear" w:color="auto" w:fill="FFFFFF"/>
        </w:rPr>
      </w:pPr>
      <w:r>
        <w:rPr>
          <w:rFonts w:ascii="Times New Roman" w:eastAsia="仿宋" w:hAnsi="Times New Roman" w:cs="Times New Roman" w:hint="eastAsia"/>
          <w:b/>
          <w:sz w:val="28"/>
          <w:shd w:val="clear" w:color="auto" w:fill="FFFFFF"/>
        </w:rPr>
        <w:t>六、结业标准</w:t>
      </w:r>
    </w:p>
    <w:p w14:paraId="31131F97"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学生完成</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培养方案规定的全部内容，成绩合格，达到</w:t>
      </w:r>
      <w:proofErr w:type="gramStart"/>
      <w:r>
        <w:rPr>
          <w:rFonts w:ascii="Times New Roman" w:eastAsia="仿宋" w:hAnsi="Times New Roman" w:hint="eastAsia"/>
          <w:szCs w:val="21"/>
          <w:shd w:val="clear" w:color="auto" w:fill="FFFFFF" w:themeFill="background1"/>
        </w:rPr>
        <w:t>微专业</w:t>
      </w:r>
      <w:proofErr w:type="gramEnd"/>
      <w:r>
        <w:rPr>
          <w:rFonts w:ascii="Times New Roman" w:eastAsia="仿宋" w:hAnsi="Times New Roman" w:hint="eastAsia"/>
          <w:szCs w:val="21"/>
          <w:shd w:val="clear" w:color="auto" w:fill="FFFFFF" w:themeFill="background1"/>
        </w:rPr>
        <w:t>培养要求的，可获得</w:t>
      </w:r>
      <w:proofErr w:type="gramStart"/>
      <w:r>
        <w:rPr>
          <w:rFonts w:ascii="Times New Roman" w:eastAsia="仿宋" w:hAnsi="Times New Roman" w:hint="eastAsia"/>
          <w:szCs w:val="21"/>
          <w:shd w:val="clear" w:color="auto" w:fill="FFFFFF" w:themeFill="background1"/>
        </w:rPr>
        <w:lastRenderedPageBreak/>
        <w:t>微专业</w:t>
      </w:r>
      <w:proofErr w:type="gramEnd"/>
      <w:r>
        <w:rPr>
          <w:rFonts w:ascii="Times New Roman" w:eastAsia="仿宋" w:hAnsi="Times New Roman" w:hint="eastAsia"/>
          <w:szCs w:val="21"/>
          <w:shd w:val="clear" w:color="auto" w:fill="FFFFFF" w:themeFill="background1"/>
        </w:rPr>
        <w:t>结业证书。</w:t>
      </w:r>
    </w:p>
    <w:p w14:paraId="45AFBCCC" w14:textId="77777777" w:rsidR="00831C89" w:rsidRDefault="00831C89">
      <w:pPr>
        <w:snapToGrid w:val="0"/>
        <w:spacing w:line="360" w:lineRule="auto"/>
        <w:ind w:firstLineChars="200" w:firstLine="420"/>
        <w:rPr>
          <w:rFonts w:ascii="Times New Roman" w:eastAsia="仿宋" w:hAnsi="Times New Roman"/>
          <w:szCs w:val="21"/>
          <w:shd w:val="clear" w:color="auto" w:fill="FFFFFF" w:themeFill="background1"/>
        </w:rPr>
      </w:pPr>
    </w:p>
    <w:tbl>
      <w:tblPr>
        <w:tblStyle w:val="a3"/>
        <w:tblW w:w="6776"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2409"/>
        <w:gridCol w:w="2694"/>
      </w:tblGrid>
      <w:tr w:rsidR="00831C89" w14:paraId="29D6C998" w14:textId="77777777">
        <w:trPr>
          <w:trHeight w:val="737"/>
        </w:trPr>
        <w:tc>
          <w:tcPr>
            <w:tcW w:w="1673" w:type="dxa"/>
            <w:vAlign w:val="center"/>
          </w:tcPr>
          <w:p w14:paraId="01EAA8E4" w14:textId="77777777" w:rsidR="00831C89" w:rsidRDefault="00000000">
            <w:pPr>
              <w:snapToGrid w:val="0"/>
              <w:spacing w:line="312" w:lineRule="auto"/>
              <w:jc w:val="center"/>
              <w:rPr>
                <w:rFonts w:ascii="Times New Roman" w:eastAsia="仿宋" w:hAnsi="Times New Roman" w:cs="Times New Roman"/>
                <w:kern w:val="0"/>
                <w:sz w:val="20"/>
                <w:szCs w:val="20"/>
                <w:shd w:val="clear" w:color="auto" w:fill="FFFFFF"/>
              </w:rPr>
            </w:pPr>
            <w:r>
              <w:rPr>
                <w:rFonts w:ascii="Times New Roman" w:eastAsia="仿宋" w:hAnsi="Times New Roman" w:cs="Times New Roman" w:hint="eastAsia"/>
                <w:b/>
                <w:kern w:val="0"/>
                <w:sz w:val="24"/>
                <w:szCs w:val="20"/>
                <w:shd w:val="clear" w:color="auto" w:fill="FFFFFF"/>
              </w:rPr>
              <w:t>专业负责人：</w:t>
            </w:r>
          </w:p>
        </w:tc>
        <w:tc>
          <w:tcPr>
            <w:tcW w:w="2409" w:type="dxa"/>
            <w:vAlign w:val="center"/>
          </w:tcPr>
          <w:p w14:paraId="225DF0F2" w14:textId="77777777" w:rsidR="00831C89" w:rsidRDefault="00000000">
            <w:pPr>
              <w:snapToGrid w:val="0"/>
              <w:spacing w:line="312" w:lineRule="auto"/>
              <w:jc w:val="left"/>
              <w:rPr>
                <w:rFonts w:ascii="Times New Roman" w:eastAsia="仿宋" w:hAnsi="Times New Roman" w:cs="Times New Roman"/>
                <w:kern w:val="0"/>
                <w:sz w:val="20"/>
                <w:szCs w:val="20"/>
                <w:shd w:val="clear" w:color="auto" w:fill="FFFFFF"/>
              </w:rPr>
            </w:pPr>
            <w:r>
              <w:rPr>
                <w:rFonts w:ascii="Times New Roman" w:eastAsia="仿宋" w:hAnsi="Times New Roman" w:cs="Times New Roman" w:hint="eastAsia"/>
                <w:kern w:val="0"/>
                <w:sz w:val="20"/>
                <w:szCs w:val="20"/>
                <w:shd w:val="clear" w:color="auto" w:fill="FFFFFF"/>
              </w:rPr>
              <w:t xml:space="preserve"> </w:t>
            </w:r>
            <w:r>
              <w:rPr>
                <w:rFonts w:ascii="Times New Roman" w:eastAsia="仿宋" w:hAnsi="Times New Roman" w:cs="Times New Roman"/>
                <w:kern w:val="0"/>
                <w:sz w:val="20"/>
                <w:szCs w:val="20"/>
                <w:shd w:val="clear" w:color="auto" w:fill="FFFFFF"/>
              </w:rPr>
              <w:t xml:space="preserve">                  </w:t>
            </w:r>
            <w:r>
              <w:rPr>
                <w:rFonts w:ascii="Times New Roman" w:eastAsia="仿宋" w:hAnsi="Times New Roman" w:cs="Times New Roman" w:hint="eastAsia"/>
                <w:kern w:val="0"/>
                <w:sz w:val="20"/>
                <w:szCs w:val="20"/>
                <w:shd w:val="clear" w:color="auto" w:fill="FFFFFF"/>
              </w:rPr>
              <w:t xml:space="preserve"> </w:t>
            </w:r>
          </w:p>
        </w:tc>
        <w:tc>
          <w:tcPr>
            <w:tcW w:w="2694" w:type="dxa"/>
            <w:vAlign w:val="center"/>
          </w:tcPr>
          <w:p w14:paraId="08F13DA6" w14:textId="77777777" w:rsidR="00831C89" w:rsidRDefault="00000000">
            <w:pPr>
              <w:snapToGrid w:val="0"/>
              <w:spacing w:line="312" w:lineRule="auto"/>
              <w:jc w:val="center"/>
              <w:rPr>
                <w:rFonts w:ascii="Times New Roman" w:eastAsia="仿宋" w:hAnsi="Times New Roman" w:cs="Times New Roman"/>
                <w:b/>
                <w:kern w:val="0"/>
                <w:sz w:val="24"/>
                <w:szCs w:val="20"/>
                <w:shd w:val="clear" w:color="auto" w:fill="FFFFFF"/>
              </w:rPr>
            </w:pPr>
            <w:r>
              <w:rPr>
                <w:rFonts w:ascii="Times New Roman" w:eastAsia="仿宋" w:hAnsi="Times New Roman" w:cs="Times New Roman" w:hint="eastAsia"/>
                <w:b/>
                <w:kern w:val="0"/>
                <w:sz w:val="24"/>
                <w:szCs w:val="20"/>
                <w:shd w:val="clear" w:color="auto" w:fill="FFFFFF"/>
              </w:rPr>
              <w:t>年</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月</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日</w:t>
            </w:r>
          </w:p>
        </w:tc>
      </w:tr>
      <w:tr w:rsidR="00831C89" w14:paraId="5908C213" w14:textId="77777777">
        <w:trPr>
          <w:trHeight w:val="737"/>
        </w:trPr>
        <w:tc>
          <w:tcPr>
            <w:tcW w:w="1673" w:type="dxa"/>
            <w:vAlign w:val="center"/>
          </w:tcPr>
          <w:p w14:paraId="3000A037" w14:textId="77777777" w:rsidR="00831C89" w:rsidRDefault="00000000">
            <w:pPr>
              <w:snapToGrid w:val="0"/>
              <w:spacing w:line="312" w:lineRule="auto"/>
              <w:jc w:val="center"/>
              <w:rPr>
                <w:rFonts w:ascii="Times New Roman" w:eastAsia="仿宋" w:hAnsi="Times New Roman" w:cs="Times New Roman"/>
                <w:kern w:val="0"/>
                <w:sz w:val="20"/>
                <w:szCs w:val="20"/>
                <w:shd w:val="clear" w:color="auto" w:fill="FFFFFF"/>
              </w:rPr>
            </w:pPr>
            <w:r>
              <w:rPr>
                <w:rFonts w:ascii="Times New Roman" w:eastAsia="仿宋" w:hAnsi="Times New Roman" w:cs="Times New Roman" w:hint="eastAsia"/>
                <w:b/>
                <w:spacing w:val="40"/>
                <w:kern w:val="0"/>
                <w:sz w:val="24"/>
                <w:szCs w:val="20"/>
                <w:shd w:val="clear" w:color="auto" w:fill="FFFFFF"/>
                <w:fitText w:val="1200" w:id="215577730"/>
              </w:rPr>
              <w:t>分管院</w:t>
            </w:r>
            <w:r>
              <w:rPr>
                <w:rFonts w:ascii="Times New Roman" w:eastAsia="仿宋" w:hAnsi="Times New Roman" w:cs="Times New Roman" w:hint="eastAsia"/>
                <w:b/>
                <w:kern w:val="0"/>
                <w:sz w:val="24"/>
                <w:szCs w:val="20"/>
                <w:shd w:val="clear" w:color="auto" w:fill="FFFFFF"/>
                <w:fitText w:val="1200" w:id="215577730"/>
              </w:rPr>
              <w:t>长</w:t>
            </w:r>
            <w:r>
              <w:rPr>
                <w:rFonts w:ascii="Times New Roman" w:eastAsia="仿宋" w:hAnsi="Times New Roman" w:cs="Times New Roman" w:hint="eastAsia"/>
                <w:b/>
                <w:kern w:val="0"/>
                <w:sz w:val="24"/>
                <w:szCs w:val="20"/>
                <w:shd w:val="clear" w:color="auto" w:fill="FFFFFF"/>
              </w:rPr>
              <w:t>：</w:t>
            </w:r>
          </w:p>
        </w:tc>
        <w:tc>
          <w:tcPr>
            <w:tcW w:w="2409" w:type="dxa"/>
            <w:vAlign w:val="center"/>
          </w:tcPr>
          <w:p w14:paraId="230F2936" w14:textId="77777777" w:rsidR="00831C89" w:rsidRDefault="00000000">
            <w:pPr>
              <w:snapToGrid w:val="0"/>
              <w:spacing w:line="312" w:lineRule="auto"/>
              <w:jc w:val="left"/>
              <w:rPr>
                <w:rFonts w:ascii="Times New Roman" w:eastAsia="仿宋" w:hAnsi="Times New Roman" w:cs="Times New Roman"/>
                <w:kern w:val="0"/>
                <w:sz w:val="20"/>
                <w:szCs w:val="20"/>
                <w:shd w:val="clear" w:color="auto" w:fill="FFFFFF"/>
              </w:rPr>
            </w:pPr>
            <w:r>
              <w:rPr>
                <w:rFonts w:ascii="Times New Roman" w:eastAsia="仿宋" w:hAnsi="Times New Roman" w:cs="Times New Roman" w:hint="eastAsia"/>
                <w:kern w:val="0"/>
                <w:sz w:val="20"/>
                <w:szCs w:val="20"/>
                <w:shd w:val="clear" w:color="auto" w:fill="FFFFFF"/>
              </w:rPr>
              <w:t xml:space="preserve"> </w:t>
            </w:r>
            <w:r>
              <w:rPr>
                <w:rFonts w:ascii="Times New Roman" w:eastAsia="仿宋" w:hAnsi="Times New Roman" w:cs="Times New Roman"/>
                <w:kern w:val="0"/>
                <w:sz w:val="20"/>
                <w:szCs w:val="20"/>
                <w:shd w:val="clear" w:color="auto" w:fill="FFFFFF"/>
              </w:rPr>
              <w:t xml:space="preserve">                          </w:t>
            </w:r>
          </w:p>
        </w:tc>
        <w:tc>
          <w:tcPr>
            <w:tcW w:w="2694" w:type="dxa"/>
            <w:vAlign w:val="center"/>
          </w:tcPr>
          <w:p w14:paraId="17ACBE2F" w14:textId="77777777" w:rsidR="00831C89" w:rsidRDefault="00000000">
            <w:pPr>
              <w:snapToGrid w:val="0"/>
              <w:spacing w:line="312" w:lineRule="auto"/>
              <w:jc w:val="center"/>
              <w:rPr>
                <w:rFonts w:ascii="Times New Roman" w:eastAsia="仿宋" w:hAnsi="Times New Roman" w:cs="Times New Roman"/>
                <w:b/>
                <w:kern w:val="0"/>
                <w:sz w:val="24"/>
                <w:szCs w:val="20"/>
                <w:shd w:val="clear" w:color="auto" w:fill="FFFFFF"/>
              </w:rPr>
            </w:pPr>
            <w:r>
              <w:rPr>
                <w:rFonts w:ascii="Times New Roman" w:eastAsia="仿宋" w:hAnsi="Times New Roman" w:cs="Times New Roman" w:hint="eastAsia"/>
                <w:b/>
                <w:kern w:val="0"/>
                <w:sz w:val="24"/>
                <w:szCs w:val="20"/>
                <w:shd w:val="clear" w:color="auto" w:fill="FFFFFF"/>
              </w:rPr>
              <w:t>年</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月</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日</w:t>
            </w:r>
          </w:p>
        </w:tc>
      </w:tr>
      <w:tr w:rsidR="00831C89" w14:paraId="0CF5BDA3" w14:textId="77777777">
        <w:trPr>
          <w:trHeight w:val="737"/>
        </w:trPr>
        <w:tc>
          <w:tcPr>
            <w:tcW w:w="1673" w:type="dxa"/>
            <w:vAlign w:val="center"/>
          </w:tcPr>
          <w:p w14:paraId="400A4B2A" w14:textId="77777777" w:rsidR="00831C89" w:rsidRDefault="00000000">
            <w:pPr>
              <w:snapToGrid w:val="0"/>
              <w:spacing w:line="312" w:lineRule="auto"/>
              <w:jc w:val="center"/>
              <w:rPr>
                <w:rFonts w:ascii="Times New Roman" w:eastAsia="仿宋" w:hAnsi="Times New Roman" w:cs="Times New Roman"/>
                <w:b/>
                <w:kern w:val="0"/>
                <w:sz w:val="24"/>
                <w:szCs w:val="20"/>
                <w:shd w:val="clear" w:color="auto" w:fill="FFFFFF"/>
              </w:rPr>
            </w:pPr>
            <w:r>
              <w:rPr>
                <w:rFonts w:ascii="Times New Roman" w:eastAsia="仿宋" w:hAnsi="Times New Roman" w:cs="Times New Roman" w:hint="eastAsia"/>
                <w:b/>
                <w:spacing w:val="40"/>
                <w:kern w:val="0"/>
                <w:sz w:val="24"/>
                <w:szCs w:val="20"/>
                <w:shd w:val="clear" w:color="auto" w:fill="FFFFFF"/>
                <w:fitText w:val="1200" w:id="1865024016"/>
              </w:rPr>
              <w:t>分管校</w:t>
            </w:r>
            <w:r>
              <w:rPr>
                <w:rFonts w:ascii="Times New Roman" w:eastAsia="仿宋" w:hAnsi="Times New Roman" w:cs="Times New Roman" w:hint="eastAsia"/>
                <w:b/>
                <w:kern w:val="0"/>
                <w:sz w:val="24"/>
                <w:szCs w:val="20"/>
                <w:shd w:val="clear" w:color="auto" w:fill="FFFFFF"/>
                <w:fitText w:val="1200" w:id="1865024016"/>
              </w:rPr>
              <w:t>长</w:t>
            </w:r>
            <w:r>
              <w:rPr>
                <w:rFonts w:ascii="Times New Roman" w:eastAsia="仿宋" w:hAnsi="Times New Roman" w:cs="Times New Roman" w:hint="eastAsia"/>
                <w:b/>
                <w:kern w:val="0"/>
                <w:sz w:val="24"/>
                <w:szCs w:val="20"/>
                <w:shd w:val="clear" w:color="auto" w:fill="FFFFFF"/>
              </w:rPr>
              <w:t>：</w:t>
            </w:r>
          </w:p>
        </w:tc>
        <w:tc>
          <w:tcPr>
            <w:tcW w:w="2409" w:type="dxa"/>
            <w:vAlign w:val="center"/>
          </w:tcPr>
          <w:p w14:paraId="65F25230" w14:textId="77777777" w:rsidR="00831C89" w:rsidRDefault="00000000">
            <w:pPr>
              <w:snapToGrid w:val="0"/>
              <w:spacing w:line="312" w:lineRule="auto"/>
              <w:jc w:val="left"/>
              <w:rPr>
                <w:rFonts w:ascii="Times New Roman" w:eastAsia="仿宋" w:hAnsi="Times New Roman" w:cs="Times New Roman"/>
                <w:kern w:val="0"/>
                <w:sz w:val="20"/>
                <w:szCs w:val="20"/>
                <w:shd w:val="clear" w:color="auto" w:fill="FFFFFF"/>
              </w:rPr>
            </w:pPr>
            <w:r>
              <w:rPr>
                <w:rFonts w:ascii="Times New Roman" w:eastAsia="仿宋" w:hAnsi="Times New Roman" w:cs="Times New Roman"/>
                <w:kern w:val="0"/>
                <w:sz w:val="20"/>
                <w:szCs w:val="20"/>
                <w:shd w:val="clear" w:color="auto" w:fill="FFFFFF"/>
              </w:rPr>
              <w:t xml:space="preserve">                        </w:t>
            </w:r>
            <w:r>
              <w:rPr>
                <w:rFonts w:ascii="Times New Roman" w:eastAsia="仿宋" w:hAnsi="Times New Roman" w:cs="Times New Roman" w:hint="eastAsia"/>
                <w:kern w:val="0"/>
                <w:sz w:val="20"/>
                <w:szCs w:val="20"/>
                <w:shd w:val="clear" w:color="auto" w:fill="FFFFFF"/>
              </w:rPr>
              <w:t xml:space="preserve">     </w:t>
            </w:r>
          </w:p>
        </w:tc>
        <w:tc>
          <w:tcPr>
            <w:tcW w:w="2694" w:type="dxa"/>
            <w:vAlign w:val="center"/>
          </w:tcPr>
          <w:p w14:paraId="1C47E3AA" w14:textId="77777777" w:rsidR="00831C89" w:rsidRDefault="00000000">
            <w:pPr>
              <w:snapToGrid w:val="0"/>
              <w:spacing w:line="312" w:lineRule="auto"/>
              <w:jc w:val="center"/>
              <w:rPr>
                <w:rFonts w:ascii="Times New Roman" w:eastAsia="仿宋" w:hAnsi="Times New Roman" w:cs="Times New Roman"/>
                <w:b/>
                <w:kern w:val="0"/>
                <w:sz w:val="24"/>
                <w:szCs w:val="20"/>
                <w:shd w:val="clear" w:color="auto" w:fill="FFFFFF"/>
              </w:rPr>
            </w:pPr>
            <w:r>
              <w:rPr>
                <w:rFonts w:ascii="Times New Roman" w:eastAsia="仿宋" w:hAnsi="Times New Roman" w:cs="Times New Roman" w:hint="eastAsia"/>
                <w:b/>
                <w:kern w:val="0"/>
                <w:sz w:val="24"/>
                <w:szCs w:val="20"/>
                <w:shd w:val="clear" w:color="auto" w:fill="FFFFFF"/>
              </w:rPr>
              <w:t>年</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月</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 xml:space="preserve"> </w:t>
            </w:r>
            <w:r>
              <w:rPr>
                <w:rFonts w:ascii="Times New Roman" w:eastAsia="仿宋" w:hAnsi="Times New Roman" w:cs="Times New Roman" w:hint="eastAsia"/>
                <w:b/>
                <w:kern w:val="0"/>
                <w:sz w:val="24"/>
                <w:szCs w:val="20"/>
                <w:shd w:val="clear" w:color="auto" w:fill="FFFFFF"/>
              </w:rPr>
              <w:t>日</w:t>
            </w:r>
          </w:p>
        </w:tc>
      </w:tr>
    </w:tbl>
    <w:p w14:paraId="4A78D7A0" w14:textId="148B4C83" w:rsidR="00831C89" w:rsidRDefault="00000000">
      <w:pPr>
        <w:widowControl/>
        <w:snapToGrid w:val="0"/>
        <w:spacing w:afterLines="100" w:after="312"/>
        <w:jc w:val="center"/>
        <w:outlineLvl w:val="1"/>
        <w:rPr>
          <w:rFonts w:ascii="Times New Roman" w:eastAsia="仿宋" w:hAnsi="Times New Roman" w:cs="Times New Roman"/>
          <w:b/>
          <w:sz w:val="30"/>
          <w:shd w:val="clear" w:color="auto" w:fill="FFFFFF"/>
        </w:rPr>
      </w:pPr>
      <w:r>
        <w:rPr>
          <w:rFonts w:ascii="Times New Roman" w:eastAsia="仿宋" w:hAnsi="Times New Roman" w:cs="Times New Roman"/>
          <w:b/>
          <w:sz w:val="30"/>
          <w:shd w:val="clear" w:color="auto" w:fill="FFFFFF"/>
        </w:rPr>
        <w:br w:type="page"/>
      </w:r>
      <w:r>
        <w:rPr>
          <w:rFonts w:ascii="Times New Roman" w:eastAsia="仿宋" w:hAnsi="Times New Roman" w:cs="Times New Roman" w:hint="eastAsia"/>
          <w:b/>
          <w:sz w:val="30"/>
          <w:shd w:val="clear" w:color="auto" w:fill="FFFFFF"/>
        </w:rPr>
        <w:lastRenderedPageBreak/>
        <w:t>会计</w:t>
      </w:r>
      <w:proofErr w:type="gramStart"/>
      <w:r>
        <w:rPr>
          <w:rFonts w:ascii="Times New Roman" w:eastAsia="仿宋" w:hAnsi="Times New Roman" w:cs="Times New Roman" w:hint="eastAsia"/>
          <w:b/>
          <w:sz w:val="30"/>
          <w:shd w:val="clear" w:color="auto" w:fill="FFFFFF"/>
        </w:rPr>
        <w:t>微专业</w:t>
      </w:r>
      <w:proofErr w:type="gramEnd"/>
      <w:r>
        <w:rPr>
          <w:rFonts w:ascii="Times New Roman" w:eastAsia="仿宋" w:hAnsi="Times New Roman" w:cs="Times New Roman" w:hint="eastAsia"/>
          <w:b/>
          <w:sz w:val="30"/>
          <w:shd w:val="clear" w:color="auto" w:fill="FFFFFF"/>
        </w:rPr>
        <w:t>2024</w:t>
      </w:r>
      <w:r>
        <w:rPr>
          <w:rFonts w:ascii="Times New Roman" w:eastAsia="仿宋" w:hAnsi="Times New Roman" w:cs="Times New Roman" w:hint="eastAsia"/>
          <w:b/>
          <w:sz w:val="30"/>
          <w:shd w:val="clear" w:color="auto" w:fill="FFFFFF"/>
        </w:rPr>
        <w:t>级</w:t>
      </w:r>
      <w:r>
        <w:rPr>
          <w:rFonts w:ascii="Times New Roman" w:eastAsia="仿宋" w:hAnsi="Times New Roman" w:cs="Times New Roman"/>
          <w:b/>
          <w:sz w:val="30"/>
          <w:shd w:val="clear" w:color="auto" w:fill="FFFFFF"/>
        </w:rPr>
        <w:t>培养方案</w:t>
      </w:r>
      <w:r>
        <w:rPr>
          <w:rFonts w:ascii="Times New Roman" w:eastAsia="仿宋" w:hAnsi="Times New Roman" w:cs="Times New Roman" w:hint="eastAsia"/>
          <w:b/>
          <w:sz w:val="30"/>
          <w:shd w:val="clear" w:color="auto" w:fill="FFFFFF"/>
        </w:rPr>
        <w:t>课程安排表</w:t>
      </w:r>
    </w:p>
    <w:tbl>
      <w:tblPr>
        <w:tblpPr w:leftFromText="180" w:rightFromText="180" w:vertAnchor="text" w:horzAnchor="margin" w:tblpY="80"/>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
        <w:gridCol w:w="1222"/>
        <w:gridCol w:w="2219"/>
        <w:gridCol w:w="999"/>
        <w:gridCol w:w="489"/>
        <w:gridCol w:w="489"/>
        <w:gridCol w:w="489"/>
        <w:gridCol w:w="489"/>
        <w:gridCol w:w="489"/>
        <w:gridCol w:w="489"/>
        <w:gridCol w:w="480"/>
      </w:tblGrid>
      <w:tr w:rsidR="00831C89" w14:paraId="530A9285" w14:textId="77777777">
        <w:trPr>
          <w:trHeight w:val="300"/>
          <w:tblHeader/>
        </w:trPr>
        <w:tc>
          <w:tcPr>
            <w:tcW w:w="442" w:type="dxa"/>
            <w:vMerge w:val="restart"/>
            <w:vAlign w:val="center"/>
          </w:tcPr>
          <w:p w14:paraId="18F504EC"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序号</w:t>
            </w:r>
          </w:p>
        </w:tc>
        <w:tc>
          <w:tcPr>
            <w:tcW w:w="1222" w:type="dxa"/>
            <w:vMerge w:val="restart"/>
            <w:shd w:val="clear" w:color="auto" w:fill="auto"/>
            <w:vAlign w:val="center"/>
          </w:tcPr>
          <w:p w14:paraId="0ACA8583"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课程代码</w:t>
            </w:r>
          </w:p>
        </w:tc>
        <w:tc>
          <w:tcPr>
            <w:tcW w:w="2219" w:type="dxa"/>
            <w:vMerge w:val="restart"/>
            <w:shd w:val="clear" w:color="auto" w:fill="auto"/>
            <w:vAlign w:val="center"/>
          </w:tcPr>
          <w:p w14:paraId="1670B9C6"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课程名称</w:t>
            </w:r>
          </w:p>
        </w:tc>
        <w:tc>
          <w:tcPr>
            <w:tcW w:w="999" w:type="dxa"/>
            <w:vMerge w:val="restart"/>
            <w:vAlign w:val="center"/>
          </w:tcPr>
          <w:p w14:paraId="7D93A9D5"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开课学院</w:t>
            </w:r>
          </w:p>
        </w:tc>
        <w:tc>
          <w:tcPr>
            <w:tcW w:w="489" w:type="dxa"/>
            <w:vMerge w:val="restart"/>
            <w:shd w:val="clear" w:color="auto" w:fill="auto"/>
            <w:vAlign w:val="center"/>
          </w:tcPr>
          <w:p w14:paraId="24E74678"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w:t>
            </w:r>
          </w:p>
        </w:tc>
        <w:tc>
          <w:tcPr>
            <w:tcW w:w="489" w:type="dxa"/>
            <w:vMerge w:val="restart"/>
            <w:shd w:val="clear" w:color="auto" w:fill="auto"/>
            <w:vAlign w:val="center"/>
          </w:tcPr>
          <w:p w14:paraId="57872742"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w:t>
            </w:r>
          </w:p>
        </w:tc>
        <w:tc>
          <w:tcPr>
            <w:tcW w:w="1467" w:type="dxa"/>
            <w:gridSpan w:val="3"/>
            <w:shd w:val="clear" w:color="auto" w:fill="auto"/>
            <w:vAlign w:val="center"/>
          </w:tcPr>
          <w:p w14:paraId="76F9FB9F"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学时分配</w:t>
            </w:r>
          </w:p>
        </w:tc>
        <w:tc>
          <w:tcPr>
            <w:tcW w:w="489" w:type="dxa"/>
            <w:vMerge w:val="restart"/>
            <w:shd w:val="clear" w:color="auto" w:fill="auto"/>
            <w:vAlign w:val="center"/>
          </w:tcPr>
          <w:p w14:paraId="6F36EB22"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开课学期</w:t>
            </w:r>
          </w:p>
        </w:tc>
        <w:tc>
          <w:tcPr>
            <w:tcW w:w="480" w:type="dxa"/>
            <w:vMerge w:val="restart"/>
            <w:shd w:val="clear" w:color="auto" w:fill="auto"/>
            <w:vAlign w:val="center"/>
          </w:tcPr>
          <w:p w14:paraId="28E7789B"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学分要求</w:t>
            </w:r>
          </w:p>
        </w:tc>
      </w:tr>
      <w:tr w:rsidR="00831C89" w14:paraId="58913C52" w14:textId="77777777">
        <w:trPr>
          <w:trHeight w:val="300"/>
          <w:tblHeader/>
        </w:trPr>
        <w:tc>
          <w:tcPr>
            <w:tcW w:w="442" w:type="dxa"/>
            <w:vMerge/>
            <w:vAlign w:val="center"/>
          </w:tcPr>
          <w:p w14:paraId="57A3EBB4" w14:textId="77777777" w:rsidR="00831C89" w:rsidRDefault="00831C89">
            <w:pPr>
              <w:snapToGrid w:val="0"/>
              <w:jc w:val="center"/>
              <w:rPr>
                <w:rFonts w:ascii="Times New Roman" w:eastAsia="仿宋" w:hAnsi="Times New Roman" w:cs="Times New Roman"/>
                <w:sz w:val="18"/>
                <w:szCs w:val="18"/>
                <w:shd w:val="clear" w:color="auto" w:fill="FFFFFF"/>
              </w:rPr>
            </w:pPr>
          </w:p>
        </w:tc>
        <w:tc>
          <w:tcPr>
            <w:tcW w:w="1222" w:type="dxa"/>
            <w:vMerge/>
            <w:shd w:val="clear" w:color="auto" w:fill="auto"/>
            <w:vAlign w:val="center"/>
          </w:tcPr>
          <w:p w14:paraId="46964E1A" w14:textId="77777777" w:rsidR="00831C89" w:rsidRDefault="00831C89">
            <w:pPr>
              <w:snapToGrid w:val="0"/>
              <w:jc w:val="center"/>
              <w:rPr>
                <w:rFonts w:ascii="Times New Roman" w:eastAsia="仿宋" w:hAnsi="Times New Roman" w:cs="Times New Roman"/>
                <w:sz w:val="18"/>
                <w:szCs w:val="18"/>
                <w:shd w:val="clear" w:color="auto" w:fill="FFFFFF"/>
              </w:rPr>
            </w:pPr>
          </w:p>
        </w:tc>
        <w:tc>
          <w:tcPr>
            <w:tcW w:w="2219" w:type="dxa"/>
            <w:vMerge/>
            <w:shd w:val="clear" w:color="auto" w:fill="auto"/>
            <w:vAlign w:val="center"/>
          </w:tcPr>
          <w:p w14:paraId="0F3F2300" w14:textId="77777777" w:rsidR="00831C89" w:rsidRDefault="00831C89">
            <w:pPr>
              <w:snapToGrid w:val="0"/>
              <w:jc w:val="center"/>
              <w:rPr>
                <w:rFonts w:ascii="Times New Roman" w:eastAsia="仿宋" w:hAnsi="Times New Roman" w:cs="Times New Roman"/>
                <w:sz w:val="18"/>
                <w:szCs w:val="18"/>
                <w:shd w:val="clear" w:color="auto" w:fill="FFFFFF"/>
              </w:rPr>
            </w:pPr>
          </w:p>
        </w:tc>
        <w:tc>
          <w:tcPr>
            <w:tcW w:w="999" w:type="dxa"/>
            <w:vMerge/>
            <w:vAlign w:val="center"/>
          </w:tcPr>
          <w:p w14:paraId="042E6B87" w14:textId="77777777" w:rsidR="00831C89" w:rsidRDefault="00831C89">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03DFDA30" w14:textId="77777777" w:rsidR="00831C89" w:rsidRDefault="00831C89">
            <w:pPr>
              <w:snapToGrid w:val="0"/>
              <w:jc w:val="center"/>
              <w:rPr>
                <w:rFonts w:ascii="Times New Roman" w:eastAsia="仿宋" w:hAnsi="Times New Roman" w:cs="Times New Roman"/>
                <w:sz w:val="18"/>
                <w:szCs w:val="18"/>
                <w:shd w:val="clear" w:color="auto" w:fill="FFFFFF"/>
              </w:rPr>
            </w:pPr>
          </w:p>
        </w:tc>
        <w:tc>
          <w:tcPr>
            <w:tcW w:w="489" w:type="dxa"/>
            <w:vMerge/>
            <w:shd w:val="clear" w:color="auto" w:fill="auto"/>
            <w:vAlign w:val="center"/>
          </w:tcPr>
          <w:p w14:paraId="3DC20322" w14:textId="77777777" w:rsidR="00831C89" w:rsidRDefault="00831C89">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56FF02D2"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理论</w:t>
            </w:r>
          </w:p>
        </w:tc>
        <w:tc>
          <w:tcPr>
            <w:tcW w:w="489" w:type="dxa"/>
            <w:shd w:val="clear" w:color="auto" w:fill="auto"/>
            <w:vAlign w:val="center"/>
          </w:tcPr>
          <w:p w14:paraId="101C1978"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上机</w:t>
            </w:r>
          </w:p>
        </w:tc>
        <w:tc>
          <w:tcPr>
            <w:tcW w:w="489" w:type="dxa"/>
            <w:shd w:val="clear" w:color="auto" w:fill="auto"/>
            <w:vAlign w:val="center"/>
          </w:tcPr>
          <w:p w14:paraId="2109C8A4" w14:textId="77777777" w:rsidR="00831C89" w:rsidRDefault="00000000">
            <w:pPr>
              <w:snapToGrid w:val="0"/>
              <w:jc w:val="center"/>
              <w:rPr>
                <w:rFonts w:ascii="Times New Roman" w:eastAsia="仿宋" w:hAnsi="Times New Roman" w:cs="Times New Roman"/>
                <w:b/>
                <w:sz w:val="18"/>
                <w:szCs w:val="18"/>
                <w:shd w:val="clear" w:color="auto" w:fill="FFFFFF"/>
              </w:rPr>
            </w:pPr>
            <w:r>
              <w:rPr>
                <w:rFonts w:ascii="Times New Roman" w:eastAsia="仿宋" w:hAnsi="Times New Roman" w:cs="Times New Roman" w:hint="eastAsia"/>
                <w:b/>
                <w:sz w:val="18"/>
                <w:szCs w:val="18"/>
                <w:shd w:val="clear" w:color="auto" w:fill="FFFFFF"/>
              </w:rPr>
              <w:t>实验实践</w:t>
            </w:r>
          </w:p>
        </w:tc>
        <w:tc>
          <w:tcPr>
            <w:tcW w:w="489" w:type="dxa"/>
            <w:vMerge/>
            <w:shd w:val="clear" w:color="auto" w:fill="auto"/>
            <w:vAlign w:val="center"/>
          </w:tcPr>
          <w:p w14:paraId="0F631053" w14:textId="77777777" w:rsidR="00831C89" w:rsidRDefault="00831C89">
            <w:pPr>
              <w:snapToGrid w:val="0"/>
              <w:jc w:val="center"/>
              <w:rPr>
                <w:rFonts w:ascii="Times New Roman" w:eastAsia="仿宋" w:hAnsi="Times New Roman" w:cs="Times New Roman"/>
                <w:b/>
                <w:sz w:val="18"/>
                <w:szCs w:val="18"/>
                <w:shd w:val="clear" w:color="auto" w:fill="FFFFFF"/>
              </w:rPr>
            </w:pPr>
          </w:p>
        </w:tc>
        <w:tc>
          <w:tcPr>
            <w:tcW w:w="480" w:type="dxa"/>
            <w:vMerge/>
            <w:shd w:val="clear" w:color="auto" w:fill="auto"/>
            <w:vAlign w:val="center"/>
          </w:tcPr>
          <w:p w14:paraId="66760456" w14:textId="77777777" w:rsidR="00831C89" w:rsidRDefault="00831C89">
            <w:pPr>
              <w:snapToGrid w:val="0"/>
              <w:spacing w:line="312" w:lineRule="auto"/>
              <w:jc w:val="center"/>
              <w:rPr>
                <w:rFonts w:ascii="Times New Roman" w:eastAsia="仿宋" w:hAnsi="Times New Roman" w:cs="Times New Roman"/>
                <w:b/>
                <w:sz w:val="18"/>
                <w:szCs w:val="18"/>
                <w:shd w:val="clear" w:color="auto" w:fill="FFFFFF"/>
              </w:rPr>
            </w:pPr>
          </w:p>
        </w:tc>
      </w:tr>
      <w:tr w:rsidR="00831C89" w14:paraId="4443FF04" w14:textId="77777777">
        <w:trPr>
          <w:cantSplit/>
          <w:trHeight w:val="350"/>
        </w:trPr>
        <w:tc>
          <w:tcPr>
            <w:tcW w:w="442" w:type="dxa"/>
            <w:vAlign w:val="center"/>
          </w:tcPr>
          <w:p w14:paraId="56C3F0E7"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p>
        </w:tc>
        <w:tc>
          <w:tcPr>
            <w:tcW w:w="1222" w:type="dxa"/>
            <w:shd w:val="clear" w:color="auto" w:fill="auto"/>
            <w:vAlign w:val="center"/>
          </w:tcPr>
          <w:p w14:paraId="35FDA2F6"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160721E001</w:t>
            </w:r>
          </w:p>
        </w:tc>
        <w:tc>
          <w:tcPr>
            <w:tcW w:w="2219" w:type="dxa"/>
            <w:shd w:val="clear" w:color="auto" w:fill="auto"/>
            <w:vAlign w:val="center"/>
          </w:tcPr>
          <w:p w14:paraId="5E61976C"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会计学原理</w:t>
            </w:r>
          </w:p>
        </w:tc>
        <w:tc>
          <w:tcPr>
            <w:tcW w:w="999" w:type="dxa"/>
            <w:vAlign w:val="center"/>
          </w:tcPr>
          <w:p w14:paraId="60FB0531" w14:textId="77777777" w:rsidR="00831C89" w:rsidRDefault="00000000">
            <w:pPr>
              <w:snapToGrid w:val="0"/>
              <w:jc w:val="center"/>
              <w:rPr>
                <w:rFonts w:ascii="Times New Roman" w:eastAsia="仿宋" w:hAnsi="Times New Roman" w:cs="Times New Roman"/>
                <w:sz w:val="18"/>
                <w:szCs w:val="18"/>
                <w:shd w:val="clear" w:color="auto" w:fill="FFFFFF"/>
              </w:rPr>
            </w:pPr>
            <w:proofErr w:type="gramStart"/>
            <w:r>
              <w:rPr>
                <w:rFonts w:ascii="Times New Roman" w:eastAsia="仿宋" w:hAnsi="Times New Roman" w:cs="Times New Roman" w:hint="eastAsia"/>
                <w:color w:val="000000"/>
                <w:sz w:val="18"/>
                <w:szCs w:val="18"/>
              </w:rPr>
              <w:t>工商马院</w:t>
            </w:r>
            <w:proofErr w:type="gramEnd"/>
          </w:p>
        </w:tc>
        <w:tc>
          <w:tcPr>
            <w:tcW w:w="489" w:type="dxa"/>
            <w:shd w:val="clear" w:color="auto" w:fill="auto"/>
            <w:vAlign w:val="center"/>
          </w:tcPr>
          <w:p w14:paraId="1903056A"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3</w:t>
            </w:r>
          </w:p>
        </w:tc>
        <w:tc>
          <w:tcPr>
            <w:tcW w:w="489" w:type="dxa"/>
            <w:shd w:val="clear" w:color="auto" w:fill="auto"/>
            <w:vAlign w:val="center"/>
          </w:tcPr>
          <w:p w14:paraId="23F37A78"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48</w:t>
            </w:r>
          </w:p>
        </w:tc>
        <w:tc>
          <w:tcPr>
            <w:tcW w:w="489" w:type="dxa"/>
            <w:shd w:val="clear" w:color="auto" w:fill="auto"/>
            <w:vAlign w:val="center"/>
          </w:tcPr>
          <w:p w14:paraId="4EAE0198"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32</w:t>
            </w:r>
          </w:p>
        </w:tc>
        <w:tc>
          <w:tcPr>
            <w:tcW w:w="489" w:type="dxa"/>
            <w:shd w:val="clear" w:color="auto" w:fill="auto"/>
            <w:vAlign w:val="center"/>
          </w:tcPr>
          <w:p w14:paraId="0480004F" w14:textId="77777777" w:rsidR="00831C89" w:rsidRDefault="00831C89">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3D98933E"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16</w:t>
            </w:r>
          </w:p>
        </w:tc>
        <w:tc>
          <w:tcPr>
            <w:tcW w:w="489" w:type="dxa"/>
            <w:shd w:val="clear" w:color="auto" w:fill="auto"/>
            <w:vAlign w:val="center"/>
          </w:tcPr>
          <w:p w14:paraId="21558260"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rPr>
              <w:t>四</w:t>
            </w:r>
          </w:p>
        </w:tc>
        <w:tc>
          <w:tcPr>
            <w:tcW w:w="480" w:type="dxa"/>
            <w:vMerge w:val="restart"/>
            <w:shd w:val="clear" w:color="auto" w:fill="auto"/>
            <w:vAlign w:val="center"/>
          </w:tcPr>
          <w:p w14:paraId="68774FF9" w14:textId="77777777" w:rsidR="00831C89" w:rsidRDefault="00000000">
            <w:pPr>
              <w:snapToGrid w:val="0"/>
              <w:spacing w:line="312" w:lineRule="auto"/>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shd w:val="clear" w:color="auto" w:fill="FFFFFF"/>
              </w:rPr>
              <w:t>14</w:t>
            </w:r>
          </w:p>
        </w:tc>
      </w:tr>
      <w:tr w:rsidR="00831C89" w14:paraId="05455C5F" w14:textId="77777777">
        <w:trPr>
          <w:cantSplit/>
          <w:trHeight w:val="350"/>
        </w:trPr>
        <w:tc>
          <w:tcPr>
            <w:tcW w:w="442" w:type="dxa"/>
            <w:vAlign w:val="center"/>
          </w:tcPr>
          <w:p w14:paraId="7F9B0415" w14:textId="77777777" w:rsidR="00831C89" w:rsidRDefault="00000000">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2</w:t>
            </w:r>
          </w:p>
        </w:tc>
        <w:tc>
          <w:tcPr>
            <w:tcW w:w="1222" w:type="dxa"/>
            <w:shd w:val="clear" w:color="auto" w:fill="auto"/>
            <w:vAlign w:val="center"/>
          </w:tcPr>
          <w:p w14:paraId="78F88C57"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160721E004</w:t>
            </w:r>
          </w:p>
        </w:tc>
        <w:tc>
          <w:tcPr>
            <w:tcW w:w="2219" w:type="dxa"/>
            <w:shd w:val="clear" w:color="auto" w:fill="auto"/>
            <w:vAlign w:val="center"/>
          </w:tcPr>
          <w:p w14:paraId="722CE967"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中级财务会计</w:t>
            </w:r>
            <w:r>
              <w:rPr>
                <w:rFonts w:ascii="Times New Roman" w:eastAsia="仿宋" w:hAnsi="Times New Roman" w:cs="Times New Roman"/>
                <w:sz w:val="18"/>
                <w:szCs w:val="18"/>
              </w:rPr>
              <w:t>(I)</w:t>
            </w:r>
          </w:p>
        </w:tc>
        <w:tc>
          <w:tcPr>
            <w:tcW w:w="999" w:type="dxa"/>
            <w:vAlign w:val="center"/>
          </w:tcPr>
          <w:p w14:paraId="400301BD" w14:textId="77777777" w:rsidR="00831C89" w:rsidRDefault="00000000">
            <w:pPr>
              <w:snapToGrid w:val="0"/>
              <w:jc w:val="center"/>
              <w:rPr>
                <w:rFonts w:ascii="Times New Roman" w:eastAsia="仿宋" w:hAnsi="Times New Roman" w:cs="Times New Roman"/>
                <w:sz w:val="18"/>
                <w:szCs w:val="18"/>
                <w:shd w:val="clear" w:color="auto" w:fill="FFFFFF"/>
              </w:rPr>
            </w:pPr>
            <w:proofErr w:type="gramStart"/>
            <w:r>
              <w:rPr>
                <w:rFonts w:ascii="Times New Roman" w:eastAsia="仿宋" w:hAnsi="Times New Roman" w:cs="Times New Roman" w:hint="eastAsia"/>
                <w:color w:val="000000"/>
                <w:sz w:val="18"/>
                <w:szCs w:val="18"/>
              </w:rPr>
              <w:t>工商马院</w:t>
            </w:r>
            <w:proofErr w:type="gramEnd"/>
          </w:p>
        </w:tc>
        <w:tc>
          <w:tcPr>
            <w:tcW w:w="489" w:type="dxa"/>
            <w:shd w:val="clear" w:color="auto" w:fill="auto"/>
            <w:vAlign w:val="center"/>
          </w:tcPr>
          <w:p w14:paraId="4E668A19"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3</w:t>
            </w:r>
          </w:p>
        </w:tc>
        <w:tc>
          <w:tcPr>
            <w:tcW w:w="489" w:type="dxa"/>
            <w:shd w:val="clear" w:color="auto" w:fill="auto"/>
            <w:vAlign w:val="center"/>
          </w:tcPr>
          <w:p w14:paraId="4ECCC423"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48</w:t>
            </w:r>
          </w:p>
        </w:tc>
        <w:tc>
          <w:tcPr>
            <w:tcW w:w="489" w:type="dxa"/>
            <w:shd w:val="clear" w:color="auto" w:fill="auto"/>
            <w:vAlign w:val="center"/>
          </w:tcPr>
          <w:p w14:paraId="208D5180"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40</w:t>
            </w:r>
          </w:p>
        </w:tc>
        <w:tc>
          <w:tcPr>
            <w:tcW w:w="489" w:type="dxa"/>
            <w:shd w:val="clear" w:color="auto" w:fill="auto"/>
            <w:vAlign w:val="center"/>
          </w:tcPr>
          <w:p w14:paraId="687C6CB8" w14:textId="77777777" w:rsidR="00831C89" w:rsidRDefault="00831C89">
            <w:pPr>
              <w:snapToGrid w:val="0"/>
              <w:jc w:val="center"/>
              <w:rPr>
                <w:rFonts w:ascii="Times New Roman" w:eastAsia="仿宋" w:hAnsi="Times New Roman" w:cs="Times New Roman"/>
                <w:sz w:val="18"/>
                <w:szCs w:val="18"/>
                <w:shd w:val="clear" w:color="auto" w:fill="FFFFFF"/>
              </w:rPr>
            </w:pPr>
          </w:p>
        </w:tc>
        <w:tc>
          <w:tcPr>
            <w:tcW w:w="489" w:type="dxa"/>
            <w:shd w:val="clear" w:color="auto" w:fill="auto"/>
            <w:vAlign w:val="center"/>
          </w:tcPr>
          <w:p w14:paraId="0863CB27"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sz w:val="18"/>
                <w:szCs w:val="18"/>
              </w:rPr>
              <w:t>8</w:t>
            </w:r>
          </w:p>
        </w:tc>
        <w:tc>
          <w:tcPr>
            <w:tcW w:w="489" w:type="dxa"/>
            <w:shd w:val="clear" w:color="auto" w:fill="auto"/>
            <w:vAlign w:val="center"/>
          </w:tcPr>
          <w:p w14:paraId="777557C1" w14:textId="77777777" w:rsidR="00831C89" w:rsidRDefault="00000000">
            <w:pPr>
              <w:snapToGrid w:val="0"/>
              <w:jc w:val="center"/>
              <w:rPr>
                <w:rFonts w:ascii="Times New Roman" w:eastAsia="仿宋" w:hAnsi="Times New Roman" w:cs="Times New Roman"/>
                <w:sz w:val="18"/>
                <w:szCs w:val="18"/>
                <w:shd w:val="clear" w:color="auto" w:fill="FFFFFF"/>
              </w:rPr>
            </w:pPr>
            <w:r>
              <w:rPr>
                <w:rFonts w:ascii="Times New Roman" w:eastAsia="仿宋" w:hAnsi="Times New Roman" w:cs="Times New Roman" w:hint="eastAsia"/>
                <w:sz w:val="18"/>
                <w:szCs w:val="18"/>
              </w:rPr>
              <w:t>五</w:t>
            </w:r>
          </w:p>
        </w:tc>
        <w:tc>
          <w:tcPr>
            <w:tcW w:w="480" w:type="dxa"/>
            <w:vMerge/>
            <w:shd w:val="clear" w:color="auto" w:fill="auto"/>
            <w:vAlign w:val="center"/>
          </w:tcPr>
          <w:p w14:paraId="6BB476FB" w14:textId="77777777" w:rsidR="00831C89" w:rsidRDefault="00831C89">
            <w:pPr>
              <w:snapToGrid w:val="0"/>
              <w:spacing w:line="312" w:lineRule="auto"/>
              <w:jc w:val="center"/>
              <w:rPr>
                <w:rFonts w:ascii="Times New Roman" w:eastAsia="仿宋" w:hAnsi="Times New Roman" w:cs="Times New Roman"/>
                <w:sz w:val="18"/>
                <w:szCs w:val="18"/>
                <w:shd w:val="clear" w:color="auto" w:fill="FFFFFF"/>
              </w:rPr>
            </w:pPr>
          </w:p>
        </w:tc>
      </w:tr>
      <w:tr w:rsidR="00831C89" w14:paraId="418AC717" w14:textId="77777777">
        <w:trPr>
          <w:cantSplit/>
          <w:trHeight w:val="350"/>
        </w:trPr>
        <w:tc>
          <w:tcPr>
            <w:tcW w:w="442" w:type="dxa"/>
            <w:vAlign w:val="center"/>
          </w:tcPr>
          <w:p w14:paraId="50F54C40" w14:textId="77777777" w:rsidR="00831C89" w:rsidRDefault="00000000">
            <w:pPr>
              <w:snapToGrid w:val="0"/>
              <w:jc w:val="center"/>
              <w:rPr>
                <w:rFonts w:ascii="Times New Roman" w:eastAsia="仿宋" w:hAnsi="Times New Roman" w:cs="Times New Roman"/>
                <w:sz w:val="18"/>
                <w:szCs w:val="18"/>
              </w:rPr>
            </w:pPr>
            <w:r>
              <w:rPr>
                <w:rFonts w:ascii="Times New Roman" w:eastAsia="仿宋" w:hAnsi="Times New Roman" w:cs="Times New Roman" w:hint="eastAsia"/>
                <w:sz w:val="18"/>
                <w:szCs w:val="18"/>
              </w:rPr>
              <w:t>3</w:t>
            </w:r>
          </w:p>
        </w:tc>
        <w:tc>
          <w:tcPr>
            <w:tcW w:w="1222" w:type="dxa"/>
            <w:shd w:val="clear" w:color="auto" w:fill="auto"/>
            <w:vAlign w:val="center"/>
          </w:tcPr>
          <w:p w14:paraId="6D7B25BD" w14:textId="77777777" w:rsidR="00831C89" w:rsidRDefault="00000000">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sz w:val="18"/>
                <w:szCs w:val="18"/>
              </w:rPr>
              <w:t>160721E016</w:t>
            </w:r>
          </w:p>
        </w:tc>
        <w:tc>
          <w:tcPr>
            <w:tcW w:w="2219" w:type="dxa"/>
            <w:shd w:val="clear" w:color="auto" w:fill="auto"/>
            <w:vAlign w:val="center"/>
          </w:tcPr>
          <w:p w14:paraId="2863B27B" w14:textId="77777777" w:rsidR="00831C89" w:rsidRDefault="00000000">
            <w:pPr>
              <w:snapToGrid w:val="0"/>
              <w:jc w:val="center"/>
              <w:rPr>
                <w:rFonts w:ascii="仿宋" w:eastAsia="仿宋" w:hAnsi="仿宋" w:cs="Times New Roman"/>
                <w:color w:val="000000"/>
                <w:sz w:val="18"/>
                <w:szCs w:val="18"/>
              </w:rPr>
            </w:pPr>
            <w:r>
              <w:rPr>
                <w:rFonts w:ascii="Times New Roman" w:eastAsia="仿宋" w:hAnsi="Times New Roman" w:cs="Times New Roman" w:hint="eastAsia"/>
                <w:sz w:val="18"/>
                <w:szCs w:val="18"/>
              </w:rPr>
              <w:t>财务管理</w:t>
            </w:r>
          </w:p>
        </w:tc>
        <w:tc>
          <w:tcPr>
            <w:tcW w:w="999" w:type="dxa"/>
            <w:vAlign w:val="center"/>
          </w:tcPr>
          <w:p w14:paraId="13C2E50A" w14:textId="77777777" w:rsidR="00831C89" w:rsidRDefault="00000000">
            <w:pPr>
              <w:snapToGrid w:val="0"/>
              <w:jc w:val="center"/>
              <w:rPr>
                <w:rFonts w:ascii="Times New Roman" w:eastAsia="仿宋" w:hAnsi="Times New Roman" w:cs="Times New Roman"/>
                <w:color w:val="000000"/>
                <w:sz w:val="18"/>
                <w:szCs w:val="18"/>
              </w:rPr>
            </w:pPr>
            <w:proofErr w:type="gramStart"/>
            <w:r>
              <w:rPr>
                <w:rFonts w:ascii="Times New Roman" w:eastAsia="仿宋" w:hAnsi="Times New Roman" w:cs="Times New Roman" w:hint="eastAsia"/>
                <w:color w:val="000000"/>
                <w:sz w:val="18"/>
                <w:szCs w:val="18"/>
              </w:rPr>
              <w:t>工商马院</w:t>
            </w:r>
            <w:proofErr w:type="gramEnd"/>
          </w:p>
        </w:tc>
        <w:tc>
          <w:tcPr>
            <w:tcW w:w="489" w:type="dxa"/>
            <w:shd w:val="clear" w:color="auto" w:fill="auto"/>
            <w:vAlign w:val="center"/>
          </w:tcPr>
          <w:p w14:paraId="36D967A2"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sz w:val="18"/>
                <w:szCs w:val="18"/>
              </w:rPr>
              <w:t>3</w:t>
            </w:r>
          </w:p>
        </w:tc>
        <w:tc>
          <w:tcPr>
            <w:tcW w:w="489" w:type="dxa"/>
            <w:shd w:val="clear" w:color="auto" w:fill="auto"/>
            <w:vAlign w:val="center"/>
          </w:tcPr>
          <w:p w14:paraId="4D6971C4"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sz w:val="18"/>
                <w:szCs w:val="18"/>
              </w:rPr>
              <w:t>48</w:t>
            </w:r>
          </w:p>
        </w:tc>
        <w:tc>
          <w:tcPr>
            <w:tcW w:w="489" w:type="dxa"/>
            <w:shd w:val="clear" w:color="auto" w:fill="auto"/>
            <w:vAlign w:val="center"/>
          </w:tcPr>
          <w:p w14:paraId="613E43B8"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3</w:t>
            </w:r>
            <w:r>
              <w:rPr>
                <w:rFonts w:ascii="Times New Roman" w:eastAsia="仿宋" w:hAnsi="Times New Roman" w:cs="Times New Roman"/>
                <w:color w:val="000000"/>
                <w:sz w:val="18"/>
                <w:szCs w:val="18"/>
              </w:rPr>
              <w:t>2</w:t>
            </w:r>
          </w:p>
        </w:tc>
        <w:tc>
          <w:tcPr>
            <w:tcW w:w="489" w:type="dxa"/>
            <w:shd w:val="clear" w:color="auto" w:fill="auto"/>
            <w:vAlign w:val="center"/>
          </w:tcPr>
          <w:p w14:paraId="2CB8C9AE" w14:textId="77777777" w:rsidR="00831C89" w:rsidRDefault="00831C89">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481DD7E6"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r>
              <w:rPr>
                <w:rFonts w:ascii="Times New Roman" w:eastAsia="仿宋" w:hAnsi="Times New Roman" w:cs="Times New Roman"/>
                <w:color w:val="000000"/>
                <w:sz w:val="18"/>
                <w:szCs w:val="18"/>
              </w:rPr>
              <w:t>6</w:t>
            </w:r>
          </w:p>
        </w:tc>
        <w:tc>
          <w:tcPr>
            <w:tcW w:w="489" w:type="dxa"/>
            <w:shd w:val="clear" w:color="auto" w:fill="auto"/>
            <w:vAlign w:val="center"/>
          </w:tcPr>
          <w:p w14:paraId="3BF07B88"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rPr>
              <w:t>五</w:t>
            </w:r>
          </w:p>
        </w:tc>
        <w:tc>
          <w:tcPr>
            <w:tcW w:w="480" w:type="dxa"/>
            <w:vMerge/>
            <w:shd w:val="clear" w:color="auto" w:fill="auto"/>
            <w:vAlign w:val="center"/>
          </w:tcPr>
          <w:p w14:paraId="13BFD63E" w14:textId="77777777" w:rsidR="00831C89" w:rsidRDefault="00831C89">
            <w:pPr>
              <w:snapToGrid w:val="0"/>
              <w:spacing w:line="312" w:lineRule="auto"/>
              <w:jc w:val="center"/>
              <w:rPr>
                <w:rFonts w:ascii="Times New Roman" w:eastAsia="仿宋" w:hAnsi="Times New Roman" w:cs="Times New Roman"/>
                <w:sz w:val="18"/>
                <w:szCs w:val="18"/>
                <w:shd w:val="clear" w:color="auto" w:fill="FFFFFF"/>
              </w:rPr>
            </w:pPr>
          </w:p>
        </w:tc>
      </w:tr>
      <w:tr w:rsidR="00831C89" w14:paraId="63B5A529" w14:textId="77777777">
        <w:trPr>
          <w:cantSplit/>
          <w:trHeight w:val="350"/>
        </w:trPr>
        <w:tc>
          <w:tcPr>
            <w:tcW w:w="442" w:type="dxa"/>
            <w:vAlign w:val="center"/>
          </w:tcPr>
          <w:p w14:paraId="04048A89" w14:textId="77777777" w:rsidR="00831C89" w:rsidRDefault="00000000">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4</w:t>
            </w:r>
          </w:p>
        </w:tc>
        <w:tc>
          <w:tcPr>
            <w:tcW w:w="1222" w:type="dxa"/>
            <w:shd w:val="clear" w:color="auto" w:fill="auto"/>
            <w:vAlign w:val="center"/>
          </w:tcPr>
          <w:p w14:paraId="3D4360B1"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sz w:val="18"/>
                <w:szCs w:val="18"/>
              </w:rPr>
              <w:t>160721E005</w:t>
            </w:r>
          </w:p>
        </w:tc>
        <w:tc>
          <w:tcPr>
            <w:tcW w:w="2219" w:type="dxa"/>
            <w:shd w:val="clear" w:color="auto" w:fill="auto"/>
            <w:vAlign w:val="center"/>
          </w:tcPr>
          <w:p w14:paraId="5CE1459C"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sz w:val="18"/>
                <w:szCs w:val="18"/>
              </w:rPr>
              <w:t>中级财务会计</w:t>
            </w:r>
            <w:r>
              <w:rPr>
                <w:rFonts w:ascii="Times New Roman" w:eastAsia="仿宋" w:hAnsi="Times New Roman" w:cs="Times New Roman"/>
                <w:sz w:val="18"/>
                <w:szCs w:val="18"/>
              </w:rPr>
              <w:t>(II)</w:t>
            </w:r>
          </w:p>
        </w:tc>
        <w:tc>
          <w:tcPr>
            <w:tcW w:w="999" w:type="dxa"/>
            <w:vAlign w:val="center"/>
          </w:tcPr>
          <w:p w14:paraId="49384D4F" w14:textId="77777777" w:rsidR="00831C89" w:rsidRDefault="00000000">
            <w:pPr>
              <w:snapToGrid w:val="0"/>
              <w:jc w:val="center"/>
              <w:rPr>
                <w:rFonts w:ascii="Times New Roman" w:eastAsia="仿宋" w:hAnsi="Times New Roman" w:cs="Times New Roman"/>
                <w:color w:val="000000"/>
                <w:sz w:val="18"/>
                <w:szCs w:val="18"/>
              </w:rPr>
            </w:pPr>
            <w:proofErr w:type="gramStart"/>
            <w:r>
              <w:rPr>
                <w:rFonts w:ascii="Times New Roman" w:eastAsia="仿宋" w:hAnsi="Times New Roman" w:cs="Times New Roman" w:hint="eastAsia"/>
                <w:color w:val="000000"/>
                <w:sz w:val="18"/>
                <w:szCs w:val="18"/>
              </w:rPr>
              <w:t>工商马院</w:t>
            </w:r>
            <w:proofErr w:type="gramEnd"/>
          </w:p>
        </w:tc>
        <w:tc>
          <w:tcPr>
            <w:tcW w:w="489" w:type="dxa"/>
            <w:shd w:val="clear" w:color="auto" w:fill="auto"/>
            <w:vAlign w:val="center"/>
          </w:tcPr>
          <w:p w14:paraId="0FFAAF29"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sz w:val="18"/>
                <w:szCs w:val="18"/>
              </w:rPr>
              <w:t>2</w:t>
            </w:r>
          </w:p>
        </w:tc>
        <w:tc>
          <w:tcPr>
            <w:tcW w:w="489" w:type="dxa"/>
            <w:shd w:val="clear" w:color="auto" w:fill="auto"/>
            <w:vAlign w:val="center"/>
          </w:tcPr>
          <w:p w14:paraId="1F1E7B1C"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sz w:val="18"/>
                <w:szCs w:val="18"/>
              </w:rPr>
              <w:t>48</w:t>
            </w:r>
          </w:p>
        </w:tc>
        <w:tc>
          <w:tcPr>
            <w:tcW w:w="489" w:type="dxa"/>
            <w:shd w:val="clear" w:color="auto" w:fill="auto"/>
            <w:vAlign w:val="center"/>
          </w:tcPr>
          <w:p w14:paraId="6F659206"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shd w:val="clear" w:color="auto" w:fill="FFFFFF"/>
              </w:rPr>
              <w:t>4</w:t>
            </w:r>
            <w:r>
              <w:rPr>
                <w:rFonts w:ascii="Times New Roman" w:eastAsia="仿宋" w:hAnsi="Times New Roman" w:cs="Times New Roman"/>
                <w:sz w:val="18"/>
                <w:szCs w:val="18"/>
                <w:shd w:val="clear" w:color="auto" w:fill="FFFFFF"/>
              </w:rPr>
              <w:t>0</w:t>
            </w:r>
          </w:p>
        </w:tc>
        <w:tc>
          <w:tcPr>
            <w:tcW w:w="489" w:type="dxa"/>
            <w:shd w:val="clear" w:color="auto" w:fill="auto"/>
            <w:vAlign w:val="center"/>
          </w:tcPr>
          <w:p w14:paraId="269FDA81" w14:textId="77777777" w:rsidR="00831C89" w:rsidRDefault="00831C89">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5D8E571C"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sz w:val="18"/>
                <w:szCs w:val="18"/>
              </w:rPr>
              <w:t>8</w:t>
            </w:r>
          </w:p>
        </w:tc>
        <w:tc>
          <w:tcPr>
            <w:tcW w:w="489" w:type="dxa"/>
            <w:shd w:val="clear" w:color="auto" w:fill="auto"/>
            <w:vAlign w:val="center"/>
          </w:tcPr>
          <w:p w14:paraId="38B0BB9E"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rPr>
              <w:t>六</w:t>
            </w:r>
          </w:p>
        </w:tc>
        <w:tc>
          <w:tcPr>
            <w:tcW w:w="480" w:type="dxa"/>
            <w:vMerge/>
            <w:shd w:val="clear" w:color="auto" w:fill="auto"/>
            <w:vAlign w:val="center"/>
          </w:tcPr>
          <w:p w14:paraId="6F1A6C32" w14:textId="77777777" w:rsidR="00831C89" w:rsidRDefault="00831C89">
            <w:pPr>
              <w:snapToGrid w:val="0"/>
              <w:spacing w:line="312" w:lineRule="auto"/>
              <w:jc w:val="center"/>
              <w:rPr>
                <w:rFonts w:ascii="Times New Roman" w:eastAsia="仿宋" w:hAnsi="Times New Roman" w:cs="Times New Roman"/>
                <w:sz w:val="18"/>
                <w:szCs w:val="18"/>
                <w:shd w:val="clear" w:color="auto" w:fill="FFFFFF"/>
              </w:rPr>
            </w:pPr>
          </w:p>
        </w:tc>
      </w:tr>
      <w:tr w:rsidR="00831C89" w14:paraId="2228EFB6" w14:textId="77777777">
        <w:trPr>
          <w:cantSplit/>
          <w:trHeight w:val="350"/>
        </w:trPr>
        <w:tc>
          <w:tcPr>
            <w:tcW w:w="442" w:type="dxa"/>
            <w:vAlign w:val="center"/>
          </w:tcPr>
          <w:p w14:paraId="4A8DFE6B" w14:textId="77777777" w:rsidR="00831C89" w:rsidRDefault="00000000">
            <w:pPr>
              <w:snapToGrid w:val="0"/>
              <w:jc w:val="center"/>
              <w:rPr>
                <w:rFonts w:ascii="Times New Roman" w:eastAsia="仿宋" w:hAnsi="Times New Roman" w:cs="Times New Roman"/>
                <w:color w:val="000000" w:themeColor="text1"/>
                <w:sz w:val="18"/>
                <w:szCs w:val="18"/>
              </w:rPr>
            </w:pPr>
            <w:r>
              <w:rPr>
                <w:rFonts w:ascii="Times New Roman" w:eastAsia="仿宋" w:hAnsi="Times New Roman" w:cs="Times New Roman" w:hint="eastAsia"/>
                <w:color w:val="000000" w:themeColor="text1"/>
                <w:sz w:val="18"/>
                <w:szCs w:val="18"/>
              </w:rPr>
              <w:t>5</w:t>
            </w:r>
          </w:p>
        </w:tc>
        <w:tc>
          <w:tcPr>
            <w:tcW w:w="1222" w:type="dxa"/>
            <w:shd w:val="clear" w:color="auto" w:fill="auto"/>
            <w:vAlign w:val="center"/>
          </w:tcPr>
          <w:p w14:paraId="4466379F"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sz w:val="18"/>
                <w:szCs w:val="18"/>
              </w:rPr>
              <w:t>100722C004</w:t>
            </w:r>
          </w:p>
        </w:tc>
        <w:tc>
          <w:tcPr>
            <w:tcW w:w="2219" w:type="dxa"/>
            <w:shd w:val="clear" w:color="auto" w:fill="auto"/>
            <w:vAlign w:val="center"/>
          </w:tcPr>
          <w:p w14:paraId="2070A60E"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rPr>
              <w:t>财务报告分析</w:t>
            </w:r>
          </w:p>
        </w:tc>
        <w:tc>
          <w:tcPr>
            <w:tcW w:w="999" w:type="dxa"/>
            <w:vAlign w:val="center"/>
          </w:tcPr>
          <w:p w14:paraId="1C9F3204" w14:textId="77777777" w:rsidR="00831C89" w:rsidRDefault="00000000">
            <w:pPr>
              <w:snapToGrid w:val="0"/>
              <w:jc w:val="center"/>
              <w:rPr>
                <w:rFonts w:ascii="Times New Roman" w:eastAsia="仿宋" w:hAnsi="Times New Roman" w:cs="Times New Roman"/>
                <w:color w:val="000000"/>
                <w:sz w:val="18"/>
                <w:szCs w:val="18"/>
              </w:rPr>
            </w:pPr>
            <w:proofErr w:type="gramStart"/>
            <w:r>
              <w:rPr>
                <w:rFonts w:ascii="Times New Roman" w:eastAsia="仿宋" w:hAnsi="Times New Roman" w:cs="Times New Roman" w:hint="eastAsia"/>
                <w:color w:val="000000"/>
                <w:sz w:val="18"/>
                <w:szCs w:val="18"/>
              </w:rPr>
              <w:t>工商马院</w:t>
            </w:r>
            <w:proofErr w:type="gramEnd"/>
          </w:p>
        </w:tc>
        <w:tc>
          <w:tcPr>
            <w:tcW w:w="489" w:type="dxa"/>
            <w:shd w:val="clear" w:color="auto" w:fill="auto"/>
            <w:vAlign w:val="center"/>
          </w:tcPr>
          <w:p w14:paraId="224E8F82"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sz w:val="18"/>
                <w:szCs w:val="18"/>
              </w:rPr>
              <w:t>3</w:t>
            </w:r>
          </w:p>
        </w:tc>
        <w:tc>
          <w:tcPr>
            <w:tcW w:w="489" w:type="dxa"/>
            <w:shd w:val="clear" w:color="auto" w:fill="auto"/>
            <w:vAlign w:val="center"/>
          </w:tcPr>
          <w:p w14:paraId="3AE42FB7"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sz w:val="18"/>
                <w:szCs w:val="18"/>
              </w:rPr>
              <w:t>48</w:t>
            </w:r>
          </w:p>
        </w:tc>
        <w:tc>
          <w:tcPr>
            <w:tcW w:w="489" w:type="dxa"/>
            <w:shd w:val="clear" w:color="auto" w:fill="auto"/>
            <w:vAlign w:val="center"/>
          </w:tcPr>
          <w:p w14:paraId="5F074FE1"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3</w:t>
            </w:r>
            <w:r>
              <w:rPr>
                <w:rFonts w:ascii="Times New Roman" w:eastAsia="仿宋" w:hAnsi="Times New Roman" w:cs="Times New Roman"/>
                <w:color w:val="000000"/>
                <w:sz w:val="18"/>
                <w:szCs w:val="18"/>
              </w:rPr>
              <w:t>2</w:t>
            </w:r>
          </w:p>
        </w:tc>
        <w:tc>
          <w:tcPr>
            <w:tcW w:w="489" w:type="dxa"/>
            <w:shd w:val="clear" w:color="auto" w:fill="auto"/>
            <w:vAlign w:val="center"/>
          </w:tcPr>
          <w:p w14:paraId="369040C2"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color w:val="000000"/>
                <w:sz w:val="18"/>
                <w:szCs w:val="18"/>
              </w:rPr>
              <w:t>1</w:t>
            </w:r>
            <w:r>
              <w:rPr>
                <w:rFonts w:ascii="Times New Roman" w:eastAsia="仿宋" w:hAnsi="Times New Roman" w:cs="Times New Roman"/>
                <w:color w:val="000000"/>
                <w:sz w:val="18"/>
                <w:szCs w:val="18"/>
              </w:rPr>
              <w:t>6</w:t>
            </w:r>
          </w:p>
        </w:tc>
        <w:tc>
          <w:tcPr>
            <w:tcW w:w="489" w:type="dxa"/>
            <w:shd w:val="clear" w:color="auto" w:fill="auto"/>
            <w:vAlign w:val="center"/>
          </w:tcPr>
          <w:p w14:paraId="57111A08" w14:textId="77777777" w:rsidR="00831C89" w:rsidRDefault="00831C89">
            <w:pPr>
              <w:snapToGrid w:val="0"/>
              <w:jc w:val="center"/>
              <w:rPr>
                <w:rFonts w:ascii="Times New Roman" w:eastAsia="仿宋" w:hAnsi="Times New Roman" w:cs="Times New Roman"/>
                <w:color w:val="000000"/>
                <w:sz w:val="18"/>
                <w:szCs w:val="18"/>
              </w:rPr>
            </w:pPr>
          </w:p>
        </w:tc>
        <w:tc>
          <w:tcPr>
            <w:tcW w:w="489" w:type="dxa"/>
            <w:shd w:val="clear" w:color="auto" w:fill="auto"/>
            <w:vAlign w:val="center"/>
          </w:tcPr>
          <w:p w14:paraId="462090A7" w14:textId="77777777" w:rsidR="00831C89" w:rsidRDefault="00000000">
            <w:pPr>
              <w:snapToGrid w:val="0"/>
              <w:jc w:val="center"/>
              <w:rPr>
                <w:rFonts w:ascii="Times New Roman" w:eastAsia="仿宋" w:hAnsi="Times New Roman" w:cs="Times New Roman"/>
                <w:color w:val="000000"/>
                <w:sz w:val="18"/>
                <w:szCs w:val="18"/>
              </w:rPr>
            </w:pPr>
            <w:r>
              <w:rPr>
                <w:rFonts w:ascii="Times New Roman" w:eastAsia="仿宋" w:hAnsi="Times New Roman" w:cs="Times New Roman" w:hint="eastAsia"/>
                <w:sz w:val="18"/>
                <w:szCs w:val="18"/>
              </w:rPr>
              <w:t>六</w:t>
            </w:r>
          </w:p>
        </w:tc>
        <w:tc>
          <w:tcPr>
            <w:tcW w:w="480" w:type="dxa"/>
            <w:vMerge/>
            <w:shd w:val="clear" w:color="auto" w:fill="auto"/>
            <w:vAlign w:val="center"/>
          </w:tcPr>
          <w:p w14:paraId="6A5A3826" w14:textId="77777777" w:rsidR="00831C89" w:rsidRDefault="00831C89">
            <w:pPr>
              <w:snapToGrid w:val="0"/>
              <w:spacing w:line="312" w:lineRule="auto"/>
              <w:jc w:val="center"/>
              <w:rPr>
                <w:rFonts w:ascii="Times New Roman" w:eastAsia="仿宋" w:hAnsi="Times New Roman" w:cs="Times New Roman"/>
                <w:sz w:val="18"/>
                <w:szCs w:val="18"/>
                <w:shd w:val="clear" w:color="auto" w:fill="FFFFFF"/>
              </w:rPr>
            </w:pPr>
          </w:p>
        </w:tc>
      </w:tr>
    </w:tbl>
    <w:p w14:paraId="1780CDCB" w14:textId="77777777" w:rsidR="00831C89" w:rsidRDefault="00831C89">
      <w:pPr>
        <w:jc w:val="center"/>
        <w:rPr>
          <w:rFonts w:ascii="Times New Roman" w:eastAsia="宋体" w:hAnsi="Times New Roman" w:cs="Times New Roman"/>
          <w:sz w:val="18"/>
          <w:szCs w:val="18"/>
          <w:shd w:val="clear" w:color="auto" w:fill="FFFFFF"/>
        </w:rPr>
      </w:pPr>
    </w:p>
    <w:p w14:paraId="4363B2D2" w14:textId="77777777" w:rsidR="00831C89" w:rsidRDefault="00000000">
      <w:pPr>
        <w:snapToGrid w:val="0"/>
        <w:spacing w:line="360" w:lineRule="auto"/>
        <w:ind w:firstLineChars="200" w:firstLine="422"/>
        <w:rPr>
          <w:rFonts w:ascii="Times New Roman" w:eastAsia="仿宋" w:hAnsi="Times New Roman"/>
          <w:b/>
          <w:bCs/>
          <w:szCs w:val="21"/>
          <w:shd w:val="clear" w:color="auto" w:fill="FFFFFF" w:themeFill="background1"/>
        </w:rPr>
      </w:pPr>
      <w:r>
        <w:rPr>
          <w:rFonts w:ascii="Times New Roman" w:eastAsia="仿宋" w:hAnsi="Times New Roman" w:hint="eastAsia"/>
          <w:b/>
          <w:bCs/>
          <w:szCs w:val="21"/>
          <w:shd w:val="clear" w:color="auto" w:fill="FFFFFF" w:themeFill="background1"/>
        </w:rPr>
        <w:t>课程简介：</w:t>
      </w:r>
    </w:p>
    <w:p w14:paraId="62D00677"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1</w:t>
      </w:r>
      <w:r>
        <w:rPr>
          <w:rFonts w:ascii="Times New Roman" w:eastAsia="仿宋" w:hAnsi="Times New Roman" w:hint="eastAsia"/>
          <w:szCs w:val="21"/>
          <w:shd w:val="clear" w:color="auto" w:fill="FFFFFF" w:themeFill="background1"/>
        </w:rPr>
        <w:t>：《会计学原理》</w:t>
      </w:r>
    </w:p>
    <w:p w14:paraId="6194FDD0"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是工商管理类各专业的学科基础课程。它介绍会计学的基本概念以及基本流程，任何单位或组织经济活动产生的经济信息如何进行确认、计量、记录和报告的方法和程序，以及如何阅读会计报表及财务报告。通过该课程学习使学生掌握财务会计基本概念、会计职能、会计对象、会计的六大要素，会计等式、会计基本假设和一般原则等基础理论知识。</w:t>
      </w:r>
    </w:p>
    <w:p w14:paraId="2BD9F4B2"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2</w:t>
      </w:r>
      <w:r>
        <w:rPr>
          <w:rFonts w:ascii="Times New Roman" w:eastAsia="仿宋" w:hAnsi="Times New Roman" w:hint="eastAsia"/>
          <w:szCs w:val="21"/>
          <w:shd w:val="clear" w:color="auto" w:fill="FFFFFF" w:themeFill="background1"/>
        </w:rPr>
        <w:t>和</w:t>
      </w:r>
      <w:r>
        <w:rPr>
          <w:rFonts w:ascii="Times New Roman" w:eastAsia="仿宋" w:hAnsi="Times New Roman"/>
          <w:szCs w:val="21"/>
          <w:shd w:val="clear" w:color="auto" w:fill="FFFFFF" w:themeFill="background1"/>
        </w:rPr>
        <w:t>4</w:t>
      </w:r>
      <w:r>
        <w:rPr>
          <w:rFonts w:ascii="Times New Roman" w:eastAsia="仿宋" w:hAnsi="Times New Roman" w:hint="eastAsia"/>
          <w:szCs w:val="21"/>
          <w:shd w:val="clear" w:color="auto" w:fill="FFFFFF" w:themeFill="background1"/>
        </w:rPr>
        <w:t>：《中级财务会计</w:t>
      </w:r>
      <w:r>
        <w:rPr>
          <w:rFonts w:ascii="Times New Roman" w:eastAsia="仿宋" w:hAnsi="Times New Roman" w:hint="eastAsia"/>
          <w:szCs w:val="21"/>
          <w:shd w:val="clear" w:color="auto" w:fill="FFFFFF" w:themeFill="background1"/>
        </w:rPr>
        <w:fldChar w:fldCharType="begin"/>
      </w:r>
      <w:r>
        <w:rPr>
          <w:rFonts w:ascii="Times New Roman" w:eastAsia="仿宋" w:hAnsi="Times New Roman" w:hint="eastAsia"/>
          <w:szCs w:val="21"/>
          <w:shd w:val="clear" w:color="auto" w:fill="FFFFFF" w:themeFill="background1"/>
        </w:rPr>
        <w:instrText xml:space="preserve"> = 1 \* ROMAN \* MERGEFORMAT </w:instrText>
      </w:r>
      <w:r>
        <w:rPr>
          <w:rFonts w:ascii="Times New Roman" w:eastAsia="仿宋" w:hAnsi="Times New Roman" w:hint="eastAsia"/>
          <w:szCs w:val="21"/>
          <w:shd w:val="clear" w:color="auto" w:fill="FFFFFF" w:themeFill="background1"/>
        </w:rPr>
        <w:fldChar w:fldCharType="separate"/>
      </w:r>
      <w:r>
        <w:rPr>
          <w:rFonts w:ascii="Times New Roman" w:eastAsia="仿宋" w:hAnsi="Times New Roman" w:hint="eastAsia"/>
          <w:szCs w:val="21"/>
          <w:shd w:val="clear" w:color="auto" w:fill="FFFFFF" w:themeFill="background1"/>
        </w:rPr>
        <w:t>I</w:t>
      </w:r>
      <w:r>
        <w:rPr>
          <w:rFonts w:ascii="Times New Roman" w:eastAsia="仿宋" w:hAnsi="Times New Roman" w:hint="eastAsia"/>
          <w:szCs w:val="21"/>
          <w:shd w:val="clear" w:color="auto" w:fill="FFFFFF" w:themeFill="background1"/>
        </w:rPr>
        <w:fldChar w:fldCharType="end"/>
      </w:r>
      <w:r>
        <w:rPr>
          <w:rFonts w:ascii="Times New Roman" w:eastAsia="仿宋" w:hAnsi="Times New Roman" w:hint="eastAsia"/>
          <w:szCs w:val="21"/>
          <w:shd w:val="clear" w:color="auto" w:fill="FFFFFF" w:themeFill="background1"/>
        </w:rPr>
        <w:t>》、《中级财务会计</w:t>
      </w:r>
      <w:r>
        <w:rPr>
          <w:rFonts w:ascii="Times New Roman" w:eastAsia="仿宋" w:hAnsi="Times New Roman" w:hint="eastAsia"/>
          <w:szCs w:val="21"/>
          <w:shd w:val="clear" w:color="auto" w:fill="FFFFFF" w:themeFill="background1"/>
        </w:rPr>
        <w:fldChar w:fldCharType="begin"/>
      </w:r>
      <w:r>
        <w:rPr>
          <w:rFonts w:ascii="Times New Roman" w:eastAsia="仿宋" w:hAnsi="Times New Roman" w:hint="eastAsia"/>
          <w:szCs w:val="21"/>
          <w:shd w:val="clear" w:color="auto" w:fill="FFFFFF" w:themeFill="background1"/>
        </w:rPr>
        <w:instrText xml:space="preserve"> = 2 \* ROMAN \* MERGEFORMAT </w:instrText>
      </w:r>
      <w:r>
        <w:rPr>
          <w:rFonts w:ascii="Times New Roman" w:eastAsia="仿宋" w:hAnsi="Times New Roman" w:hint="eastAsia"/>
          <w:szCs w:val="21"/>
          <w:shd w:val="clear" w:color="auto" w:fill="FFFFFF" w:themeFill="background1"/>
        </w:rPr>
        <w:fldChar w:fldCharType="separate"/>
      </w:r>
      <w:r>
        <w:rPr>
          <w:rFonts w:ascii="Times New Roman" w:eastAsia="仿宋" w:hAnsi="Times New Roman" w:hint="eastAsia"/>
          <w:szCs w:val="21"/>
          <w:shd w:val="clear" w:color="auto" w:fill="FFFFFF" w:themeFill="background1"/>
        </w:rPr>
        <w:t>II</w:t>
      </w:r>
      <w:r>
        <w:rPr>
          <w:rFonts w:ascii="Times New Roman" w:eastAsia="仿宋" w:hAnsi="Times New Roman" w:hint="eastAsia"/>
          <w:szCs w:val="21"/>
          <w:shd w:val="clear" w:color="auto" w:fill="FFFFFF" w:themeFill="background1"/>
        </w:rPr>
        <w:fldChar w:fldCharType="end"/>
      </w:r>
      <w:r>
        <w:rPr>
          <w:rFonts w:ascii="Times New Roman" w:eastAsia="仿宋" w:hAnsi="Times New Roman" w:hint="eastAsia"/>
          <w:szCs w:val="21"/>
          <w:shd w:val="clear" w:color="auto" w:fill="FFFFFF" w:themeFill="background1"/>
        </w:rPr>
        <w:t>》</w:t>
      </w:r>
    </w:p>
    <w:p w14:paraId="638D2C39"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本课程是会计学和财务管理专业的主干专业课程。以会计学原理为基础，主要阐明对企业出现的一般会计事项进行确认、计量、记录和报告的财务会计基本理论和方法体系。</w:t>
      </w:r>
    </w:p>
    <w:p w14:paraId="39E68590"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szCs w:val="21"/>
          <w:shd w:val="clear" w:color="auto" w:fill="FFFFFF" w:themeFill="background1"/>
        </w:rPr>
        <w:t>3</w:t>
      </w:r>
      <w:r>
        <w:rPr>
          <w:rFonts w:ascii="Times New Roman" w:eastAsia="仿宋" w:hAnsi="Times New Roman" w:hint="eastAsia"/>
          <w:szCs w:val="21"/>
          <w:shd w:val="clear" w:color="auto" w:fill="FFFFFF" w:themeFill="background1"/>
        </w:rPr>
        <w:t>：《财务管理》</w:t>
      </w:r>
    </w:p>
    <w:p w14:paraId="5B9EACA5"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本课程是一门以提高经济效益为目的、以运筹资金为对象的应用性的经济管理学科，它阐明了财务管理的基本理论和基本方法。该课程以企业资金运动为中心内容，以资金的筹集、投放、耗费、收入和分配为框架，阐述财务管理的基本概念、管理原则、管理制度等理论问题以及预测、决策、计划、控制、分析等业务方法。该课程是工商管理学专业的专业核心课程，是财经类各专业的专业基础课程。</w:t>
      </w:r>
    </w:p>
    <w:p w14:paraId="71520CC8" w14:textId="77777777" w:rsidR="00831C89" w:rsidRDefault="00000000">
      <w:pPr>
        <w:snapToGrid w:val="0"/>
        <w:spacing w:line="360" w:lineRule="auto"/>
        <w:ind w:firstLineChars="200" w:firstLine="420"/>
        <w:rPr>
          <w:rFonts w:ascii="Times New Roman" w:eastAsia="仿宋" w:hAnsi="Times New Roman"/>
          <w:szCs w:val="21"/>
          <w:shd w:val="clear" w:color="auto" w:fill="FFFFFF" w:themeFill="background1"/>
        </w:rPr>
      </w:pPr>
      <w:r>
        <w:rPr>
          <w:rFonts w:ascii="Times New Roman" w:eastAsia="仿宋" w:hAnsi="Times New Roman" w:hint="eastAsia"/>
          <w:szCs w:val="21"/>
          <w:shd w:val="clear" w:color="auto" w:fill="FFFFFF" w:themeFill="background1"/>
        </w:rPr>
        <w:t>课程</w:t>
      </w:r>
      <w:r>
        <w:rPr>
          <w:rFonts w:ascii="Times New Roman" w:eastAsia="仿宋" w:hAnsi="Times New Roman" w:hint="eastAsia"/>
          <w:szCs w:val="21"/>
          <w:shd w:val="clear" w:color="auto" w:fill="FFFFFF" w:themeFill="background1"/>
        </w:rPr>
        <w:t>5</w:t>
      </w:r>
      <w:r>
        <w:rPr>
          <w:rFonts w:ascii="Times New Roman" w:eastAsia="仿宋" w:hAnsi="Times New Roman" w:hint="eastAsia"/>
          <w:szCs w:val="21"/>
          <w:shd w:val="clear" w:color="auto" w:fill="FFFFFF" w:themeFill="background1"/>
        </w:rPr>
        <w:t>：《财务报告分析》</w:t>
      </w:r>
    </w:p>
    <w:p w14:paraId="73C14280" w14:textId="77777777" w:rsidR="00831C89" w:rsidRDefault="00000000">
      <w:pPr>
        <w:snapToGrid w:val="0"/>
        <w:spacing w:line="360" w:lineRule="auto"/>
        <w:ind w:firstLineChars="200" w:firstLine="420"/>
      </w:pPr>
      <w:r>
        <w:rPr>
          <w:rFonts w:ascii="Times New Roman" w:eastAsia="仿宋" w:hAnsi="Times New Roman" w:hint="eastAsia"/>
          <w:szCs w:val="21"/>
          <w:shd w:val="clear" w:color="auto" w:fill="FFFFFF" w:themeFill="background1"/>
        </w:rPr>
        <w:t>本课程学习前，学生必须先修《会计学原理》、《中级财务会计》等课程，该课程的实用性很强。本课程主要学习并运用财务分析学的各种技术和方法，使学生能够对资产负债表、损益表、现金流量表等公司公开披露的财务报告所提供的纷繁复杂的数据资料及其他相关信息，采用适当的分析思路、方法和手段进行短期流动性及偿债能力分析、长期偿债能力分析、获利能力分析股东利益分析和现金流量等分析，从而了解企业的财务状况以及经营成果，预测企业未来的发展趋势，为管理企业、投资、筹资等行为的科学决策提供参考依据。</w:t>
      </w:r>
    </w:p>
    <w:sectPr w:rsidR="00831C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g5ZGM0ZDU1OTRhYWIzOGI3YTk1ZTIzYmI4NjU3OTMifQ=="/>
  </w:docVars>
  <w:rsids>
    <w:rsidRoot w:val="00EA66AE"/>
    <w:rsid w:val="0034382A"/>
    <w:rsid w:val="005541D0"/>
    <w:rsid w:val="00831C89"/>
    <w:rsid w:val="00CA7864"/>
    <w:rsid w:val="00EA66AE"/>
    <w:rsid w:val="1D211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AB5E0"/>
  <w15:docId w15:val="{B79FB258-F3FB-43FF-8590-6F957AC8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杨絮</dc:creator>
  <cp:lastModifiedBy>2222</cp:lastModifiedBy>
  <cp:revision>3</cp:revision>
  <dcterms:created xsi:type="dcterms:W3CDTF">2024-03-15T04:17:00Z</dcterms:created>
  <dcterms:modified xsi:type="dcterms:W3CDTF">2024-06-18T07:03:00Z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875F3A6D9D1C4538A7283231B53BD580_13</vt:lpwstr>
  </property>
</Properties>
</file>