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58" w:rsidRPr="00DC415E" w:rsidRDefault="00774A58" w:rsidP="008D5051">
      <w:pPr>
        <w:ind w:firstLineChars="200" w:firstLine="640"/>
        <w:jc w:val="center"/>
        <w:rPr>
          <w:rFonts w:ascii="黑体" w:eastAsia="黑体" w:hAnsi="黑体"/>
          <w:sz w:val="32"/>
          <w:szCs w:val="28"/>
        </w:rPr>
      </w:pPr>
      <w:bookmarkStart w:id="0" w:name="_Toc485636862"/>
      <w:bookmarkStart w:id="1" w:name="_GoBack"/>
      <w:r w:rsidRPr="00DC415E">
        <w:rPr>
          <w:rFonts w:ascii="黑体" w:eastAsia="黑体" w:hAnsi="黑体" w:hint="eastAsia"/>
          <w:sz w:val="32"/>
          <w:szCs w:val="28"/>
        </w:rPr>
        <w:t>新疆维吾尔自治区去极端化条例</w:t>
      </w:r>
      <w:bookmarkEnd w:id="0"/>
    </w:p>
    <w:bookmarkEnd w:id="1"/>
    <w:p w:rsidR="00774A58" w:rsidRPr="008D5051" w:rsidRDefault="00774A58" w:rsidP="008D5051">
      <w:pPr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8D5051">
        <w:rPr>
          <w:rFonts w:ascii="仿宋" w:eastAsia="仿宋" w:hAnsi="仿宋" w:hint="eastAsia"/>
          <w:b/>
          <w:sz w:val="28"/>
          <w:szCs w:val="28"/>
        </w:rPr>
        <w:t>第一章</w:t>
      </w:r>
      <w:r w:rsidRPr="008D5051">
        <w:rPr>
          <w:rFonts w:ascii="仿宋" w:eastAsia="仿宋" w:hAnsi="仿宋"/>
          <w:b/>
          <w:sz w:val="28"/>
          <w:szCs w:val="28"/>
        </w:rPr>
        <w:tab/>
        <w:t>总 则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第一条</w:t>
      </w:r>
      <w:r w:rsidRPr="008D5051">
        <w:rPr>
          <w:rFonts w:ascii="仿宋" w:eastAsia="仿宋" w:hAnsi="仿宋"/>
          <w:sz w:val="28"/>
          <w:szCs w:val="28"/>
        </w:rPr>
        <w:t xml:space="preserve"> 为了遏制和消除极端化，防范极端化侵害，实现社会稳定和长治久安，根据《中华人民共和国宪法》《中华人民共和国反恐怖主义法》、国务院《宗教事务条例》等有关法律、法规，结合自治区实际，制定本条例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第二条</w:t>
      </w:r>
      <w:r w:rsidRPr="008D5051">
        <w:rPr>
          <w:rFonts w:ascii="仿宋" w:eastAsia="仿宋" w:hAnsi="仿宋"/>
          <w:sz w:val="28"/>
          <w:szCs w:val="28"/>
        </w:rPr>
        <w:t xml:space="preserve"> 在自治区行政区域内去极端化适用本条例。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第三条</w:t>
      </w:r>
      <w:r w:rsidRPr="008D5051">
        <w:rPr>
          <w:rFonts w:ascii="仿宋" w:eastAsia="仿宋" w:hAnsi="仿宋"/>
          <w:sz w:val="28"/>
          <w:szCs w:val="28"/>
        </w:rPr>
        <w:t xml:space="preserve"> 本条例所称极端化，是指受极端主义影响，渲染偏激的宗教思想观念，排斥、干预正常生产、生活的言论和行为。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本条例所称极端主义，是指以歪曲宗教教义或者其他方法煽动仇恨、煽动歧视、鼓吹暴力等的主张和行为。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自治区预防、遏制和消除极端化，预防和惩治极端主义犯罪活动。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第四条</w:t>
      </w:r>
      <w:r w:rsidRPr="008D5051">
        <w:rPr>
          <w:rFonts w:ascii="仿宋" w:eastAsia="仿宋" w:hAnsi="仿宋"/>
          <w:sz w:val="28"/>
          <w:szCs w:val="28"/>
        </w:rPr>
        <w:t xml:space="preserve"> 去极端化应当坚持党的宗教工作基本方针，坚持宗教中国化、法治化方向，积极引导宗教与社会主义社会相适应。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第五条</w:t>
      </w:r>
      <w:r w:rsidRPr="008D5051">
        <w:rPr>
          <w:rFonts w:ascii="仿宋" w:eastAsia="仿宋" w:hAnsi="仿宋"/>
          <w:sz w:val="28"/>
          <w:szCs w:val="28"/>
        </w:rPr>
        <w:t xml:space="preserve"> 去极端化工作实行领导责任制和年度目标责任考核制。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第六条</w:t>
      </w:r>
      <w:r w:rsidRPr="008D5051">
        <w:rPr>
          <w:rFonts w:ascii="仿宋" w:eastAsia="仿宋" w:hAnsi="仿宋"/>
          <w:sz w:val="28"/>
          <w:szCs w:val="28"/>
        </w:rPr>
        <w:t xml:space="preserve"> 自治区、州（市、地）、县（市、区）设立去极端化领导小组，负责本行政区域的去极端化。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去极端化领导小组下设办公室，履行调查研究、指导协调、督促检查等相关职能。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第七条</w:t>
      </w:r>
      <w:r w:rsidRPr="008D5051">
        <w:rPr>
          <w:rFonts w:ascii="仿宋" w:eastAsia="仿宋" w:hAnsi="仿宋"/>
          <w:sz w:val="28"/>
          <w:szCs w:val="28"/>
        </w:rPr>
        <w:t xml:space="preserve"> 任何单位和个人应当自觉抵制和反对极端化，检举揭发极端化言行。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第八条</w:t>
      </w:r>
      <w:r w:rsidRPr="008D5051">
        <w:rPr>
          <w:rFonts w:ascii="仿宋" w:eastAsia="仿宋" w:hAnsi="仿宋"/>
          <w:sz w:val="28"/>
          <w:szCs w:val="28"/>
        </w:rPr>
        <w:t xml:space="preserve"> 对在去极端化中做出显著成绩的单位和个人给予表彰、</w:t>
      </w:r>
      <w:r w:rsidRPr="008D5051">
        <w:rPr>
          <w:rFonts w:ascii="仿宋" w:eastAsia="仿宋" w:hAnsi="仿宋"/>
          <w:sz w:val="28"/>
          <w:szCs w:val="28"/>
        </w:rPr>
        <w:lastRenderedPageBreak/>
        <w:t>奖励。</w:t>
      </w:r>
    </w:p>
    <w:p w:rsidR="00774A58" w:rsidRPr="008D5051" w:rsidRDefault="00774A58" w:rsidP="008D5051">
      <w:pPr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8D5051">
        <w:rPr>
          <w:rFonts w:ascii="仿宋" w:eastAsia="仿宋" w:hAnsi="仿宋" w:hint="eastAsia"/>
          <w:b/>
          <w:sz w:val="28"/>
          <w:szCs w:val="28"/>
        </w:rPr>
        <w:t>第二章</w:t>
      </w:r>
      <w:r w:rsidRPr="008D5051">
        <w:rPr>
          <w:rFonts w:ascii="仿宋" w:eastAsia="仿宋" w:hAnsi="仿宋"/>
          <w:b/>
          <w:sz w:val="28"/>
          <w:szCs w:val="28"/>
        </w:rPr>
        <w:t xml:space="preserve"> 极端化的主要表现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第九条</w:t>
      </w:r>
      <w:r w:rsidRPr="008D5051">
        <w:rPr>
          <w:rFonts w:ascii="仿宋" w:eastAsia="仿宋" w:hAnsi="仿宋"/>
          <w:sz w:val="28"/>
          <w:szCs w:val="28"/>
        </w:rPr>
        <w:t xml:space="preserve"> 受极端主义影响，下列言论和行为属于极端化，予以禁止：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（一）宣扬、散布极端化思想的；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（二）干涉他人宗教信仰自由，强迫他人参加宗教活动，强迫他人向宗教活动场所、宗教教职人员提供财物或者劳务的；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（三）干涉他人婚丧嫁娶、遗产继承等活动的；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（四）干涉他人与其他民族或者有其他信仰的人员交往交流交融、共同生活，驱赶其他民族或者有其他信仰的人员离开居住地的；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（五）干预文化娱乐活动，排斥、拒绝广播、电视等公共产品和服务的；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（六）泛化清真概念，将清真概念扩大到清真食品领域之外的其他领域，借不清真之名排斥、干预他人世俗生活的；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（七）自己或强迫他人穿戴蒙面罩袍、佩戴极端化标志的；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（八）以非正常蓄须、起名渲染宗教狂热的；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（九）不履行法律手续以宗教方式结婚或者离婚的；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（十）不允许子女接受国民教育，妨碍国家教育制度实施的；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（十一）恐吓、诱导他人抵制享受国家政策，故意损毁居民身份证、户口簿等国家法定证件以及污损人民币的；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（十二）故意损毁、破坏公私财物的；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（十三）出版、印刷、发行、销售、制作、下载、存储、复制、</w:t>
      </w:r>
      <w:r w:rsidRPr="008D5051">
        <w:rPr>
          <w:rFonts w:ascii="仿宋" w:eastAsia="仿宋" w:hAnsi="仿宋" w:hint="eastAsia"/>
          <w:sz w:val="28"/>
          <w:szCs w:val="28"/>
        </w:rPr>
        <w:lastRenderedPageBreak/>
        <w:t>查阅、摘抄、持有含极端化内容的文章、出版物、音视频的；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（十四）蓄意干涉或破坏计划生育政策实施的；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（十五）其他极端化言论和行为。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第三章</w:t>
      </w:r>
      <w:r w:rsidRPr="008D5051">
        <w:rPr>
          <w:rFonts w:ascii="仿宋" w:eastAsia="仿宋" w:hAnsi="仿宋"/>
          <w:sz w:val="28"/>
          <w:szCs w:val="28"/>
        </w:rPr>
        <w:t xml:space="preserve"> 预防、遏制和消除极端化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第十条</w:t>
      </w:r>
      <w:r w:rsidRPr="008D5051">
        <w:rPr>
          <w:rFonts w:ascii="仿宋" w:eastAsia="仿宋" w:hAnsi="仿宋"/>
          <w:sz w:val="28"/>
          <w:szCs w:val="28"/>
        </w:rPr>
        <w:t xml:space="preserve"> 去极端化应当准确把握民族习俗、正常宗教活动、非法宗教活动与极端化行为的界限，区分性质，分类施策，坚持团结教育大多数，孤立打击极少数。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第十一条</w:t>
      </w:r>
      <w:r w:rsidRPr="008D5051">
        <w:rPr>
          <w:rFonts w:ascii="仿宋" w:eastAsia="仿宋" w:hAnsi="仿宋"/>
          <w:sz w:val="28"/>
          <w:szCs w:val="28"/>
        </w:rPr>
        <w:t xml:space="preserve"> 去极端化应当坚持系统治理、综合施策、标本兼治，与改善民生、脱贫致富、民族团结进步创建等紧密结合起来，实现相互促进。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第十二条</w:t>
      </w:r>
      <w:r w:rsidRPr="008D5051">
        <w:rPr>
          <w:rFonts w:ascii="仿宋" w:eastAsia="仿宋" w:hAnsi="仿宋"/>
          <w:sz w:val="28"/>
          <w:szCs w:val="28"/>
        </w:rPr>
        <w:t xml:space="preserve"> 去极端化应当坚持正确的政治方向和舆论导向，弘扬主旋律，传播正能量；加强意识形态领域反渗透、反分裂斗争，禁止利用各种媒介宣扬极端化，扰乱社会秩序。禁止任何机构和个人借课题研究、社会调查、学术论坛等传播、宣扬极端化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第十三条</w:t>
      </w:r>
      <w:r w:rsidRPr="008D5051">
        <w:rPr>
          <w:rFonts w:ascii="仿宋" w:eastAsia="仿宋" w:hAnsi="仿宋"/>
          <w:sz w:val="28"/>
          <w:szCs w:val="28"/>
        </w:rPr>
        <w:t xml:space="preserve"> 去极端化应当开展大宣讲、大学习、大讨论，用现代科学文化知识教育群众崇尚科学、文明，用法律知识教育群众学法遵法，用宗教正信正本清源，驳斥邪说谬论，引导信教群众确立正信正行，自觉抵制极端化。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第十四条</w:t>
      </w:r>
      <w:r w:rsidRPr="008D5051">
        <w:rPr>
          <w:rFonts w:ascii="仿宋" w:eastAsia="仿宋" w:hAnsi="仿宋"/>
          <w:sz w:val="28"/>
          <w:szCs w:val="28"/>
        </w:rPr>
        <w:t xml:space="preserve"> 去极端化应当做好教育转化工作，实行个别教育与集中教育相结合，法治教育与帮教活动相结合，思想教育、心理辅导、行为矫正与技能培训相结合，教育转化与人文关怀相结合，增强教育转化成效。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lastRenderedPageBreak/>
        <w:t>第十五条</w:t>
      </w:r>
      <w:r w:rsidRPr="008D5051">
        <w:rPr>
          <w:rFonts w:ascii="仿宋" w:eastAsia="仿宋" w:hAnsi="仿宋"/>
          <w:sz w:val="28"/>
          <w:szCs w:val="28"/>
        </w:rPr>
        <w:t xml:space="preserve"> 去极端化应当加强流动人口服务管理，发挥社区、行业部门以及各类企业作用，做好流动人口去极端化工作。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第四章</w:t>
      </w:r>
      <w:r w:rsidRPr="008D5051">
        <w:rPr>
          <w:rFonts w:ascii="仿宋" w:eastAsia="仿宋" w:hAnsi="仿宋"/>
          <w:sz w:val="28"/>
          <w:szCs w:val="28"/>
        </w:rPr>
        <w:t xml:space="preserve"> 政府及相关部门的主要职责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第十六条</w:t>
      </w:r>
      <w:r w:rsidRPr="008D5051">
        <w:rPr>
          <w:rFonts w:ascii="仿宋" w:eastAsia="仿宋" w:hAnsi="仿宋"/>
          <w:sz w:val="28"/>
          <w:szCs w:val="28"/>
        </w:rPr>
        <w:t xml:space="preserve"> 各级人民政府及其各部门、各单位应当依照各自职责，做好去极端化工作。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第十七条</w:t>
      </w:r>
      <w:r w:rsidRPr="008D5051">
        <w:rPr>
          <w:rFonts w:ascii="仿宋" w:eastAsia="仿宋" w:hAnsi="仿宋"/>
          <w:sz w:val="28"/>
          <w:szCs w:val="28"/>
        </w:rPr>
        <w:t xml:space="preserve"> 民族、宗教部门应当开展民族宗教政策和民族团结宣传教育活动，开展民族团结进步创建活动，巩固完善宗教人士教育培训和服务管理机制，加强对宗教教职人员、宗教活动场所、宗教活动的服务管理，加强宗教出版物的审核，组织宗教教职人员做好讲经解经工作，引导正信正行。会同有关部门依法治理非法宗教活动、非法宗教宣传品、非法宗教网络传播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第十八条</w:t>
      </w:r>
      <w:r w:rsidRPr="008D5051">
        <w:rPr>
          <w:rFonts w:ascii="仿宋" w:eastAsia="仿宋" w:hAnsi="仿宋"/>
          <w:sz w:val="28"/>
          <w:szCs w:val="28"/>
        </w:rPr>
        <w:t xml:space="preserve"> 司法行政部门应当组织、指导、协调有关法律法规的宣传工作，开展普法活动，培育和提高各族群众尊法、学法、守法、用法意识。加强监狱管理，防范遏制极端化在监狱传播，做好相关改造、教育、转化工作。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第十九条</w:t>
      </w:r>
      <w:r w:rsidRPr="008D5051">
        <w:rPr>
          <w:rFonts w:ascii="仿宋" w:eastAsia="仿宋" w:hAnsi="仿宋"/>
          <w:sz w:val="28"/>
          <w:szCs w:val="28"/>
        </w:rPr>
        <w:t xml:space="preserve"> 公安机关应当依法防范打击极端化违法犯罪活动，配合相关部门做好非法宗教活动、非法宗教宣传品、非法宗教网络传播的综合治理工作。防范打击利用互联网、移动存储介质等从事极端化违法犯罪活动、境外极端势力渗透破坏活动、非法出入境活动，加强对重点人员的管控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第二十条</w:t>
      </w:r>
      <w:r w:rsidRPr="008D5051">
        <w:rPr>
          <w:rFonts w:ascii="仿宋" w:eastAsia="仿宋" w:hAnsi="仿宋"/>
          <w:sz w:val="28"/>
          <w:szCs w:val="28"/>
        </w:rPr>
        <w:t xml:space="preserve"> 教育部门应当防范极端化干预国民教育，加强对师生进行民族宗教政策、有关法律法规和科学知识教育，引导师生正确认</w:t>
      </w:r>
      <w:r w:rsidRPr="008D5051">
        <w:rPr>
          <w:rFonts w:ascii="仿宋" w:eastAsia="仿宋" w:hAnsi="仿宋"/>
          <w:sz w:val="28"/>
          <w:szCs w:val="28"/>
        </w:rPr>
        <w:lastRenderedPageBreak/>
        <w:t>识和对待宗教，加强教材、教学辅导材料审核，防范和抵御极端化向校园渗透。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第二十一条</w:t>
      </w:r>
      <w:r w:rsidRPr="008D5051">
        <w:rPr>
          <w:rFonts w:ascii="仿宋" w:eastAsia="仿宋" w:hAnsi="仿宋"/>
          <w:sz w:val="28"/>
          <w:szCs w:val="28"/>
        </w:rPr>
        <w:t xml:space="preserve"> 文化部门应当弘扬社会主义核心价值观，倡导进步、开放、包容、文明、科学的理念，创新文化活动，引领文明风尚。加强基层文化设施建设，丰富文化产品，提高公共文化服务效能。加强文化市场监管，会同有关部门依法治理非法宗教宣传品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第二十二条</w:t>
      </w:r>
      <w:r w:rsidRPr="008D5051">
        <w:rPr>
          <w:rFonts w:ascii="仿宋" w:eastAsia="仿宋" w:hAnsi="仿宋"/>
          <w:sz w:val="28"/>
          <w:szCs w:val="28"/>
        </w:rPr>
        <w:t xml:space="preserve"> 新闻出版广电部门应当弘扬主旋律，强化去极端化宣传教育，提高出版物、广播影视节目的数量和质量，加强各类节目的审核，加强正面引导，增强各族群众自觉抵御极端化渗透的意识。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第二十三条</w:t>
      </w:r>
      <w:r w:rsidRPr="008D5051">
        <w:rPr>
          <w:rFonts w:ascii="仿宋" w:eastAsia="仿宋" w:hAnsi="仿宋"/>
          <w:sz w:val="28"/>
          <w:szCs w:val="28"/>
        </w:rPr>
        <w:t xml:space="preserve"> 交通运输部门应当加强去极端化宣传教育，强化行业管理，防范极端化传播和渗透。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第二十四条</w:t>
      </w:r>
      <w:r w:rsidRPr="008D5051">
        <w:rPr>
          <w:rFonts w:ascii="仿宋" w:eastAsia="仿宋" w:hAnsi="仿宋"/>
          <w:sz w:val="28"/>
          <w:szCs w:val="28"/>
        </w:rPr>
        <w:t xml:space="preserve"> 卫生计生部门应当组织开展去极端化宣传教育，防范极端化破坏计划生育政策实施和在医疗卫生场所传播。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第二十五条</w:t>
      </w:r>
      <w:r w:rsidRPr="008D5051">
        <w:rPr>
          <w:rFonts w:ascii="仿宋" w:eastAsia="仿宋" w:hAnsi="仿宋"/>
          <w:sz w:val="28"/>
          <w:szCs w:val="28"/>
        </w:rPr>
        <w:t xml:space="preserve"> 网信、经信和公安等部门应当按照职责分工，加强对网站、论坛、微博、QQ、微信等自媒体和即时通讯软件的管理，及时发现含有极端化内容的不良信息，责令有关单位和个人停止传输、删除相关信息，或者关闭相关网站、关停相关服务。有关单位和个人应当立即执行，并保存相关记录，协助进行调查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第二十六条</w:t>
      </w:r>
      <w:r w:rsidRPr="008D5051">
        <w:rPr>
          <w:rFonts w:ascii="仿宋" w:eastAsia="仿宋" w:hAnsi="仿宋"/>
          <w:sz w:val="28"/>
          <w:szCs w:val="28"/>
        </w:rPr>
        <w:t xml:space="preserve"> 电信主管部门应当督促电信业务经营者落实对手机、声讯台、固定电话等通信工具中含有极端化内容的音频、留言、通话记录等监督制度和安全技术防范措施，防止含有极端化内容的信息传播。电信业务经营者发现含有极端化内容的信息的，应当立即停止传</w:t>
      </w:r>
      <w:r w:rsidRPr="008D5051">
        <w:rPr>
          <w:rFonts w:ascii="仿宋" w:eastAsia="仿宋" w:hAnsi="仿宋"/>
          <w:sz w:val="28"/>
          <w:szCs w:val="28"/>
        </w:rPr>
        <w:lastRenderedPageBreak/>
        <w:t>输，删除相关信息，留存证据，及时报案；对互联网上跨境传输的含有极端化内容的信息，应当采取技术措施予以阻断，协助公安机关进行依法处理。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第二十七条</w:t>
      </w:r>
      <w:r w:rsidRPr="008D5051">
        <w:rPr>
          <w:rFonts w:ascii="仿宋" w:eastAsia="仿宋" w:hAnsi="仿宋"/>
          <w:sz w:val="28"/>
          <w:szCs w:val="28"/>
        </w:rPr>
        <w:t xml:space="preserve"> 民政部门应当依法加强婚姻、社会组织的登记和管理，防范和抵御极端化渗透。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第二十八条</w:t>
      </w:r>
      <w:r w:rsidRPr="008D5051">
        <w:rPr>
          <w:rFonts w:ascii="仿宋" w:eastAsia="仿宋" w:hAnsi="仿宋"/>
          <w:sz w:val="28"/>
          <w:szCs w:val="28"/>
        </w:rPr>
        <w:t xml:space="preserve"> 工商行政管理、质量技术监督等部门应当加强经营许可、注册登记和产品的生产经营管理，堵住源头，防止宣扬极端化的物品进入市场，并依法查处市场内宣扬极端化的物品。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第二十九条</w:t>
      </w:r>
      <w:r w:rsidRPr="008D5051">
        <w:rPr>
          <w:rFonts w:ascii="仿宋" w:eastAsia="仿宋" w:hAnsi="仿宋"/>
          <w:sz w:val="28"/>
          <w:szCs w:val="28"/>
        </w:rPr>
        <w:t xml:space="preserve"> 乡镇人民政府、街道办事处应当在上级人民政府领导和有关部门指导下，依法加强宗教事务管理，治理非法宗教活动、非法宗教宣传品等，指导村、居民委员会制定推行新型村规民约、居民公约等，提高法治化水平，建立常态化治理机制，依法做好去极端化工作。</w:t>
      </w:r>
    </w:p>
    <w:p w:rsidR="00774A58" w:rsidRPr="008D5051" w:rsidRDefault="00774A58" w:rsidP="008D5051">
      <w:pPr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8D5051">
        <w:rPr>
          <w:rFonts w:ascii="仿宋" w:eastAsia="仿宋" w:hAnsi="仿宋" w:hint="eastAsia"/>
          <w:b/>
          <w:sz w:val="28"/>
          <w:szCs w:val="28"/>
        </w:rPr>
        <w:t>第五章</w:t>
      </w:r>
      <w:r w:rsidRPr="008D5051">
        <w:rPr>
          <w:rFonts w:ascii="仿宋" w:eastAsia="仿宋" w:hAnsi="仿宋"/>
          <w:b/>
          <w:sz w:val="28"/>
          <w:szCs w:val="28"/>
        </w:rPr>
        <w:t xml:space="preserve"> 社会各方面应当履行的责任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第三十条</w:t>
      </w:r>
      <w:r w:rsidRPr="008D5051">
        <w:rPr>
          <w:rFonts w:ascii="仿宋" w:eastAsia="仿宋" w:hAnsi="仿宋"/>
          <w:sz w:val="28"/>
          <w:szCs w:val="28"/>
        </w:rPr>
        <w:t xml:space="preserve"> 全社会应当共同参与去极端化工作。各族群众应当学法守法，树立对伟大祖国、中华民族、中华文化、中国共产党、中国特色社会主义的认同，增强国家意识、公民意识、法律意识、中华民族共同体意识，践行社会主义核心价值观，自觉抵制和远离极端化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第三十一条</w:t>
      </w:r>
      <w:r w:rsidRPr="008D5051">
        <w:rPr>
          <w:rFonts w:ascii="仿宋" w:eastAsia="仿宋" w:hAnsi="仿宋"/>
          <w:sz w:val="28"/>
          <w:szCs w:val="28"/>
        </w:rPr>
        <w:t xml:space="preserve"> 工会应当在工会组织、会员中进行有关法律法规、政策的宣传教育，组织开展去极端化活动，防范极端化在工会会员中传播。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第三十二条</w:t>
      </w:r>
      <w:r w:rsidRPr="008D5051">
        <w:rPr>
          <w:rFonts w:ascii="仿宋" w:eastAsia="仿宋" w:hAnsi="仿宋"/>
          <w:sz w:val="28"/>
          <w:szCs w:val="28"/>
        </w:rPr>
        <w:t xml:space="preserve"> 共青团应当对青少年进行民族宗教政策和有关法律</w:t>
      </w:r>
      <w:r w:rsidRPr="008D5051">
        <w:rPr>
          <w:rFonts w:ascii="仿宋" w:eastAsia="仿宋" w:hAnsi="仿宋"/>
          <w:sz w:val="28"/>
          <w:szCs w:val="28"/>
        </w:rPr>
        <w:lastRenderedPageBreak/>
        <w:t>法规的教育，鼓励各族青少年交往交流交融，引导各族青少年抵制极端化、崇尚先进文化、适应现代生活。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第三十三条</w:t>
      </w:r>
      <w:r w:rsidRPr="008D5051">
        <w:rPr>
          <w:rFonts w:ascii="仿宋" w:eastAsia="仿宋" w:hAnsi="仿宋"/>
          <w:sz w:val="28"/>
          <w:szCs w:val="28"/>
        </w:rPr>
        <w:t xml:space="preserve"> 妇联应当对妇女进行先进文化教育，加强对受极端化影响妇女的教育管理，引导帮助其融入现代文明社会，自觉抵制非法宗教活动和极端化。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第三十四条</w:t>
      </w:r>
      <w:r w:rsidRPr="008D5051">
        <w:rPr>
          <w:rFonts w:ascii="仿宋" w:eastAsia="仿宋" w:hAnsi="仿宋"/>
          <w:sz w:val="28"/>
          <w:szCs w:val="28"/>
        </w:rPr>
        <w:t xml:space="preserve"> 科协应当在全社会普及科学知识、弘扬科学精神、传播科学思想、倡导科学方法、讲好科学故事，引导各族群众崇尚科学、健康、文明的生产生活方式，提高科学认知能力，自觉抵制和反对极端化。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第三十五条</w:t>
      </w:r>
      <w:r w:rsidRPr="008D5051">
        <w:rPr>
          <w:rFonts w:ascii="仿宋" w:eastAsia="仿宋" w:hAnsi="仿宋"/>
          <w:sz w:val="28"/>
          <w:szCs w:val="28"/>
        </w:rPr>
        <w:t xml:space="preserve"> 宗教团体应当对宗教教义教规作出符合时代进步要求的阐释，批驳极端的宗教思想观念，发挥在去极端化工作中的作用，引导信教群众正确处理法律与教规的关系，确立正信，抵制极端，做守法公民。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第三十六条</w:t>
      </w:r>
      <w:r w:rsidRPr="008D5051">
        <w:rPr>
          <w:rFonts w:ascii="仿宋" w:eastAsia="仿宋" w:hAnsi="仿宋"/>
          <w:sz w:val="28"/>
          <w:szCs w:val="28"/>
        </w:rPr>
        <w:t xml:space="preserve"> 工商联、文联、社科联、学会、协会、基金会等各类社会团体和社会组织应当根据自身的特点和优势，做好去极端化工作。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第三十七条</w:t>
      </w:r>
      <w:r w:rsidRPr="008D5051">
        <w:rPr>
          <w:rFonts w:ascii="仿宋" w:eastAsia="仿宋" w:hAnsi="仿宋"/>
          <w:sz w:val="28"/>
          <w:szCs w:val="28"/>
        </w:rPr>
        <w:t xml:space="preserve"> 学校应当对师生员工加强民族宗教政策教育，增强反分裂、反渗透意识。发挥好教师在去极端化中的引导作用，教育学生崇尚科学、追求真理、反对迷信，抵制极端化。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任何组织和个人不得利用学校讲台、讲坛、论坛等，散布、传播极端化言论。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第三十八条</w:t>
      </w:r>
      <w:r w:rsidRPr="008D5051">
        <w:rPr>
          <w:rFonts w:ascii="仿宋" w:eastAsia="仿宋" w:hAnsi="仿宋"/>
          <w:sz w:val="28"/>
          <w:szCs w:val="28"/>
        </w:rPr>
        <w:t xml:space="preserve"> 各级党校、行政学院、社会主义学院以及各类培训机构应当加强去极端化教育培训，推动去极端化宣讲教育进农村、进</w:t>
      </w:r>
      <w:r w:rsidRPr="008D5051">
        <w:rPr>
          <w:rFonts w:ascii="仿宋" w:eastAsia="仿宋" w:hAnsi="仿宋"/>
          <w:sz w:val="28"/>
          <w:szCs w:val="28"/>
        </w:rPr>
        <w:lastRenderedPageBreak/>
        <w:t>牧区、进社区、进企业。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第三十九条</w:t>
      </w:r>
      <w:r w:rsidRPr="008D5051">
        <w:rPr>
          <w:rFonts w:ascii="仿宋" w:eastAsia="仿宋" w:hAnsi="仿宋"/>
          <w:sz w:val="28"/>
          <w:szCs w:val="28"/>
        </w:rPr>
        <w:t xml:space="preserve"> 高等院校及有关社科研究机构应当加强民族宗教理论和政策研究，加强去极端化研究。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第四十条</w:t>
      </w:r>
      <w:r w:rsidRPr="008D5051">
        <w:rPr>
          <w:rFonts w:ascii="仿宋" w:eastAsia="仿宋" w:hAnsi="仿宋"/>
          <w:sz w:val="28"/>
          <w:szCs w:val="28"/>
        </w:rPr>
        <w:t xml:space="preserve"> 宗教院校应当坚持宗教中国化方向，认真履行培养培训宗教教职人员职责，防范极端化渗透。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第四十一条</w:t>
      </w:r>
      <w:r w:rsidRPr="008D5051">
        <w:rPr>
          <w:rFonts w:ascii="仿宋" w:eastAsia="仿宋" w:hAnsi="仿宋"/>
          <w:sz w:val="28"/>
          <w:szCs w:val="28"/>
        </w:rPr>
        <w:t xml:space="preserve"> 大众传媒、新兴媒体应当创新载体和方式，针对不同对象和受众特点，多渠道开展去极端化宣传活动。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第四十二条</w:t>
      </w:r>
      <w:r w:rsidRPr="008D5051">
        <w:rPr>
          <w:rFonts w:ascii="仿宋" w:eastAsia="仿宋" w:hAnsi="仿宋"/>
          <w:sz w:val="28"/>
          <w:szCs w:val="28"/>
        </w:rPr>
        <w:t xml:space="preserve"> 公共场所的管理人员、公共交通工具、车站、机场等的工作人员，应当劝阻穿戴蒙面罩袍、佩戴极端化标志人员进入公共场所或者乘坐公共交通工具，并及时向公安机关报告。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第四十三条</w:t>
      </w:r>
      <w:r w:rsidRPr="008D5051">
        <w:rPr>
          <w:rFonts w:ascii="仿宋" w:eastAsia="仿宋" w:hAnsi="仿宋"/>
          <w:sz w:val="28"/>
          <w:szCs w:val="28"/>
        </w:rPr>
        <w:t xml:space="preserve"> 企业应当履行去极端化的责任，教育引导员工爱岗敬业、遵规守法、团结和睦，反对极端化言论和行为。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第四十四条</w:t>
      </w:r>
      <w:r w:rsidRPr="008D5051">
        <w:rPr>
          <w:rFonts w:ascii="仿宋" w:eastAsia="仿宋" w:hAnsi="仿宋"/>
          <w:sz w:val="28"/>
          <w:szCs w:val="28"/>
        </w:rPr>
        <w:t xml:space="preserve"> 家庭及其成员应当遵法、守法。家长应当以良好的品行影响子女，教育子女崇尚科学，追求文明，维护民族团结，抵制和反对极端化。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第四十五条</w:t>
      </w:r>
      <w:r w:rsidRPr="008D5051">
        <w:rPr>
          <w:rFonts w:ascii="仿宋" w:eastAsia="仿宋" w:hAnsi="仿宋"/>
          <w:sz w:val="28"/>
          <w:szCs w:val="28"/>
        </w:rPr>
        <w:t xml:space="preserve"> 宗教教职人员应当向信教群众宣传相互包容、和谐共处、团结友善理念，将爱国、和平、团结、中道、宽容、善行等教义贯穿到讲经解经活动中，旗帜鲜明地批驳极端化，引导信教群众树立正信正行，抵御极端化的渗透。</w:t>
      </w:r>
    </w:p>
    <w:p w:rsidR="00774A58" w:rsidRPr="008D5051" w:rsidRDefault="00774A58" w:rsidP="008D5051">
      <w:pPr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8D5051">
        <w:rPr>
          <w:rFonts w:ascii="仿宋" w:eastAsia="仿宋" w:hAnsi="仿宋" w:hint="eastAsia"/>
          <w:b/>
          <w:sz w:val="28"/>
          <w:szCs w:val="28"/>
        </w:rPr>
        <w:t>第六章</w:t>
      </w:r>
      <w:r w:rsidRPr="008D5051">
        <w:rPr>
          <w:rFonts w:ascii="仿宋" w:eastAsia="仿宋" w:hAnsi="仿宋"/>
          <w:b/>
          <w:sz w:val="28"/>
          <w:szCs w:val="28"/>
        </w:rPr>
        <w:t xml:space="preserve"> 法律责任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第四十六条</w:t>
      </w:r>
      <w:r w:rsidRPr="008D5051">
        <w:rPr>
          <w:rFonts w:ascii="仿宋" w:eastAsia="仿宋" w:hAnsi="仿宋"/>
          <w:sz w:val="28"/>
          <w:szCs w:val="28"/>
        </w:rPr>
        <w:t xml:space="preserve"> 违反本条例第九条规定，情节较轻的，由公安机关会同有关部门、单位责令改正，予以批评教育或者法治教育；情节较</w:t>
      </w:r>
      <w:r w:rsidRPr="008D5051">
        <w:rPr>
          <w:rFonts w:ascii="仿宋" w:eastAsia="仿宋" w:hAnsi="仿宋"/>
          <w:sz w:val="28"/>
          <w:szCs w:val="28"/>
        </w:rPr>
        <w:lastRenderedPageBreak/>
        <w:t>重尚不构成犯罪的，由公安机关依照《中华人民共和国反恐怖主义法》《中华人民共和国治安管理处罚法》以及《新疆维吾尔自治区实施〈中华人民共和国反恐怖主义法〉办法》予以处罚，有违法所得的没收违法所得，给他人造成损害的依法承担民事责任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第四十七条</w:t>
      </w:r>
      <w:r w:rsidRPr="008D5051">
        <w:rPr>
          <w:rFonts w:ascii="仿宋" w:eastAsia="仿宋" w:hAnsi="仿宋"/>
          <w:sz w:val="28"/>
          <w:szCs w:val="28"/>
        </w:rPr>
        <w:t xml:space="preserve"> 去极端化工作领导小组、部门、单位及其工作人员在去极端化工作中未履行职责的，由其所在单位或者上级主管部门给予批评教育，责令改正；情节严重的，对单位主要负责人、直接负责的主管人员和直接责任人员依法给予行政处分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第四十八条</w:t>
      </w:r>
      <w:r w:rsidRPr="008D5051">
        <w:rPr>
          <w:rFonts w:ascii="仿宋" w:eastAsia="仿宋" w:hAnsi="仿宋"/>
          <w:sz w:val="28"/>
          <w:szCs w:val="28"/>
        </w:rPr>
        <w:t xml:space="preserve"> 违反本条例规定应当受到处罚的其他行为，依照有关法律法规予以处罚，构成犯罪的依法追究刑事责任。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第七章</w:t>
      </w:r>
      <w:r w:rsidRPr="008D5051">
        <w:rPr>
          <w:rFonts w:ascii="仿宋" w:eastAsia="仿宋" w:hAnsi="仿宋"/>
          <w:sz w:val="28"/>
          <w:szCs w:val="28"/>
        </w:rPr>
        <w:t xml:space="preserve"> 附则</w:t>
      </w:r>
    </w:p>
    <w:p w:rsidR="00774A58" w:rsidRPr="008D5051" w:rsidRDefault="00774A58" w:rsidP="008D50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第四十九条</w:t>
      </w:r>
      <w:r w:rsidRPr="008D5051">
        <w:rPr>
          <w:rFonts w:ascii="仿宋" w:eastAsia="仿宋" w:hAnsi="仿宋"/>
          <w:sz w:val="28"/>
          <w:szCs w:val="28"/>
        </w:rPr>
        <w:t xml:space="preserve"> 自治区人民政府可根据本条例，制定去极端化的具体规定和办法。</w:t>
      </w:r>
    </w:p>
    <w:p w:rsidR="00774A58" w:rsidRPr="008D5051" w:rsidRDefault="00774A58" w:rsidP="00DC415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5051">
        <w:rPr>
          <w:rFonts w:ascii="仿宋" w:eastAsia="仿宋" w:hAnsi="仿宋" w:hint="eastAsia"/>
          <w:sz w:val="28"/>
          <w:szCs w:val="28"/>
        </w:rPr>
        <w:t>第五十条</w:t>
      </w:r>
      <w:r w:rsidRPr="008D5051">
        <w:rPr>
          <w:rFonts w:ascii="仿宋" w:eastAsia="仿宋" w:hAnsi="仿宋"/>
          <w:sz w:val="28"/>
          <w:szCs w:val="28"/>
        </w:rPr>
        <w:t xml:space="preserve"> 本条例自2017年4月1日起施行。</w:t>
      </w:r>
    </w:p>
    <w:p w:rsidR="009F3C0F" w:rsidRPr="00774A58" w:rsidRDefault="009F3C0F" w:rsidP="007F4D8A">
      <w:pPr>
        <w:rPr>
          <w:rFonts w:ascii="仿宋" w:eastAsia="仿宋" w:hAnsi="仿宋"/>
          <w:sz w:val="28"/>
          <w:szCs w:val="32"/>
        </w:rPr>
      </w:pPr>
    </w:p>
    <w:sectPr w:rsidR="009F3C0F" w:rsidRPr="00774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CBD" w:rsidRDefault="00466CBD" w:rsidP="00824AAB">
      <w:r>
        <w:separator/>
      </w:r>
    </w:p>
  </w:endnote>
  <w:endnote w:type="continuationSeparator" w:id="0">
    <w:p w:rsidR="00466CBD" w:rsidRDefault="00466CBD" w:rsidP="0082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CBD" w:rsidRDefault="00466CBD" w:rsidP="00824AAB">
      <w:r>
        <w:separator/>
      </w:r>
    </w:p>
  </w:footnote>
  <w:footnote w:type="continuationSeparator" w:id="0">
    <w:p w:rsidR="00466CBD" w:rsidRDefault="00466CBD" w:rsidP="00824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567F"/>
    <w:multiLevelType w:val="hybridMultilevel"/>
    <w:tmpl w:val="AD4833A8"/>
    <w:lvl w:ilvl="0" w:tplc="7534A78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DA66611"/>
    <w:multiLevelType w:val="hybridMultilevel"/>
    <w:tmpl w:val="105E5578"/>
    <w:lvl w:ilvl="0" w:tplc="5CFA3A8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667D06D8"/>
    <w:multiLevelType w:val="hybridMultilevel"/>
    <w:tmpl w:val="EBB8B82E"/>
    <w:lvl w:ilvl="0" w:tplc="15CECB1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9E93574"/>
    <w:multiLevelType w:val="hybridMultilevel"/>
    <w:tmpl w:val="6ED2FD60"/>
    <w:lvl w:ilvl="0" w:tplc="AF7A6E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9"/>
    <w:rsid w:val="00051770"/>
    <w:rsid w:val="00061678"/>
    <w:rsid w:val="00092ABE"/>
    <w:rsid w:val="00115084"/>
    <w:rsid w:val="001B72B1"/>
    <w:rsid w:val="001C08D5"/>
    <w:rsid w:val="003030E0"/>
    <w:rsid w:val="0031066F"/>
    <w:rsid w:val="003E6706"/>
    <w:rsid w:val="003F21D8"/>
    <w:rsid w:val="003F7689"/>
    <w:rsid w:val="00466CBD"/>
    <w:rsid w:val="00522EB7"/>
    <w:rsid w:val="005B19D7"/>
    <w:rsid w:val="006C1E3C"/>
    <w:rsid w:val="0070108C"/>
    <w:rsid w:val="00755740"/>
    <w:rsid w:val="00755D94"/>
    <w:rsid w:val="00774A58"/>
    <w:rsid w:val="0078382E"/>
    <w:rsid w:val="007F4D8A"/>
    <w:rsid w:val="00824AAB"/>
    <w:rsid w:val="008D5051"/>
    <w:rsid w:val="00977E66"/>
    <w:rsid w:val="009D5AC9"/>
    <w:rsid w:val="009E24BA"/>
    <w:rsid w:val="009F3C0F"/>
    <w:rsid w:val="00A54585"/>
    <w:rsid w:val="00B55EF7"/>
    <w:rsid w:val="00B75EFB"/>
    <w:rsid w:val="00BA4F71"/>
    <w:rsid w:val="00BC0914"/>
    <w:rsid w:val="00BC619F"/>
    <w:rsid w:val="00BD4A81"/>
    <w:rsid w:val="00C200E0"/>
    <w:rsid w:val="00C32DF5"/>
    <w:rsid w:val="00C63B69"/>
    <w:rsid w:val="00C74F87"/>
    <w:rsid w:val="00CA56C3"/>
    <w:rsid w:val="00D451FA"/>
    <w:rsid w:val="00D86974"/>
    <w:rsid w:val="00D92616"/>
    <w:rsid w:val="00DC415E"/>
    <w:rsid w:val="00DD0A2D"/>
    <w:rsid w:val="00DF272D"/>
    <w:rsid w:val="00DF5C30"/>
    <w:rsid w:val="00E136E5"/>
    <w:rsid w:val="00E710C6"/>
    <w:rsid w:val="00EA477E"/>
    <w:rsid w:val="00ED4E54"/>
    <w:rsid w:val="00FC2C62"/>
    <w:rsid w:val="00FD09A6"/>
    <w:rsid w:val="00F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133A0"/>
  <w15:chartTrackingRefBased/>
  <w15:docId w15:val="{D0196BEF-6DB3-4CB0-8668-9B766E42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D8A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05177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51770"/>
  </w:style>
  <w:style w:type="character" w:customStyle="1" w:styleId="10">
    <w:name w:val="标题 1 字符"/>
    <w:basedOn w:val="a0"/>
    <w:link w:val="1"/>
    <w:uiPriority w:val="9"/>
    <w:rsid w:val="0005177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5177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051770"/>
    <w:pPr>
      <w:tabs>
        <w:tab w:val="right" w:leader="dot" w:pos="6941"/>
      </w:tabs>
      <w:spacing w:line="360" w:lineRule="auto"/>
      <w:jc w:val="center"/>
    </w:pPr>
    <w:rPr>
      <w:rFonts w:ascii="仿宋" w:eastAsia="仿宋" w:hAnsi="仿宋"/>
      <w:noProof/>
      <w:sz w:val="24"/>
    </w:rPr>
  </w:style>
  <w:style w:type="character" w:styleId="a6">
    <w:name w:val="Hyperlink"/>
    <w:basedOn w:val="a0"/>
    <w:uiPriority w:val="99"/>
    <w:unhideWhenUsed/>
    <w:rsid w:val="0005177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24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24AA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24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24AAB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C200E0"/>
    <w:rPr>
      <w:rFonts w:ascii="Times New Roman" w:eastAsia="宋体" w:hAnsi="Times New Roman" w:cs="Times New Roman"/>
      <w:szCs w:val="24"/>
    </w:rPr>
  </w:style>
  <w:style w:type="paragraph" w:styleId="ab">
    <w:name w:val="Normal (Web)"/>
    <w:basedOn w:val="a"/>
    <w:uiPriority w:val="99"/>
    <w:semiHidden/>
    <w:unhideWhenUsed/>
    <w:rsid w:val="00774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774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2D503-5E64-4FD9-8A0D-4E2ECF07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9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19</cp:revision>
  <dcterms:created xsi:type="dcterms:W3CDTF">2017-06-14T14:30:00Z</dcterms:created>
  <dcterms:modified xsi:type="dcterms:W3CDTF">2017-11-28T11:47:00Z</dcterms:modified>
</cp:coreProperties>
</file>