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CED2">
      <w:p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附件3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：</w:t>
      </w:r>
    </w:p>
    <w:p w14:paraId="6B6D6B45">
      <w:pPr>
        <w:jc w:val="center"/>
      </w:pPr>
      <w:r>
        <w:rPr>
          <w:rFonts w:ascii="方正小标宋简体" w:hAnsi="方正小标宋简体" w:eastAsia="方正小标宋简体"/>
          <w:sz w:val="44"/>
          <w:szCs w:val="44"/>
        </w:rPr>
        <w:t>关于优化阳光长跑活动实施规则的通知</w:t>
      </w:r>
    </w:p>
    <w:p w14:paraId="5FB9209D">
      <w:pPr>
        <w:ind w:firstLine="420" w:firstLineChars="200"/>
      </w:pPr>
    </w:p>
    <w:p w14:paraId="14544F64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各学院、全体同学</w:t>
      </w:r>
      <w:r>
        <w:rPr>
          <w:rFonts w:ascii="仿宋" w:hAnsi="仿宋" w:eastAsia="仿宋"/>
          <w:b/>
          <w:bCs/>
          <w:sz w:val="32"/>
          <w:szCs w:val="32"/>
        </w:rPr>
        <w:t>：</w:t>
      </w:r>
    </w:p>
    <w:p w14:paraId="53F7E4F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为深入贯彻《高等学校体育工作基本标准》精神，落实</w:t>
      </w:r>
      <w:r>
        <w:rPr>
          <w:rFonts w:ascii="仿宋" w:hAnsi="仿宋" w:eastAsia="仿宋"/>
          <w:sz w:val="32"/>
          <w:szCs w:val="32"/>
        </w:rPr>
        <w:t>"健康第一"教育理念，切实提升学生体质健康水平，结合阳光长跑活动实施过程中的合理化建议，</w:t>
      </w: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ascii="仿宋" w:hAnsi="仿宋" w:eastAsia="仿宋"/>
          <w:sz w:val="32"/>
          <w:szCs w:val="32"/>
        </w:rPr>
        <w:t>对阳光长跑活动规则进行优化调整。具体事项通知如下：</w:t>
      </w:r>
    </w:p>
    <w:p w14:paraId="396405A9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优化实施方案</w:t>
      </w:r>
    </w:p>
    <w:p w14:paraId="78401C67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(一)打卡点布局优化</w:t>
      </w:r>
    </w:p>
    <w:p w14:paraId="4E8E93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核心区域加密布设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新学期阳光长跑活动打卡点集中在红旗操场主、副操场，最大程度减少绕行距离，提高跑步效率</w:t>
      </w:r>
      <w:r>
        <w:rPr>
          <w:rFonts w:ascii="仿宋" w:hAnsi="仿宋" w:eastAsia="仿宋"/>
          <w:sz w:val="32"/>
          <w:szCs w:val="32"/>
        </w:rPr>
        <w:t>。</w:t>
      </w:r>
    </w:p>
    <w:p w14:paraId="062FC8F0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(二)分级</w:t>
      </w:r>
      <w:r>
        <w:rPr>
          <w:rFonts w:hint="eastAsia" w:ascii="楷体" w:hAnsi="楷体" w:eastAsia="楷体"/>
          <w:sz w:val="32"/>
          <w:szCs w:val="32"/>
        </w:rPr>
        <w:t>里程</w:t>
      </w:r>
      <w:r>
        <w:rPr>
          <w:rFonts w:ascii="楷体" w:hAnsi="楷体" w:eastAsia="楷体"/>
          <w:sz w:val="32"/>
          <w:szCs w:val="32"/>
        </w:rPr>
        <w:t>减免</w:t>
      </w:r>
      <w:r>
        <w:rPr>
          <w:rFonts w:hint="eastAsia" w:ascii="楷体" w:hAnsi="楷体" w:eastAsia="楷体"/>
          <w:sz w:val="32"/>
          <w:szCs w:val="32"/>
        </w:rPr>
        <w:t>政策</w:t>
      </w:r>
    </w:p>
    <w:tbl>
      <w:tblPr>
        <w:tblStyle w:val="3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572"/>
        <w:gridCol w:w="2320"/>
      </w:tblGrid>
      <w:tr w14:paraId="0B9C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 w14:paraId="4E7EEECB">
            <w:pPr>
              <w:spacing w:line="56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适用群体</w:t>
            </w:r>
          </w:p>
        </w:tc>
        <w:tc>
          <w:tcPr>
            <w:tcW w:w="3572" w:type="dxa"/>
          </w:tcPr>
          <w:p w14:paraId="769BBBE2">
            <w:pPr>
              <w:spacing w:line="56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减免政策</w:t>
            </w:r>
          </w:p>
        </w:tc>
        <w:tc>
          <w:tcPr>
            <w:tcW w:w="2320" w:type="dxa"/>
          </w:tcPr>
          <w:p w14:paraId="4F83BAA5">
            <w:pPr>
              <w:spacing w:line="56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申请方式</w:t>
            </w:r>
          </w:p>
        </w:tc>
      </w:tr>
      <w:tr w14:paraId="3FF4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 w14:paraId="039E1616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体质测试优秀（9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分+）</w:t>
            </w:r>
          </w:p>
        </w:tc>
        <w:tc>
          <w:tcPr>
            <w:tcW w:w="3572" w:type="dxa"/>
          </w:tcPr>
          <w:p w14:paraId="62C1FF6A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减免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学期1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00%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里程</w:t>
            </w:r>
          </w:p>
        </w:tc>
        <w:tc>
          <w:tcPr>
            <w:tcW w:w="2320" w:type="dxa"/>
          </w:tcPr>
          <w:p w14:paraId="477072E7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体测成绩单+体测中心负责人签字</w:t>
            </w:r>
          </w:p>
        </w:tc>
      </w:tr>
      <w:tr w14:paraId="3E29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 w14:paraId="31A51438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体质测试良好（80-89.9分）</w:t>
            </w:r>
          </w:p>
        </w:tc>
        <w:tc>
          <w:tcPr>
            <w:tcW w:w="3572" w:type="dxa"/>
          </w:tcPr>
          <w:p w14:paraId="25056543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减免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学期50%里程</w:t>
            </w:r>
          </w:p>
        </w:tc>
        <w:tc>
          <w:tcPr>
            <w:tcW w:w="2320" w:type="dxa"/>
          </w:tcPr>
          <w:p w14:paraId="5B0A88AA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体测成绩单+体测中心负责人签字</w:t>
            </w:r>
          </w:p>
        </w:tc>
      </w:tr>
      <w:tr w14:paraId="4444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 w14:paraId="64A99040"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退伍复原学生</w:t>
            </w:r>
          </w:p>
        </w:tc>
        <w:tc>
          <w:tcPr>
            <w:tcW w:w="3572" w:type="dxa"/>
          </w:tcPr>
          <w:p w14:paraId="580FC3A3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连续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学期1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00%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减免（自复学之日起）</w:t>
            </w:r>
          </w:p>
        </w:tc>
        <w:tc>
          <w:tcPr>
            <w:tcW w:w="2320" w:type="dxa"/>
          </w:tcPr>
          <w:p w14:paraId="6FD11CA1">
            <w:pPr>
              <w:spacing w:line="56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退伍证明</w:t>
            </w:r>
          </w:p>
        </w:tc>
      </w:tr>
      <w:tr w14:paraId="1340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 w14:paraId="076DA006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校运动队正式队员</w:t>
            </w:r>
          </w:p>
        </w:tc>
        <w:tc>
          <w:tcPr>
            <w:tcW w:w="3572" w:type="dxa"/>
          </w:tcPr>
          <w:p w14:paraId="13A0ADE5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减免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学期5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0%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里程</w:t>
            </w:r>
          </w:p>
        </w:tc>
        <w:tc>
          <w:tcPr>
            <w:tcW w:w="2320" w:type="dxa"/>
          </w:tcPr>
          <w:p w14:paraId="163BE803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教练提交《在训名册》（训练≥1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周）</w:t>
            </w:r>
          </w:p>
        </w:tc>
      </w:tr>
      <w:tr w14:paraId="05EB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 w14:paraId="2906EC0C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校区田径运动会获奖者（径赛项目）</w:t>
            </w:r>
          </w:p>
        </w:tc>
        <w:tc>
          <w:tcPr>
            <w:tcW w:w="3572" w:type="dxa"/>
          </w:tcPr>
          <w:p w14:paraId="099A63ED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个人赛前8名、团体赛前3名减免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学期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里程。</w:t>
            </w:r>
          </w:p>
        </w:tc>
        <w:tc>
          <w:tcPr>
            <w:tcW w:w="2320" w:type="dxa"/>
          </w:tcPr>
          <w:p w14:paraId="02F82D3B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获奖证书（同一赛事仅计一次机会）</w:t>
            </w:r>
          </w:p>
        </w:tc>
      </w:tr>
      <w:tr w14:paraId="73B3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 w14:paraId="42CD3343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校区级体育竞赛获奖者（不含趣味）</w:t>
            </w:r>
          </w:p>
        </w:tc>
        <w:tc>
          <w:tcPr>
            <w:tcW w:w="3572" w:type="dxa"/>
          </w:tcPr>
          <w:p w14:paraId="55346FD0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个人赛前8名、团体赛前3名减免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学期50%有效里程。</w:t>
            </w:r>
          </w:p>
        </w:tc>
        <w:tc>
          <w:tcPr>
            <w:tcW w:w="2320" w:type="dxa"/>
          </w:tcPr>
          <w:p w14:paraId="57B2715A">
            <w:pPr>
              <w:spacing w:line="560" w:lineRule="exac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获奖证书（同一赛事仅计一次机会）</w:t>
            </w:r>
          </w:p>
        </w:tc>
      </w:tr>
    </w:tbl>
    <w:p w14:paraId="01118689"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政策执行</w:t>
      </w:r>
      <w:r>
        <w:rPr>
          <w:rFonts w:ascii="仿宋" w:hAnsi="仿宋" w:eastAsia="仿宋"/>
          <w:sz w:val="32"/>
          <w:szCs w:val="32"/>
        </w:rPr>
        <w:t>说明：</w:t>
      </w:r>
    </w:p>
    <w:p w14:paraId="1862EE91"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每学期获得</w:t>
      </w:r>
      <w:r>
        <w:rPr>
          <w:rFonts w:hint="eastAsia" w:ascii="仿宋" w:hAnsi="仿宋" w:eastAsia="仿宋"/>
          <w:sz w:val="32"/>
          <w:szCs w:val="32"/>
        </w:rPr>
        <w:t>多重资质者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只记一次，</w:t>
      </w:r>
      <w:r>
        <w:rPr>
          <w:rFonts w:hint="eastAsia" w:ascii="仿宋" w:hAnsi="仿宋" w:eastAsia="仿宋"/>
          <w:sz w:val="32"/>
          <w:szCs w:val="32"/>
        </w:rPr>
        <w:t>按最高减免标准执行，不作累计叠加；</w:t>
      </w:r>
    </w:p>
    <w:p w14:paraId="2666FE61">
      <w:pPr>
        <w:spacing w:line="48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减免资格自审批通过日起生效，有效期为下学期活动结束日；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每人每学期只能使用一次减免资格进行一次减免申请。</w:t>
      </w:r>
    </w:p>
    <w:p w14:paraId="35257C60"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减免申请需要提交减免申请表（附件4）和相关证明，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者</w:t>
      </w:r>
      <w:r>
        <w:rPr>
          <w:rFonts w:hint="eastAsia" w:ascii="仿宋" w:hAnsi="仿宋" w:eastAsia="仿宋"/>
          <w:sz w:val="32"/>
          <w:szCs w:val="32"/>
        </w:rPr>
        <w:t>须在每学期开学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发布活动通知后</w:t>
      </w:r>
      <w:r>
        <w:rPr>
          <w:rFonts w:ascii="仿宋" w:hAnsi="仿宋" w:eastAsia="仿宋"/>
          <w:sz w:val="32"/>
          <w:szCs w:val="32"/>
        </w:rPr>
        <w:t>20个工作日内提交，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当学期获得减免资格且在当学期申请减免者，需在本学期活动结束之前申请且审批通过，</w:t>
      </w:r>
      <w:r>
        <w:rPr>
          <w:rFonts w:ascii="仿宋" w:hAnsi="仿宋" w:eastAsia="仿宋"/>
          <w:sz w:val="32"/>
          <w:szCs w:val="32"/>
        </w:rPr>
        <w:t>逾期无效。</w:t>
      </w:r>
    </w:p>
    <w:p w14:paraId="7A214D95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(三)</w:t>
      </w:r>
      <w:r>
        <w:rPr>
          <w:rFonts w:hint="eastAsia" w:ascii="楷体" w:hAnsi="楷体" w:eastAsia="楷体"/>
          <w:sz w:val="32"/>
          <w:szCs w:val="32"/>
        </w:rPr>
        <w:t>平台服务时间</w:t>
      </w:r>
    </w:p>
    <w:p w14:paraId="200FA2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每日</w:t>
      </w:r>
      <w:r>
        <w:rPr>
          <w:rFonts w:ascii="仿宋" w:hAnsi="仿宋" w:eastAsia="仿宋"/>
          <w:sz w:val="32"/>
          <w:szCs w:val="32"/>
        </w:rPr>
        <w:t>23:00至次日6:00进行系统维护，此间数据无法记录。建议参与者合理安排锻炼时间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体育系将持续与平台方</w:t>
      </w:r>
      <w:r>
        <w:rPr>
          <w:rFonts w:hint="eastAsia" w:ascii="仿宋" w:hAnsi="仿宋" w:eastAsia="仿宋"/>
          <w:sz w:val="32"/>
          <w:szCs w:val="32"/>
        </w:rPr>
        <w:t>沟通优化服务响应机制</w:t>
      </w:r>
      <w:r>
        <w:rPr>
          <w:rFonts w:ascii="仿宋" w:hAnsi="仿宋" w:eastAsia="仿宋"/>
          <w:sz w:val="32"/>
          <w:szCs w:val="32"/>
        </w:rPr>
        <w:t>。</w:t>
      </w:r>
    </w:p>
    <w:p w14:paraId="6D9E0086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监督与</w:t>
      </w:r>
      <w:r>
        <w:rPr>
          <w:rFonts w:ascii="仿宋" w:hAnsi="仿宋" w:eastAsia="仿宋"/>
          <w:b/>
          <w:bCs/>
          <w:sz w:val="32"/>
          <w:szCs w:val="32"/>
        </w:rPr>
        <w:t>反馈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8"/>
        <w:gridCol w:w="3343"/>
        <w:gridCol w:w="2841"/>
      </w:tblGrid>
      <w:tr w14:paraId="2D0E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7" w:hRule="exact"/>
          <w:jc w:val="center"/>
        </w:trPr>
        <w:tc>
          <w:tcPr>
            <w:tcW w:w="2338" w:type="dxa"/>
            <w:tcBorders>
              <w:bottom w:val="single" w:color="auto" w:sz="4" w:space="0"/>
            </w:tcBorders>
            <w:vAlign w:val="center"/>
          </w:tcPr>
          <w:p w14:paraId="40D02458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43" w:type="dxa"/>
            <w:tcBorders>
              <w:bottom w:val="single" w:color="auto" w:sz="4" w:space="0"/>
            </w:tcBorders>
            <w:vAlign w:val="center"/>
          </w:tcPr>
          <w:p w14:paraId="0C0F2C7F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2AC686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联系时间</w:t>
            </w:r>
          </w:p>
        </w:tc>
      </w:tr>
      <w:tr w14:paraId="59CA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7" w:hRule="exac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F063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陈虎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D205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17710751607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BCB4D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周一至周五</w:t>
            </w:r>
          </w:p>
          <w:p w14:paraId="4DF33FBC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上午09: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0-1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:30</w:t>
            </w:r>
          </w:p>
          <w:p w14:paraId="07E0E551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下午15:30-19: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</w:t>
            </w:r>
          </w:p>
        </w:tc>
      </w:tr>
      <w:tr w14:paraId="1654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7" w:hRule="exac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57EE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“步道乐跑”APP客服人员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26F1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027-59308374</w:t>
            </w:r>
          </w:p>
          <w:p w14:paraId="3894D174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027-58900361</w:t>
            </w:r>
          </w:p>
          <w:p w14:paraId="40342A2E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027-58900362</w:t>
            </w:r>
          </w:p>
        </w:tc>
        <w:tc>
          <w:tcPr>
            <w:tcW w:w="2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F4CA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周一至周五</w:t>
            </w:r>
          </w:p>
          <w:p w14:paraId="1FB5A733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09:00-12:30</w:t>
            </w:r>
          </w:p>
          <w:p w14:paraId="16DC23C0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14:00-18:00</w:t>
            </w:r>
          </w:p>
        </w:tc>
      </w:tr>
    </w:tbl>
    <w:p w14:paraId="1B8DA80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本优化方案自发布之日起正式实施</w:t>
      </w:r>
      <w:r>
        <w:rPr>
          <w:rFonts w:ascii="仿宋" w:hAnsi="仿宋" w:eastAsia="仿宋"/>
          <w:sz w:val="32"/>
          <w:szCs w:val="32"/>
        </w:rPr>
        <w:t>。</w:t>
      </w:r>
    </w:p>
    <w:p w14:paraId="7C4269F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特此通知。</w:t>
      </w:r>
    </w:p>
    <w:p w14:paraId="34F95B4F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文理学院</w:t>
      </w:r>
      <w:r>
        <w:rPr>
          <w:rFonts w:ascii="仿宋" w:hAnsi="仿宋" w:eastAsia="仿宋"/>
          <w:sz w:val="32"/>
          <w:szCs w:val="32"/>
        </w:rPr>
        <w:t>/文化艺术学院</w:t>
      </w:r>
    </w:p>
    <w:p w14:paraId="34D9193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体育系</w:t>
      </w:r>
    </w:p>
    <w:p w14:paraId="43434952">
      <w:pPr>
        <w:jc w:val="right"/>
        <w:rPr>
          <w:rFonts w:hint="default" w:ascii="仿宋" w:hAnsi="仿宋" w:eastAsia="仿宋"/>
          <w:sz w:val="32"/>
          <w:szCs w:val="32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二〇二五年</w:t>
      </w:r>
      <w:r>
        <w:rPr>
          <w:rFonts w:hint="eastAsia" w:ascii="仿宋" w:hAnsi="仿宋" w:eastAsia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bookmarkStart w:id="0" w:name="_GoBack"/>
      <w:bookmarkEnd w:id="0"/>
    </w:p>
    <w:p w14:paraId="025D6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mQ5YTA5NzlmMTczMTQwMDI5NTdlZjAzZDc4ODAifQ=="/>
  </w:docVars>
  <w:rsids>
    <w:rsidRoot w:val="2B8F18F4"/>
    <w:rsid w:val="2B8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2025-09-09T02:49:00Z</dcterms:created>
  <dc:creator>王宇彬</dc:creator>
  <cp:lastModifiedBy>王宇彬</cp:lastModifiedBy>
  <dcterms:modified xsi:type="dcterms:W3CDTF">2025-09-09T02:49:27Z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4418718F626E485D98BDCB263B7C33EC_11</vt:lpwstr>
  </property>
</Properties>
</file>