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9B668" w14:textId="77777777" w:rsidR="002D21CD" w:rsidRPr="002D21CD" w:rsidRDefault="002D21CD" w:rsidP="002D21CD">
      <w:pPr>
        <w:spacing w:afterLines="50" w:after="156"/>
        <w:jc w:val="left"/>
        <w:rPr>
          <w:rFonts w:ascii="黑体" w:eastAsia="黑体" w:hAnsi="黑体"/>
          <w:sz w:val="28"/>
          <w:szCs w:val="28"/>
        </w:rPr>
      </w:pPr>
      <w:r w:rsidRPr="002D21CD">
        <w:rPr>
          <w:rFonts w:ascii="黑体" w:eastAsia="黑体" w:hAnsi="黑体" w:hint="eastAsia"/>
          <w:sz w:val="28"/>
          <w:szCs w:val="28"/>
        </w:rPr>
        <w:t>附件</w:t>
      </w:r>
    </w:p>
    <w:p w14:paraId="196240C8" w14:textId="1569F99D" w:rsidR="002D21CD" w:rsidRPr="002D21CD" w:rsidRDefault="002D21CD" w:rsidP="002D21CD">
      <w:pPr>
        <w:jc w:val="center"/>
        <w:rPr>
          <w:rFonts w:ascii="黑体" w:eastAsia="黑体" w:hAnsi="黑体"/>
          <w:b/>
          <w:bCs/>
          <w:sz w:val="36"/>
          <w:szCs w:val="36"/>
        </w:rPr>
      </w:pPr>
      <w:r w:rsidRPr="002D21CD">
        <w:rPr>
          <w:rFonts w:ascii="黑体" w:eastAsia="黑体" w:hAnsi="黑体"/>
          <w:b/>
          <w:bCs/>
          <w:sz w:val="36"/>
          <w:szCs w:val="36"/>
        </w:rPr>
        <w:t>2026年“高教社杯”大学生“用外语讲好中国故事”优秀短视频作品征集活动实施方案</w:t>
      </w:r>
    </w:p>
    <w:p w14:paraId="2504EE50" w14:textId="77777777" w:rsidR="002D21CD" w:rsidRDefault="002D21CD" w:rsidP="002D21CD"/>
    <w:p w14:paraId="695C0AED" w14:textId="591545AC" w:rsidR="002D21CD" w:rsidRPr="002D21CD" w:rsidRDefault="002D21CD" w:rsidP="002D21CD">
      <w:pPr>
        <w:spacing w:line="360" w:lineRule="auto"/>
        <w:ind w:firstLineChars="200" w:firstLine="480"/>
        <w:rPr>
          <w:rFonts w:ascii="仿宋_GB2312" w:eastAsia="仿宋_GB2312" w:hAnsi="仿宋_GB2312"/>
          <w:sz w:val="24"/>
        </w:rPr>
      </w:pPr>
      <w:r w:rsidRPr="002D21CD">
        <w:rPr>
          <w:rFonts w:ascii="仿宋_GB2312" w:eastAsia="仿宋_GB2312" w:hAnsi="仿宋_GB2312"/>
          <w:sz w:val="24"/>
        </w:rPr>
        <w:t>为保障2026年“高教社杯”大学生“用外语讲好中国故事”优秀短视频作品征集活动规范有序开展，依据活动指导精神与总体安排，制定本实施方案。</w:t>
      </w:r>
    </w:p>
    <w:p w14:paraId="620AE48C" w14:textId="77777777" w:rsidR="002D21CD" w:rsidRDefault="002D21CD" w:rsidP="002D21CD">
      <w:pPr>
        <w:spacing w:line="360" w:lineRule="auto"/>
        <w:ind w:firstLineChars="200" w:firstLine="480"/>
        <w:rPr>
          <w:rFonts w:ascii="黑体" w:eastAsia="黑体" w:hAnsi="黑体"/>
          <w:sz w:val="24"/>
        </w:rPr>
      </w:pPr>
    </w:p>
    <w:p w14:paraId="0B1C10E0" w14:textId="24336087" w:rsidR="002D21CD" w:rsidRPr="002D21CD" w:rsidRDefault="002D21CD" w:rsidP="002D21CD">
      <w:pPr>
        <w:spacing w:line="360" w:lineRule="auto"/>
        <w:ind w:firstLineChars="200" w:firstLine="480"/>
        <w:rPr>
          <w:rFonts w:ascii="黑体" w:eastAsia="黑体" w:hAnsi="黑体"/>
          <w:sz w:val="24"/>
        </w:rPr>
      </w:pPr>
      <w:r w:rsidRPr="002D21CD">
        <w:rPr>
          <w:rFonts w:ascii="黑体" w:eastAsia="黑体" w:hAnsi="黑体"/>
          <w:sz w:val="24"/>
        </w:rPr>
        <w:t>一、活动内容</w:t>
      </w:r>
    </w:p>
    <w:p w14:paraId="4EC00EA2" w14:textId="77777777" w:rsidR="002D21CD" w:rsidRPr="002D21CD" w:rsidRDefault="002D21CD" w:rsidP="002D21CD">
      <w:pPr>
        <w:spacing w:line="360" w:lineRule="auto"/>
        <w:ind w:firstLineChars="200" w:firstLine="480"/>
        <w:rPr>
          <w:rFonts w:ascii="仿宋_GB2312" w:eastAsia="仿宋_GB2312" w:hAnsi="仿宋_GB2312"/>
          <w:sz w:val="24"/>
        </w:rPr>
      </w:pPr>
      <w:r w:rsidRPr="002D21CD">
        <w:rPr>
          <w:rFonts w:ascii="仿宋_GB2312" w:eastAsia="仿宋_GB2312" w:hAnsi="仿宋_GB2312"/>
          <w:sz w:val="24"/>
        </w:rPr>
        <w:t>本次征集活动的短视频以“五年之约，青春共赴”为主题，选手可选择“新征程”“新镜像”“新赛场”任一板块进行创作。作品需综合运用多元叙事技巧与视听语言，生动展现中国青年对精神传承、科技人文、社会活力的独特感悟与创新表达。</w:t>
      </w:r>
    </w:p>
    <w:p w14:paraId="38FE2B9A" w14:textId="77777777" w:rsidR="002D21CD" w:rsidRPr="002D21CD" w:rsidRDefault="002D21CD" w:rsidP="002D21CD">
      <w:pPr>
        <w:spacing w:line="360" w:lineRule="auto"/>
        <w:ind w:firstLineChars="200" w:firstLine="482"/>
        <w:rPr>
          <w:rFonts w:ascii="仿宋_GB2312" w:eastAsia="仿宋_GB2312" w:hAnsi="仿宋_GB2312"/>
          <w:b/>
          <w:bCs/>
          <w:sz w:val="24"/>
        </w:rPr>
      </w:pPr>
      <w:r w:rsidRPr="002D21CD">
        <w:rPr>
          <w:rFonts w:ascii="仿宋_GB2312" w:eastAsia="仿宋_GB2312" w:hAnsi="仿宋_GB2312"/>
          <w:b/>
          <w:bCs/>
          <w:sz w:val="24"/>
        </w:rPr>
        <w:t>1.足迹：新征程</w:t>
      </w:r>
    </w:p>
    <w:p w14:paraId="09DB891E" w14:textId="02E16FBE" w:rsidR="002D21CD" w:rsidRPr="002D21CD" w:rsidRDefault="002D21CD" w:rsidP="002D21CD">
      <w:pPr>
        <w:spacing w:line="360" w:lineRule="auto"/>
        <w:ind w:firstLineChars="200" w:firstLine="480"/>
        <w:rPr>
          <w:rFonts w:ascii="仿宋_GB2312" w:eastAsia="仿宋_GB2312" w:hAnsi="仿宋_GB2312"/>
          <w:sz w:val="24"/>
        </w:rPr>
      </w:pPr>
      <w:r w:rsidRPr="002D21CD">
        <w:rPr>
          <w:rFonts w:ascii="仿宋_GB2312" w:eastAsia="仿宋_GB2312" w:hAnsi="仿宋_GB2312"/>
          <w:sz w:val="24"/>
        </w:rPr>
        <w:t>“十五五”开局之际，恰逢中国工农红军长征胜利90周年（1936—2026）。历史的足迹，既铭刻着气壮山河的奋斗史诗，也记录着平凡个体的成长故事。本板块鼓励青年探寻精神血脉的当代传承，思考如何走好“我们这一代人的长征路”。</w:t>
      </w:r>
    </w:p>
    <w:p w14:paraId="3F25EF7A" w14:textId="1D29624C" w:rsidR="002D21CD" w:rsidRPr="002D21CD" w:rsidRDefault="002D21CD" w:rsidP="002D21CD">
      <w:pPr>
        <w:spacing w:line="360" w:lineRule="auto"/>
        <w:ind w:firstLineChars="200" w:firstLine="480"/>
        <w:rPr>
          <w:rFonts w:ascii="仿宋_GB2312" w:eastAsia="仿宋_GB2312" w:hAnsi="仿宋_GB2312"/>
          <w:sz w:val="24"/>
        </w:rPr>
      </w:pPr>
      <w:r w:rsidRPr="002D21CD">
        <w:rPr>
          <w:rFonts w:ascii="仿宋_GB2312" w:eastAsia="仿宋_GB2312" w:hAnsi="仿宋_GB2312"/>
          <w:sz w:val="24"/>
        </w:rPr>
        <w:t>创作可围绕重访红色地标，对比今昔巨变，用影像叙事探寻“长征精神”的时代共鸣；也可以以个人或家庭的“五年”故事为切片，记录“十四五”期间的具体改变（如民生福祉、生态改善、个人成长），展望对“下一个五年”的期待与规划；还可寻访与讲述身边在科研攻关、乡村振兴、文化守护等“新战线”上默默奉献的普通人的故事，探讨和平年代“长征精神”的具象化表达。</w:t>
      </w:r>
    </w:p>
    <w:p w14:paraId="2D60E56D" w14:textId="77777777" w:rsidR="002D21CD" w:rsidRPr="002D21CD" w:rsidRDefault="002D21CD" w:rsidP="002D21CD">
      <w:pPr>
        <w:spacing w:line="360" w:lineRule="auto"/>
        <w:ind w:firstLineChars="200" w:firstLine="482"/>
        <w:rPr>
          <w:rFonts w:ascii="仿宋_GB2312" w:eastAsia="仿宋_GB2312" w:hAnsi="仿宋_GB2312"/>
          <w:b/>
          <w:bCs/>
          <w:sz w:val="24"/>
        </w:rPr>
      </w:pPr>
      <w:r w:rsidRPr="002D21CD">
        <w:rPr>
          <w:rFonts w:ascii="仿宋_GB2312" w:eastAsia="仿宋_GB2312" w:hAnsi="仿宋_GB2312"/>
          <w:b/>
          <w:bCs/>
          <w:sz w:val="24"/>
        </w:rPr>
        <w:t>2.科技：新镜像</w:t>
      </w:r>
    </w:p>
    <w:p w14:paraId="4CC87207" w14:textId="57ACB56E" w:rsidR="002D21CD" w:rsidRPr="002D21CD" w:rsidRDefault="002D21CD" w:rsidP="002D21CD">
      <w:pPr>
        <w:spacing w:line="360" w:lineRule="auto"/>
        <w:ind w:firstLineChars="200" w:firstLine="480"/>
        <w:rPr>
          <w:rFonts w:ascii="仿宋_GB2312" w:eastAsia="仿宋_GB2312" w:hAnsi="仿宋_GB2312"/>
          <w:sz w:val="24"/>
        </w:rPr>
      </w:pPr>
      <w:r w:rsidRPr="002D21CD">
        <w:rPr>
          <w:rFonts w:ascii="仿宋_GB2312" w:eastAsia="仿宋_GB2312" w:hAnsi="仿宋_GB2312"/>
          <w:sz w:val="24"/>
        </w:rPr>
        <w:t>创新是发展的核心动力，文化是民族的根脉灵魂。人工智能、大数据等前沿科技与博大精深的中华文明深度结合，正催生令人惊叹的“文化新气象”。本板块聚焦科技与人文的创造性融合，鼓励青年探索如何用技术赋能文化传承与创新。</w:t>
      </w:r>
    </w:p>
    <w:p w14:paraId="17D0EE4A" w14:textId="06C2C38A" w:rsidR="002D21CD" w:rsidRPr="002D21CD" w:rsidRDefault="002D21CD" w:rsidP="002D21CD">
      <w:pPr>
        <w:spacing w:line="360" w:lineRule="auto"/>
        <w:ind w:firstLineChars="200" w:firstLine="480"/>
        <w:rPr>
          <w:rFonts w:ascii="仿宋_GB2312" w:eastAsia="仿宋_GB2312" w:hAnsi="仿宋_GB2312"/>
          <w:sz w:val="24"/>
        </w:rPr>
      </w:pPr>
      <w:r w:rsidRPr="002D21CD">
        <w:rPr>
          <w:rFonts w:ascii="仿宋_GB2312" w:eastAsia="仿宋_GB2312" w:hAnsi="仿宋_GB2312"/>
          <w:sz w:val="24"/>
        </w:rPr>
        <w:t>创作可展现创新与传统的对话，包括但不限于以下方向：讲述AI如何成为学习古籍、修复文物、创作国风艺术的得力伙伴；或运用AIGC、XR等技术，让</w:t>
      </w:r>
      <w:r w:rsidRPr="002D21CD">
        <w:rPr>
          <w:rFonts w:ascii="仿宋_GB2312" w:eastAsia="仿宋_GB2312" w:hAnsi="仿宋_GB2312"/>
          <w:sz w:val="24"/>
        </w:rPr>
        <w:lastRenderedPageBreak/>
        <w:t>文化遗产“活”起来，实现跨越语言与时空的互动表达；还可以探讨在数字时代，如何对中华美学进行创造性转化，使其焕发新的时代魅力，引领当代审美风尚；作品还可超越单纯的技术展示，深入思考科技如何承载人文温度、促进文明交流互鉴，向世界呈现一个既古老又现代、拥抱技术又守护文明的立体中国形象。</w:t>
      </w:r>
    </w:p>
    <w:p w14:paraId="45524CA6" w14:textId="77777777" w:rsidR="002D21CD" w:rsidRPr="002D21CD" w:rsidRDefault="002D21CD" w:rsidP="002D21CD">
      <w:pPr>
        <w:spacing w:line="360" w:lineRule="auto"/>
        <w:ind w:firstLineChars="200" w:firstLine="482"/>
        <w:rPr>
          <w:rFonts w:ascii="仿宋_GB2312" w:eastAsia="仿宋_GB2312" w:hAnsi="仿宋_GB2312"/>
          <w:b/>
          <w:bCs/>
          <w:sz w:val="24"/>
        </w:rPr>
      </w:pPr>
      <w:r w:rsidRPr="002D21CD">
        <w:rPr>
          <w:rFonts w:ascii="仿宋_GB2312" w:eastAsia="仿宋_GB2312" w:hAnsi="仿宋_GB2312"/>
          <w:b/>
          <w:bCs/>
          <w:sz w:val="24"/>
        </w:rPr>
        <w:t>3.聚力：新赛场</w:t>
      </w:r>
    </w:p>
    <w:p w14:paraId="61104B63" w14:textId="5F41C6D8" w:rsidR="002D21CD" w:rsidRPr="002D21CD" w:rsidRDefault="002D21CD" w:rsidP="002D21CD">
      <w:pPr>
        <w:spacing w:line="360" w:lineRule="auto"/>
        <w:ind w:firstLineChars="200" w:firstLine="480"/>
        <w:rPr>
          <w:rFonts w:ascii="仿宋_GB2312" w:eastAsia="仿宋_GB2312" w:hAnsi="仿宋_GB2312"/>
          <w:sz w:val="24"/>
        </w:rPr>
      </w:pPr>
      <w:r w:rsidRPr="002D21CD">
        <w:rPr>
          <w:rFonts w:ascii="仿宋_GB2312" w:eastAsia="仿宋_GB2312" w:hAnsi="仿宋_GB2312"/>
          <w:sz w:val="24"/>
        </w:rPr>
        <w:t>2026年将举行多项国内外重要体育赛事。在中国，随着全民健身热潮与健康中国战略持续深化，体育的内涵不断扩展，正逐渐成为生活方式、社交方式乃至产业形态。从“村BA”的火爆到“城超”的激情，再到骑行、飞盘等户外运动的流行，都展现了体育凝聚社区、焕发社会活力的强大力量。选择此板块，可记录“村BA”、“城超”、广场舞、马拉松等群众体育活动的蓬勃生机与和谐图景，或讲述体育如何帮助个体突破自我，彰显奋斗不息的人生态度，亦可通过生动案例，展现体育作为“无国界语言”在促进民心相通、对外交流中的独特价值。</w:t>
      </w:r>
    </w:p>
    <w:p w14:paraId="7BF940AE" w14:textId="77777777" w:rsidR="002D21CD" w:rsidRDefault="002D21CD" w:rsidP="002D21CD">
      <w:pPr>
        <w:spacing w:line="360" w:lineRule="auto"/>
        <w:ind w:firstLineChars="200" w:firstLine="480"/>
        <w:rPr>
          <w:rFonts w:ascii="黑体" w:eastAsia="黑体" w:hAnsi="黑体"/>
          <w:sz w:val="24"/>
        </w:rPr>
      </w:pPr>
    </w:p>
    <w:p w14:paraId="49290582" w14:textId="45662DD6" w:rsidR="002D21CD" w:rsidRPr="002D21CD" w:rsidRDefault="002D21CD" w:rsidP="002D21CD">
      <w:pPr>
        <w:spacing w:line="360" w:lineRule="auto"/>
        <w:ind w:firstLineChars="200" w:firstLine="480"/>
        <w:rPr>
          <w:rFonts w:ascii="黑体" w:eastAsia="黑体" w:hAnsi="黑体"/>
          <w:sz w:val="24"/>
        </w:rPr>
      </w:pPr>
      <w:r w:rsidRPr="002D21CD">
        <w:rPr>
          <w:rFonts w:ascii="黑体" w:eastAsia="黑体" w:hAnsi="黑体"/>
          <w:sz w:val="24"/>
        </w:rPr>
        <w:t>二、作品要求</w:t>
      </w:r>
    </w:p>
    <w:p w14:paraId="45C51F52" w14:textId="77777777" w:rsidR="002D21CD" w:rsidRPr="002D21CD" w:rsidRDefault="002D21CD" w:rsidP="002D21CD">
      <w:pPr>
        <w:spacing w:line="360" w:lineRule="auto"/>
        <w:ind w:firstLineChars="200" w:firstLine="480"/>
        <w:rPr>
          <w:rFonts w:ascii="仿宋_GB2312" w:eastAsia="仿宋_GB2312" w:hAnsi="仿宋_GB2312"/>
          <w:sz w:val="24"/>
        </w:rPr>
      </w:pPr>
      <w:r w:rsidRPr="002D21CD">
        <w:rPr>
          <w:rFonts w:ascii="仿宋_GB2312" w:eastAsia="仿宋_GB2312" w:hAnsi="仿宋_GB2312"/>
          <w:sz w:val="24"/>
        </w:rPr>
        <w:t>1.视频作品语言为英语。</w:t>
      </w:r>
    </w:p>
    <w:p w14:paraId="21A7C310" w14:textId="6C552A99" w:rsidR="002D21CD" w:rsidRPr="002D21CD" w:rsidRDefault="002D21CD" w:rsidP="002D21CD">
      <w:pPr>
        <w:spacing w:line="360" w:lineRule="auto"/>
        <w:ind w:firstLineChars="200" w:firstLine="480"/>
        <w:rPr>
          <w:rFonts w:ascii="仿宋_GB2312" w:eastAsia="仿宋_GB2312" w:hAnsi="仿宋_GB2312"/>
          <w:sz w:val="24"/>
        </w:rPr>
      </w:pPr>
      <w:r w:rsidRPr="002D21CD">
        <w:rPr>
          <w:rFonts w:ascii="仿宋_GB2312" w:eastAsia="仿宋_GB2312" w:hAnsi="仿宋_GB2312"/>
          <w:sz w:val="24"/>
        </w:rPr>
        <w:t>2.视频作品分辨率为1280×720或以上，接受MPG、MPEG、AVI、MOV、WMV、MP4等格式文件。配有中英双语字幕，时长为4-6分钟。</w:t>
      </w:r>
    </w:p>
    <w:p w14:paraId="796F2929" w14:textId="0D88CEC3" w:rsidR="002D21CD" w:rsidRPr="002D21CD" w:rsidRDefault="002D21CD" w:rsidP="002D21CD">
      <w:pPr>
        <w:spacing w:line="360" w:lineRule="auto"/>
        <w:ind w:firstLineChars="200" w:firstLine="480"/>
        <w:rPr>
          <w:rFonts w:ascii="仿宋_GB2312" w:eastAsia="仿宋_GB2312" w:hAnsi="仿宋_GB2312"/>
          <w:sz w:val="24"/>
        </w:rPr>
      </w:pPr>
      <w:r w:rsidRPr="002D21CD">
        <w:rPr>
          <w:rFonts w:ascii="仿宋_GB2312" w:eastAsia="仿宋_GB2312" w:hAnsi="仿宋_GB2312"/>
          <w:sz w:val="24"/>
        </w:rPr>
        <w:t>3.视频配音必须由参加活动的学生自行完成，不可使用人工智能语音、剪辑软件字幕配音等。如利用多段视频素材的，需加工、剪辑合成一段最终版视频后参评。</w:t>
      </w:r>
    </w:p>
    <w:p w14:paraId="6169232E" w14:textId="0379DF02" w:rsidR="002D21CD" w:rsidRPr="002D21CD" w:rsidRDefault="002D21CD" w:rsidP="002D21CD">
      <w:pPr>
        <w:spacing w:line="360" w:lineRule="auto"/>
        <w:ind w:firstLineChars="200" w:firstLine="480"/>
        <w:rPr>
          <w:rFonts w:ascii="仿宋_GB2312" w:eastAsia="仿宋_GB2312" w:hAnsi="仿宋_GB2312"/>
          <w:sz w:val="24"/>
        </w:rPr>
      </w:pPr>
      <w:r w:rsidRPr="002D21CD">
        <w:rPr>
          <w:rFonts w:ascii="仿宋_GB2312" w:eastAsia="仿宋_GB2312" w:hAnsi="仿宋_GB2312"/>
          <w:sz w:val="24"/>
        </w:rPr>
        <w:t>4.视频作品内容必须积极健康向上，以真实生活为创作素材，积极传播正能量，不得涉及色情、暴力与种族歧视等内容，不得违反国家政策法规。</w:t>
      </w:r>
    </w:p>
    <w:p w14:paraId="19F91076" w14:textId="756D0AEB" w:rsidR="002D21CD" w:rsidRPr="002D21CD" w:rsidRDefault="002D21CD" w:rsidP="002D21CD">
      <w:pPr>
        <w:spacing w:line="360" w:lineRule="auto"/>
        <w:ind w:firstLineChars="200" w:firstLine="480"/>
        <w:rPr>
          <w:rFonts w:ascii="仿宋_GB2312" w:eastAsia="仿宋_GB2312" w:hAnsi="仿宋_GB2312"/>
          <w:sz w:val="24"/>
        </w:rPr>
      </w:pPr>
      <w:r w:rsidRPr="002D21CD">
        <w:rPr>
          <w:rFonts w:ascii="仿宋_GB2312" w:eastAsia="仿宋_GB2312" w:hAnsi="仿宋_GB2312"/>
          <w:sz w:val="24"/>
        </w:rPr>
        <w:t>5.辅助扩展资料须提交字幕文件、脚本文件、创作分工表，并可选择性上传其他有助于展示创作过程的补充材料。</w:t>
      </w:r>
    </w:p>
    <w:p w14:paraId="277AEC1C" w14:textId="44C7AD60" w:rsidR="002D21CD" w:rsidRPr="002D21CD" w:rsidRDefault="002D21CD" w:rsidP="002D21CD">
      <w:pPr>
        <w:spacing w:line="360" w:lineRule="auto"/>
        <w:ind w:firstLineChars="200" w:firstLine="480"/>
        <w:rPr>
          <w:rFonts w:ascii="仿宋_GB2312" w:eastAsia="仿宋_GB2312" w:hAnsi="仿宋_GB2312"/>
          <w:sz w:val="24"/>
        </w:rPr>
      </w:pPr>
      <w:r w:rsidRPr="002D21CD">
        <w:rPr>
          <w:rFonts w:ascii="仿宋_GB2312" w:eastAsia="仿宋_GB2312" w:hAnsi="仿宋_GB2312"/>
          <w:sz w:val="24"/>
        </w:rPr>
        <w:t>6.根据国家相关法律法规，作品及辅助资料中如涉及地图（含地球仪），请登录标准地图服务系统（http://bzdt.ch.mnr.gov.cn/）下载，并标注审图号，如需使用国旗和国徽图案，请登录中国政府网（http://www.gov.cn）下载标准版本，并注明引用出处。</w:t>
      </w:r>
    </w:p>
    <w:p w14:paraId="485C1414" w14:textId="07A6D9C7" w:rsidR="002D21CD" w:rsidRPr="002D21CD" w:rsidRDefault="002D21CD" w:rsidP="002D21CD">
      <w:pPr>
        <w:spacing w:line="360" w:lineRule="auto"/>
        <w:ind w:firstLineChars="200" w:firstLine="480"/>
        <w:rPr>
          <w:rFonts w:ascii="仿宋_GB2312" w:eastAsia="仿宋_GB2312" w:hAnsi="仿宋_GB2312"/>
          <w:sz w:val="24"/>
        </w:rPr>
      </w:pPr>
      <w:r w:rsidRPr="002D21CD">
        <w:rPr>
          <w:rFonts w:ascii="仿宋_GB2312" w:eastAsia="仿宋_GB2312" w:hAnsi="仿宋_GB2312"/>
          <w:sz w:val="24"/>
        </w:rPr>
        <w:t>7.学校推荐的作品由学生个人在活动官网（https://icontest.hep.com.cn/）</w:t>
      </w:r>
      <w:r w:rsidRPr="002D21CD">
        <w:rPr>
          <w:rFonts w:ascii="仿宋_GB2312" w:eastAsia="仿宋_GB2312" w:hAnsi="仿宋_GB2312"/>
          <w:sz w:val="24"/>
        </w:rPr>
        <w:lastRenderedPageBreak/>
        <w:t>注册参加活动并上传作品。2026年5月20日9:00活动网站作品上传通道关闭，其后作品无法上传或修改。学校须设管理员1名，由所在学校外语学院指定专人担任，管理员需在活动官网完成院校注册，并于2026年6月1日17:00前对校内晋级作品进行推荐，参加省级遴选与推荐活动。注册流程详见活动官网。</w:t>
      </w:r>
    </w:p>
    <w:p w14:paraId="0AAD3F0A" w14:textId="77777777" w:rsidR="002D21CD" w:rsidRDefault="002D21CD" w:rsidP="002D21CD">
      <w:pPr>
        <w:spacing w:line="360" w:lineRule="auto"/>
        <w:ind w:firstLineChars="200" w:firstLine="480"/>
        <w:rPr>
          <w:rFonts w:ascii="黑体" w:eastAsia="黑体" w:hAnsi="黑体"/>
          <w:sz w:val="24"/>
        </w:rPr>
      </w:pPr>
    </w:p>
    <w:p w14:paraId="0F7B0F79" w14:textId="618A1DFC" w:rsidR="002D21CD" w:rsidRPr="002D21CD" w:rsidRDefault="002D21CD" w:rsidP="002D21CD">
      <w:pPr>
        <w:spacing w:line="360" w:lineRule="auto"/>
        <w:ind w:firstLineChars="200" w:firstLine="480"/>
        <w:rPr>
          <w:rFonts w:ascii="黑体" w:eastAsia="黑体" w:hAnsi="黑体"/>
          <w:sz w:val="24"/>
        </w:rPr>
      </w:pPr>
      <w:r w:rsidRPr="002D21CD">
        <w:rPr>
          <w:rFonts w:ascii="黑体" w:eastAsia="黑体" w:hAnsi="黑体"/>
          <w:sz w:val="24"/>
        </w:rPr>
        <w:t>三、知识产权要求</w:t>
      </w:r>
    </w:p>
    <w:p w14:paraId="3A110DF9" w14:textId="33582B17" w:rsidR="002D21CD" w:rsidRPr="002D21CD" w:rsidRDefault="002D21CD" w:rsidP="002D21CD">
      <w:pPr>
        <w:spacing w:line="360" w:lineRule="auto"/>
        <w:ind w:firstLineChars="200" w:firstLine="480"/>
        <w:rPr>
          <w:rFonts w:ascii="仿宋_GB2312" w:eastAsia="仿宋_GB2312" w:hAnsi="仿宋_GB2312"/>
          <w:sz w:val="24"/>
        </w:rPr>
      </w:pPr>
      <w:r w:rsidRPr="002D21CD">
        <w:rPr>
          <w:rFonts w:ascii="仿宋_GB2312" w:eastAsia="仿宋_GB2312" w:hAnsi="仿宋_GB2312"/>
          <w:sz w:val="24"/>
        </w:rPr>
        <w:t>1.作品必须为原创，严禁剽窃、抄袭，一经发现立即取消参评资格。参加活动的学生应确认拥有作品的著作权。作品的配乐、音效、特效等素材由参加活动者自行添加，并保证提交的视频不侵犯他人受法律保护的各种权益。视频作品因肖像权、名誉权、隐私权、著作权、商标权等引发纠纷，一切法律责任及后果由视频制作者承担，组委会保留取消其参加活动资格的权利。</w:t>
      </w:r>
    </w:p>
    <w:p w14:paraId="1514C0C4" w14:textId="5879DDA2" w:rsidR="002D21CD" w:rsidRPr="002D21CD" w:rsidRDefault="002D21CD" w:rsidP="002D21CD">
      <w:pPr>
        <w:spacing w:line="360" w:lineRule="auto"/>
        <w:ind w:firstLineChars="200" w:firstLine="480"/>
        <w:rPr>
          <w:rFonts w:ascii="仿宋_GB2312" w:eastAsia="仿宋_GB2312" w:hAnsi="仿宋_GB2312"/>
          <w:sz w:val="24"/>
        </w:rPr>
      </w:pPr>
      <w:r w:rsidRPr="002D21CD">
        <w:rPr>
          <w:rFonts w:ascii="仿宋_GB2312" w:eastAsia="仿宋_GB2312" w:hAnsi="仿宋_GB2312"/>
          <w:sz w:val="24"/>
        </w:rPr>
        <w:t>2.活动组织机构拥有对视频作品进行宣传推广、展览出版的权利。参加活动的学生（著作权人）将作品上传至活动网站即视为其同意将该作品（包括内容的全部或部分）的修改权、信息网络传播权、复制权、发行权、开发制作成数字产品并复制发行的权利免费授予高等教育出版社有限公司及高等教育电子音像出版社有限公司专有行使，该授权无期限及地域限制。著作权人不得另行许可他人或者自己行使前述权利。著作权人参加全国交流活动即视为同意高等教育出版社有限公司及高等教育电子音像出版社有限公司对活动现场进行录音录像，并有权免费对录音录像制品及现场演示的 PPT、视频等进行专有的复制、发行及信息网络传播。</w:t>
      </w:r>
    </w:p>
    <w:p w14:paraId="4CB742EC" w14:textId="77777777" w:rsidR="002D21CD" w:rsidRDefault="002D21CD" w:rsidP="002D21CD">
      <w:pPr>
        <w:spacing w:line="360" w:lineRule="auto"/>
        <w:ind w:firstLineChars="200" w:firstLine="480"/>
        <w:rPr>
          <w:rFonts w:ascii="仿宋_GB2312" w:eastAsia="仿宋_GB2312" w:hAnsi="仿宋_GB2312"/>
          <w:sz w:val="24"/>
        </w:rPr>
      </w:pPr>
    </w:p>
    <w:p w14:paraId="5833DCA5" w14:textId="2D8F2EE1" w:rsidR="002D21CD" w:rsidRPr="002D21CD" w:rsidRDefault="002D21CD" w:rsidP="002D21CD">
      <w:pPr>
        <w:spacing w:line="360" w:lineRule="auto"/>
        <w:ind w:firstLineChars="200" w:firstLine="480"/>
        <w:rPr>
          <w:rFonts w:ascii="黑体" w:eastAsia="黑体" w:hAnsi="黑体"/>
          <w:sz w:val="24"/>
        </w:rPr>
      </w:pPr>
      <w:r w:rsidRPr="002D21CD">
        <w:rPr>
          <w:rFonts w:ascii="黑体" w:eastAsia="黑体" w:hAnsi="黑体"/>
          <w:sz w:val="24"/>
        </w:rPr>
        <w:t>四、奖项设置及作品展示</w:t>
      </w:r>
    </w:p>
    <w:p w14:paraId="2CA21C3B" w14:textId="77777777" w:rsidR="002D21CD" w:rsidRDefault="002D21CD" w:rsidP="002D21CD">
      <w:pPr>
        <w:spacing w:line="360" w:lineRule="auto"/>
        <w:ind w:firstLineChars="200" w:firstLine="480"/>
        <w:rPr>
          <w:rFonts w:ascii="仿宋_GB2312" w:eastAsia="仿宋_GB2312" w:hAnsi="仿宋_GB2312"/>
          <w:sz w:val="24"/>
        </w:rPr>
      </w:pPr>
      <w:r w:rsidRPr="002D21CD">
        <w:rPr>
          <w:rFonts w:ascii="仿宋_GB2312" w:eastAsia="仿宋_GB2312" w:hAnsi="仿宋_GB2312"/>
          <w:sz w:val="24"/>
        </w:rPr>
        <w:t>活动设省级特、一、二等奖和全国特、一、二等奖。各级奖项数量将根据相应阶段的作品数量、质量及评审规则确定，并于活动官网公示。获奖作品的学生团队及指导教师将获得组委会颁发的证书。活动组委会还将根据活动组织情况评选优秀组织奖。</w:t>
      </w:r>
    </w:p>
    <w:p w14:paraId="446FA36D" w14:textId="77777777" w:rsidR="002D21CD" w:rsidRDefault="002D21CD" w:rsidP="002D21CD">
      <w:pPr>
        <w:spacing w:line="360" w:lineRule="auto"/>
        <w:ind w:firstLineChars="200" w:firstLine="480"/>
        <w:rPr>
          <w:rFonts w:ascii="仿宋_GB2312" w:eastAsia="仿宋_GB2312" w:hAnsi="仿宋_GB2312"/>
          <w:sz w:val="24"/>
        </w:rPr>
      </w:pPr>
    </w:p>
    <w:p w14:paraId="58A47DAE" w14:textId="6221C42B" w:rsidR="002D21CD" w:rsidRPr="002D21CD" w:rsidRDefault="002D21CD" w:rsidP="002D21CD">
      <w:pPr>
        <w:spacing w:line="360" w:lineRule="auto"/>
        <w:ind w:firstLineChars="200" w:firstLine="480"/>
        <w:rPr>
          <w:rFonts w:ascii="黑体" w:eastAsia="黑体" w:hAnsi="黑体"/>
          <w:sz w:val="24"/>
        </w:rPr>
      </w:pPr>
      <w:r w:rsidRPr="002D21CD">
        <w:rPr>
          <w:rFonts w:ascii="黑体" w:eastAsia="黑体" w:hAnsi="黑体"/>
          <w:sz w:val="24"/>
        </w:rPr>
        <w:t>五、其他</w:t>
      </w:r>
    </w:p>
    <w:p w14:paraId="397670F3" w14:textId="77777777" w:rsidR="002D21CD" w:rsidRPr="002D21CD" w:rsidRDefault="002D21CD" w:rsidP="002D21CD">
      <w:pPr>
        <w:spacing w:line="360" w:lineRule="auto"/>
        <w:ind w:firstLineChars="200" w:firstLine="480"/>
        <w:rPr>
          <w:rFonts w:ascii="仿宋_GB2312" w:eastAsia="仿宋_GB2312" w:hAnsi="仿宋_GB2312"/>
          <w:sz w:val="24"/>
        </w:rPr>
      </w:pPr>
      <w:r w:rsidRPr="002D21CD">
        <w:rPr>
          <w:rFonts w:ascii="仿宋_GB2312" w:eastAsia="仿宋_GB2312" w:hAnsi="仿宋_GB2312"/>
          <w:sz w:val="24"/>
        </w:rPr>
        <w:t>1.活动平台技术支持：张伟强 010-58556560</w:t>
      </w:r>
    </w:p>
    <w:p w14:paraId="0FD7F3F8" w14:textId="77777777" w:rsidR="002D21CD" w:rsidRPr="002D21CD" w:rsidRDefault="002D21CD" w:rsidP="002D21CD">
      <w:pPr>
        <w:spacing w:line="360" w:lineRule="auto"/>
        <w:ind w:firstLineChars="200" w:firstLine="480"/>
        <w:rPr>
          <w:rFonts w:ascii="仿宋_GB2312" w:eastAsia="仿宋_GB2312" w:hAnsi="仿宋_GB2312"/>
          <w:sz w:val="24"/>
        </w:rPr>
      </w:pPr>
      <w:r w:rsidRPr="002D21CD">
        <w:rPr>
          <w:rFonts w:ascii="仿宋_GB2312" w:eastAsia="仿宋_GB2312" w:hAnsi="仿宋_GB2312"/>
          <w:sz w:val="24"/>
        </w:rPr>
        <w:lastRenderedPageBreak/>
        <w:t>2.本次活动宣传除与报纸、广播、电视等传统媒体密切联系外，还将充分借助互联网媒体，增强活动宣传力度。</w:t>
      </w:r>
    </w:p>
    <w:p w14:paraId="5003BA5D" w14:textId="09DD6577" w:rsidR="00AA1549" w:rsidRPr="002D21CD" w:rsidRDefault="002D21CD" w:rsidP="002D21CD">
      <w:pPr>
        <w:spacing w:line="360" w:lineRule="auto"/>
        <w:ind w:firstLineChars="200" w:firstLine="480"/>
        <w:rPr>
          <w:rFonts w:ascii="仿宋_GB2312" w:eastAsia="仿宋_GB2312" w:hAnsi="仿宋_GB2312"/>
          <w:sz w:val="24"/>
        </w:rPr>
      </w:pPr>
      <w:r w:rsidRPr="002D21CD">
        <w:rPr>
          <w:rFonts w:ascii="仿宋_GB2312" w:eastAsia="仿宋_GB2312" w:hAnsi="仿宋_GB2312"/>
          <w:sz w:val="24"/>
        </w:rPr>
        <w:t>3.各省活动组委会根据本省情况发布本省活动通知的，如与本通知有细节变化，以各省通知为准。</w:t>
      </w:r>
    </w:p>
    <w:sectPr w:rsidR="00AA1549" w:rsidRPr="002D21CD">
      <w:footerReference w:type="even"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52467" w14:textId="77777777" w:rsidR="00213096" w:rsidRDefault="00213096" w:rsidP="002D21CD">
      <w:r>
        <w:separator/>
      </w:r>
    </w:p>
  </w:endnote>
  <w:endnote w:type="continuationSeparator" w:id="0">
    <w:p w14:paraId="6DB15C73" w14:textId="77777777" w:rsidR="00213096" w:rsidRDefault="00213096" w:rsidP="002D2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0"/>
      </w:rPr>
      <w:id w:val="976337679"/>
      <w:docPartObj>
        <w:docPartGallery w:val="Page Numbers (Bottom of Page)"/>
        <w:docPartUnique/>
      </w:docPartObj>
    </w:sdtPr>
    <w:sdtContent>
      <w:p w14:paraId="6FA55F08" w14:textId="2850C9C1" w:rsidR="002D21CD" w:rsidRDefault="002D21CD" w:rsidP="008A0D47">
        <w:pPr>
          <w:pStyle w:val="ae"/>
          <w:framePr w:wrap="none" w:vAnchor="text" w:hAnchor="margin" w:xAlign="center" w:y="1"/>
          <w:rPr>
            <w:rStyle w:val="af0"/>
          </w:rPr>
        </w:pPr>
        <w:r>
          <w:rPr>
            <w:rStyle w:val="af0"/>
          </w:rPr>
          <w:fldChar w:fldCharType="begin"/>
        </w:r>
        <w:r>
          <w:rPr>
            <w:rStyle w:val="af0"/>
          </w:rPr>
          <w:instrText xml:space="preserve"> PAGE </w:instrText>
        </w:r>
        <w:r>
          <w:rPr>
            <w:rStyle w:val="af0"/>
          </w:rPr>
          <w:fldChar w:fldCharType="separate"/>
        </w:r>
        <w:r>
          <w:rPr>
            <w:rStyle w:val="af0"/>
          </w:rPr>
          <w:fldChar w:fldCharType="end"/>
        </w:r>
      </w:p>
    </w:sdtContent>
  </w:sdt>
  <w:p w14:paraId="124B5916" w14:textId="77777777" w:rsidR="002D21CD" w:rsidRDefault="002D21CD">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0"/>
      </w:rPr>
      <w:id w:val="101310480"/>
      <w:docPartObj>
        <w:docPartGallery w:val="Page Numbers (Bottom of Page)"/>
        <w:docPartUnique/>
      </w:docPartObj>
    </w:sdtPr>
    <w:sdtContent>
      <w:p w14:paraId="77B707DB" w14:textId="1A1510BB" w:rsidR="002D21CD" w:rsidRDefault="002D21CD" w:rsidP="008A0D47">
        <w:pPr>
          <w:pStyle w:val="ae"/>
          <w:framePr w:wrap="none" w:vAnchor="text" w:hAnchor="margin" w:xAlign="center" w:y="1"/>
          <w:rPr>
            <w:rStyle w:val="af0"/>
          </w:rPr>
        </w:pPr>
        <w:r>
          <w:rPr>
            <w:rStyle w:val="af0"/>
          </w:rPr>
          <w:fldChar w:fldCharType="begin"/>
        </w:r>
        <w:r>
          <w:rPr>
            <w:rStyle w:val="af0"/>
          </w:rPr>
          <w:instrText xml:space="preserve"> PAGE </w:instrText>
        </w:r>
        <w:r>
          <w:rPr>
            <w:rStyle w:val="af0"/>
          </w:rPr>
          <w:fldChar w:fldCharType="separate"/>
        </w:r>
        <w:r>
          <w:rPr>
            <w:rStyle w:val="af0"/>
            <w:noProof/>
          </w:rPr>
          <w:t>1</w:t>
        </w:r>
        <w:r>
          <w:rPr>
            <w:rStyle w:val="af0"/>
          </w:rPr>
          <w:fldChar w:fldCharType="end"/>
        </w:r>
      </w:p>
    </w:sdtContent>
  </w:sdt>
  <w:p w14:paraId="10ADD452" w14:textId="77777777" w:rsidR="002D21CD" w:rsidRDefault="002D21CD">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92A7D" w14:textId="77777777" w:rsidR="00213096" w:rsidRDefault="00213096" w:rsidP="002D21CD">
      <w:r>
        <w:separator/>
      </w:r>
    </w:p>
  </w:footnote>
  <w:footnote w:type="continuationSeparator" w:id="0">
    <w:p w14:paraId="3FF11E40" w14:textId="77777777" w:rsidR="00213096" w:rsidRDefault="00213096" w:rsidP="002D21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1CD"/>
    <w:rsid w:val="000C4B32"/>
    <w:rsid w:val="001067B5"/>
    <w:rsid w:val="001767E3"/>
    <w:rsid w:val="00213096"/>
    <w:rsid w:val="002D21CD"/>
    <w:rsid w:val="00332195"/>
    <w:rsid w:val="006D620A"/>
    <w:rsid w:val="00AA1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18E5784"/>
  <w15:chartTrackingRefBased/>
  <w15:docId w15:val="{01602384-72B7-5941-966D-5A8A0AC2E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D21C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2D21C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2D21CD"/>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2D21CD"/>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2D21CD"/>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2D21CD"/>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2D21CD"/>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21CD"/>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2D21CD"/>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21CD"/>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2D21CD"/>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2D21CD"/>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2D21CD"/>
    <w:rPr>
      <w:rFonts w:cstheme="majorBidi"/>
      <w:color w:val="0F4761" w:themeColor="accent1" w:themeShade="BF"/>
      <w:sz w:val="28"/>
      <w:szCs w:val="28"/>
    </w:rPr>
  </w:style>
  <w:style w:type="character" w:customStyle="1" w:styleId="50">
    <w:name w:val="标题 5 字符"/>
    <w:basedOn w:val="a0"/>
    <w:link w:val="5"/>
    <w:uiPriority w:val="9"/>
    <w:semiHidden/>
    <w:rsid w:val="002D21CD"/>
    <w:rPr>
      <w:rFonts w:cstheme="majorBidi"/>
      <w:color w:val="0F4761" w:themeColor="accent1" w:themeShade="BF"/>
      <w:sz w:val="24"/>
    </w:rPr>
  </w:style>
  <w:style w:type="character" w:customStyle="1" w:styleId="60">
    <w:name w:val="标题 6 字符"/>
    <w:basedOn w:val="a0"/>
    <w:link w:val="6"/>
    <w:uiPriority w:val="9"/>
    <w:semiHidden/>
    <w:rsid w:val="002D21CD"/>
    <w:rPr>
      <w:rFonts w:cstheme="majorBidi"/>
      <w:b/>
      <w:bCs/>
      <w:color w:val="0F4761" w:themeColor="accent1" w:themeShade="BF"/>
    </w:rPr>
  </w:style>
  <w:style w:type="character" w:customStyle="1" w:styleId="70">
    <w:name w:val="标题 7 字符"/>
    <w:basedOn w:val="a0"/>
    <w:link w:val="7"/>
    <w:uiPriority w:val="9"/>
    <w:semiHidden/>
    <w:rsid w:val="002D21CD"/>
    <w:rPr>
      <w:rFonts w:cstheme="majorBidi"/>
      <w:b/>
      <w:bCs/>
      <w:color w:val="595959" w:themeColor="text1" w:themeTint="A6"/>
    </w:rPr>
  </w:style>
  <w:style w:type="character" w:customStyle="1" w:styleId="80">
    <w:name w:val="标题 8 字符"/>
    <w:basedOn w:val="a0"/>
    <w:link w:val="8"/>
    <w:uiPriority w:val="9"/>
    <w:semiHidden/>
    <w:rsid w:val="002D21CD"/>
    <w:rPr>
      <w:rFonts w:cstheme="majorBidi"/>
      <w:color w:val="595959" w:themeColor="text1" w:themeTint="A6"/>
    </w:rPr>
  </w:style>
  <w:style w:type="character" w:customStyle="1" w:styleId="90">
    <w:name w:val="标题 9 字符"/>
    <w:basedOn w:val="a0"/>
    <w:link w:val="9"/>
    <w:uiPriority w:val="9"/>
    <w:semiHidden/>
    <w:rsid w:val="002D21CD"/>
    <w:rPr>
      <w:rFonts w:eastAsiaTheme="majorEastAsia" w:cstheme="majorBidi"/>
      <w:color w:val="595959" w:themeColor="text1" w:themeTint="A6"/>
    </w:rPr>
  </w:style>
  <w:style w:type="paragraph" w:styleId="a3">
    <w:name w:val="Title"/>
    <w:basedOn w:val="a"/>
    <w:next w:val="a"/>
    <w:link w:val="a4"/>
    <w:uiPriority w:val="10"/>
    <w:qFormat/>
    <w:rsid w:val="002D21C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21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21C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21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21CD"/>
    <w:pPr>
      <w:spacing w:before="160" w:after="160"/>
      <w:jc w:val="center"/>
    </w:pPr>
    <w:rPr>
      <w:i/>
      <w:iCs/>
      <w:color w:val="404040" w:themeColor="text1" w:themeTint="BF"/>
    </w:rPr>
  </w:style>
  <w:style w:type="character" w:customStyle="1" w:styleId="a8">
    <w:name w:val="引用 字符"/>
    <w:basedOn w:val="a0"/>
    <w:link w:val="a7"/>
    <w:uiPriority w:val="29"/>
    <w:rsid w:val="002D21CD"/>
    <w:rPr>
      <w:i/>
      <w:iCs/>
      <w:color w:val="404040" w:themeColor="text1" w:themeTint="BF"/>
    </w:rPr>
  </w:style>
  <w:style w:type="paragraph" w:styleId="a9">
    <w:name w:val="List Paragraph"/>
    <w:basedOn w:val="a"/>
    <w:uiPriority w:val="34"/>
    <w:qFormat/>
    <w:rsid w:val="002D21CD"/>
    <w:pPr>
      <w:ind w:left="720"/>
      <w:contextualSpacing/>
    </w:pPr>
  </w:style>
  <w:style w:type="character" w:styleId="aa">
    <w:name w:val="Intense Emphasis"/>
    <w:basedOn w:val="a0"/>
    <w:uiPriority w:val="21"/>
    <w:qFormat/>
    <w:rsid w:val="002D21CD"/>
    <w:rPr>
      <w:i/>
      <w:iCs/>
      <w:color w:val="0F4761" w:themeColor="accent1" w:themeShade="BF"/>
    </w:rPr>
  </w:style>
  <w:style w:type="paragraph" w:styleId="ab">
    <w:name w:val="Intense Quote"/>
    <w:basedOn w:val="a"/>
    <w:next w:val="a"/>
    <w:link w:val="ac"/>
    <w:uiPriority w:val="30"/>
    <w:qFormat/>
    <w:rsid w:val="002D21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2D21CD"/>
    <w:rPr>
      <w:i/>
      <w:iCs/>
      <w:color w:val="0F4761" w:themeColor="accent1" w:themeShade="BF"/>
    </w:rPr>
  </w:style>
  <w:style w:type="character" w:styleId="ad">
    <w:name w:val="Intense Reference"/>
    <w:basedOn w:val="a0"/>
    <w:uiPriority w:val="32"/>
    <w:qFormat/>
    <w:rsid w:val="002D21CD"/>
    <w:rPr>
      <w:b/>
      <w:bCs/>
      <w:smallCaps/>
      <w:color w:val="0F4761" w:themeColor="accent1" w:themeShade="BF"/>
      <w:spacing w:val="5"/>
    </w:rPr>
  </w:style>
  <w:style w:type="paragraph" w:styleId="ae">
    <w:name w:val="footer"/>
    <w:basedOn w:val="a"/>
    <w:link w:val="af"/>
    <w:uiPriority w:val="99"/>
    <w:unhideWhenUsed/>
    <w:rsid w:val="002D21CD"/>
    <w:pPr>
      <w:tabs>
        <w:tab w:val="center" w:pos="4153"/>
        <w:tab w:val="right" w:pos="8306"/>
      </w:tabs>
      <w:snapToGrid w:val="0"/>
      <w:jc w:val="left"/>
    </w:pPr>
    <w:rPr>
      <w:sz w:val="18"/>
      <w:szCs w:val="18"/>
    </w:rPr>
  </w:style>
  <w:style w:type="character" w:customStyle="1" w:styleId="af">
    <w:name w:val="页脚 字符"/>
    <w:basedOn w:val="a0"/>
    <w:link w:val="ae"/>
    <w:uiPriority w:val="99"/>
    <w:rsid w:val="002D21CD"/>
    <w:rPr>
      <w:sz w:val="18"/>
      <w:szCs w:val="18"/>
    </w:rPr>
  </w:style>
  <w:style w:type="character" w:styleId="af0">
    <w:name w:val="page number"/>
    <w:basedOn w:val="a0"/>
    <w:uiPriority w:val="99"/>
    <w:semiHidden/>
    <w:unhideWhenUsed/>
    <w:rsid w:val="002D21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363</Words>
  <Characters>2071</Characters>
  <Application>Microsoft Office Word</Application>
  <DocSecurity>0</DocSecurity>
  <Lines>17</Lines>
  <Paragraphs>4</Paragraphs>
  <ScaleCrop>false</ScaleCrop>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李博宇</dc:creator>
  <cp:keywords/>
  <dc:description/>
  <cp:lastModifiedBy>李博宇</cp:lastModifiedBy>
  <cp:revision>2</cp:revision>
  <dcterms:created xsi:type="dcterms:W3CDTF">2026-04-26T10:45:00Z</dcterms:created>
  <dcterms:modified xsi:type="dcterms:W3CDTF">2026-04-26T10:45:00Z</dcterms:modified>
</cp:coreProperties>
</file>