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945DA">
      <w:pPr>
        <w:spacing w:before="240" w:after="60"/>
        <w:jc w:val="center"/>
        <w:outlineLvl w:val="0"/>
        <w:rPr>
          <w:rFonts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OLE_LINK271"/>
      <w:bookmarkStart w:id="1" w:name="OLE_LINK269"/>
      <w:bookmarkStart w:id="2" w:name="OLE_LINK270"/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俄语（辅修学士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级本科培养方案</w:t>
      </w:r>
    </w:p>
    <w:p w14:paraId="7FC9BBCB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一、专业代码及名称</w:t>
      </w:r>
    </w:p>
    <w:p w14:paraId="793667D5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专业代码：</w:t>
      </w:r>
      <w:r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050202</w:t>
      </w:r>
    </w:p>
    <w:p w14:paraId="373A57C8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专业名称：俄语（辅修学士学位）</w:t>
      </w:r>
    </w:p>
    <w:p w14:paraId="6600FDBA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44661CE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二、培养目标</w:t>
      </w:r>
    </w:p>
    <w:p w14:paraId="2B2306FC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培养既有扎实的俄语语言基本功、又有较强的俄语语言应用能力，能熟练运用俄语从事相关工作，具有创新能力和国际视野，德才兼备、身心健康的高素质复合型人才。</w:t>
      </w:r>
    </w:p>
    <w:p w14:paraId="1BECE54A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4D036D2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三、学制与授予学位</w:t>
      </w:r>
    </w:p>
    <w:p w14:paraId="02D3EC3C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学制：三年，学生修业年限同主修</w:t>
      </w:r>
      <w:r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专业</w:t>
      </w:r>
    </w:p>
    <w:p w14:paraId="0F1C99C3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授予学位：辅修学士</w:t>
      </w:r>
      <w:r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学位</w:t>
      </w:r>
    </w:p>
    <w:p w14:paraId="298F15CB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0CD11C3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四、招生与录取</w:t>
      </w:r>
    </w:p>
    <w:p w14:paraId="5FCE7F78">
      <w:pPr>
        <w:adjustRightInd w:val="0"/>
        <w:snapToGrid w:val="0"/>
        <w:spacing w:line="276" w:lineRule="auto"/>
        <w:ind w:firstLine="422" w:firstLineChars="200"/>
        <w:rPr>
          <w:rFonts w:ascii="仿宋" w:hAnsi="仿宋" w:eastAsia="仿宋" w:cs="Times New Roman"/>
          <w:b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（一）报名条件</w:t>
      </w:r>
    </w:p>
    <w:p w14:paraId="5E0C54D4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本年度招生对象为2025级在校本科生，且符合以下条件：</w:t>
      </w:r>
    </w:p>
    <w:p w14:paraId="1A1F23E8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1、对俄语有强烈兴趣，具有较强的学习能力，能在业余时间坚持学习；</w:t>
      </w:r>
    </w:p>
    <w:p w14:paraId="37B13B6C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2、截至2025-2026</w:t>
      </w:r>
      <w:r>
        <w:rPr>
          <w:rFonts w:hint="eastAsia" w:ascii="仿宋" w:hAnsi="仿宋" w:eastAsia="仿宋" w:cs="Times New Roman"/>
          <w:shd w:val="clear" w:color="auto" w:fill="FFFFFF"/>
        </w:rPr>
        <w:t>学年秋季学期</w:t>
      </w: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所修必修课成绩需全部合格且必修课学分加权平均成绩不低于70分。</w:t>
      </w:r>
    </w:p>
    <w:p w14:paraId="4D6236EE">
      <w:pPr>
        <w:adjustRightInd w:val="0"/>
        <w:snapToGrid w:val="0"/>
        <w:spacing w:line="276" w:lineRule="auto"/>
        <w:ind w:firstLine="422" w:firstLineChars="200"/>
        <w:rPr>
          <w:rFonts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（二）报名</w:t>
      </w:r>
    </w:p>
    <w:p w14:paraId="4BE217BC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符合上述条件的学生填写</w:t>
      </w:r>
      <w:r>
        <w:rPr>
          <w:rFonts w:hint="eastAsia" w:ascii="仿宋" w:hAnsi="仿宋" w:eastAsia="仿宋" w:cs="Times New Roman"/>
          <w:b/>
          <w:bCs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《中国石油大学（北京）克拉玛依校区辅修专业招生报名表》</w:t>
      </w: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（见附</w:t>
      </w:r>
      <w:r>
        <w:rPr>
          <w:rFonts w:hint="eastAsia" w:ascii="仿宋" w:hAnsi="仿宋" w:eastAsia="仿宋" w:cs="Times New Roman"/>
          <w:shd w:val="clear" w:color="auto" w:fill="FFFFFF"/>
        </w:rPr>
        <w:t>件），6月</w:t>
      </w:r>
      <w:r>
        <w:rPr>
          <w:rFonts w:hint="eastAsia" w:ascii="仿宋" w:hAnsi="仿宋" w:eastAsia="仿宋" w:cs="Times New Roman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 w:cs="Times New Roman"/>
          <w:shd w:val="clear" w:color="auto" w:fill="FFFFFF"/>
        </w:rPr>
        <w:t>日前将纸质版材料（含原始成绩单）交至C5-I</w:t>
      </w:r>
      <w:r>
        <w:rPr>
          <w:rFonts w:hint="eastAsia" w:ascii="仿宋" w:hAnsi="仿宋" w:eastAsia="仿宋" w:cs="Times New Roman"/>
          <w:shd w:val="clear" w:color="auto" w:fill="FFFFFF"/>
          <w:lang w:val="en-US" w:eastAsia="zh-CN"/>
        </w:rPr>
        <w:t>I</w:t>
      </w:r>
      <w:r>
        <w:rPr>
          <w:rFonts w:hint="eastAsia" w:ascii="仿宋" w:hAnsi="仿宋" w:eastAsia="仿宋" w:cs="Times New Roman"/>
          <w:shd w:val="clear" w:color="auto" w:fill="FFFFFF"/>
        </w:rPr>
        <w:t>-41</w:t>
      </w:r>
      <w:r>
        <w:rPr>
          <w:rFonts w:hint="eastAsia" w:ascii="仿宋" w:hAnsi="仿宋" w:eastAsia="仿宋" w:cs="Times New Roman"/>
          <w:shd w:val="clear" w:color="auto" w:fill="FFFFFF"/>
          <w:lang w:val="en-US" w:eastAsia="zh-CN"/>
        </w:rPr>
        <w:t>0</w:t>
      </w:r>
      <w:bookmarkStart w:id="3" w:name="_GoBack"/>
      <w:bookmarkEnd w:id="3"/>
      <w:r>
        <w:rPr>
          <w:rFonts w:hint="eastAsia" w:ascii="仿宋" w:hAnsi="仿宋" w:eastAsia="仿宋" w:cs="Times New Roman"/>
          <w:shd w:val="clear" w:color="auto" w:fill="FFFFFF"/>
        </w:rPr>
        <w:t>，过期不再接受报名</w:t>
      </w: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3BB567E1">
      <w:pPr>
        <w:snapToGrid w:val="0"/>
        <w:spacing w:line="276" w:lineRule="auto"/>
        <w:ind w:firstLine="420" w:firstLineChars="200"/>
        <w:rPr>
          <w:rFonts w:hint="eastAsia" w:ascii="仿宋" w:hAnsi="仿宋" w:eastAsia="仿宋" w:cs="Times New Roman"/>
          <w:shd w:val="clear" w:color="auto" w:fill="FFFFFF"/>
          <w:lang w:eastAsia="zh-CN"/>
        </w:rPr>
      </w:pPr>
      <w:r>
        <w:rPr>
          <w:rFonts w:hint="eastAsia" w:ascii="仿宋" w:hAnsi="仿宋" w:eastAsia="仿宋" w:cs="Times New Roman"/>
          <w:shd w:val="clear" w:color="auto" w:fill="FFFFFF"/>
        </w:rPr>
        <w:t>联系人：</w:t>
      </w:r>
      <w:r>
        <w:rPr>
          <w:rFonts w:hint="eastAsia" w:ascii="仿宋" w:hAnsi="仿宋" w:eastAsia="仿宋" w:cs="Times New Roman"/>
          <w:shd w:val="clear" w:color="auto" w:fill="FFFFFF"/>
          <w:lang w:val="en-US" w:eastAsia="zh-CN"/>
        </w:rPr>
        <w:t>周梦珊</w:t>
      </w:r>
    </w:p>
    <w:p w14:paraId="395F01C0">
      <w:pPr>
        <w:adjustRightInd w:val="0"/>
        <w:snapToGrid w:val="0"/>
        <w:spacing w:line="276" w:lineRule="auto"/>
        <w:ind w:firstLine="422" w:firstLineChars="200"/>
        <w:rPr>
          <w:rFonts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（三）考核与录取</w:t>
      </w:r>
    </w:p>
    <w:p w14:paraId="0CD2E284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shd w:val="clear" w:color="auto" w:fill="FFFFFF"/>
        </w:rPr>
      </w:pPr>
      <w:r>
        <w:rPr>
          <w:rFonts w:hint="eastAsia" w:ascii="仿宋" w:hAnsi="仿宋" w:eastAsia="仿宋" w:cs="Times New Roman"/>
          <w:shd w:val="clear" w:color="auto" w:fill="FFFFFF"/>
        </w:rPr>
        <w:t>1、将以报名学生的必修课学分加权平均成绩为主要考核依据，同时综合报名人数和教师评价等方面进行选拔。</w:t>
      </w:r>
    </w:p>
    <w:p w14:paraId="1148AB89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shd w:val="clear" w:color="auto" w:fill="FFFFFF"/>
        </w:rPr>
      </w:pPr>
      <w:r>
        <w:rPr>
          <w:rFonts w:hint="eastAsia" w:ascii="仿宋" w:hAnsi="仿宋" w:eastAsia="仿宋" w:cs="Times New Roman"/>
          <w:shd w:val="clear" w:color="auto" w:fill="FFFFFF"/>
        </w:rPr>
        <w:t>2、6月2</w:t>
      </w:r>
      <w:r>
        <w:rPr>
          <w:rFonts w:hint="eastAsia" w:ascii="仿宋" w:hAnsi="仿宋" w:eastAsia="仿宋" w:cs="Times New Roman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Times New Roman"/>
          <w:shd w:val="clear" w:color="auto" w:fill="FFFFFF"/>
        </w:rPr>
        <w:t>日前公布拟录取名单。</w:t>
      </w:r>
    </w:p>
    <w:p w14:paraId="0B2A651F">
      <w:pPr>
        <w:adjustRightInd w:val="0"/>
        <w:snapToGrid w:val="0"/>
        <w:spacing w:line="276" w:lineRule="auto"/>
        <w:ind w:firstLine="422" w:firstLineChars="200"/>
        <w:rPr>
          <w:rFonts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（四）课程学习要求</w:t>
      </w:r>
    </w:p>
    <w:p w14:paraId="0B0F2831">
      <w:pPr>
        <w:snapToGrid w:val="0"/>
        <w:spacing w:line="276" w:lineRule="auto"/>
        <w:ind w:firstLine="420" w:firstLineChars="200"/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学生必须按时参加所选课程的学习和考核。考核成绩记入成绩单，并归入学籍档案</w:t>
      </w:r>
      <w:r>
        <w:rPr>
          <w:rFonts w:hint="eastAsia" w:ascii="仿宋" w:hAnsi="仿宋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4FE7343B">
      <w:pPr>
        <w:snapToGrid w:val="0"/>
        <w:spacing w:line="276" w:lineRule="auto"/>
        <w:rPr>
          <w:rFonts w:ascii="仿宋" w:hAnsi="仿宋" w:eastAsia="仿宋" w:cs="Times New Roman"/>
          <w:b/>
          <w:bCs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2DE848C">
      <w:pPr>
        <w:snapToGrid w:val="0"/>
        <w:spacing w:line="276" w:lineRule="auto"/>
        <w:rPr>
          <w:rFonts w:ascii="仿宋" w:hAnsi="仿宋" w:eastAsia="仿宋" w:cs="Times New Roman"/>
          <w:b/>
          <w:bCs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五、录取人数</w:t>
      </w:r>
    </w:p>
    <w:p w14:paraId="28EAB32F">
      <w:pPr>
        <w:snapToGrid w:val="0"/>
        <w:spacing w:line="276" w:lineRule="auto"/>
        <w:ind w:firstLine="420" w:firstLineChars="200"/>
        <w:rPr>
          <w:rFonts w:hint="eastAsia" w:ascii="仿宋" w:hAnsi="仿宋" w:eastAsia="仿宋" w:cs="Times New Roman"/>
          <w:shd w:val="clear" w:color="auto" w:fill="FFFFFF"/>
        </w:rPr>
      </w:pPr>
      <w:r>
        <w:rPr>
          <w:rFonts w:hint="eastAsia" w:ascii="仿宋" w:hAnsi="仿宋" w:eastAsia="仿宋" w:cs="Times New Roman"/>
          <w:shd w:val="clear" w:color="auto" w:fill="FFFFFF"/>
        </w:rPr>
        <w:t>录取人数不超过</w:t>
      </w:r>
      <w:r>
        <w:rPr>
          <w:rFonts w:ascii="仿宋" w:hAnsi="仿宋" w:eastAsia="仿宋" w:cs="Times New Roman"/>
          <w:shd w:val="clear" w:color="auto" w:fill="FFFFFF"/>
        </w:rPr>
        <w:t>30</w:t>
      </w:r>
      <w:r>
        <w:rPr>
          <w:rFonts w:hint="eastAsia" w:ascii="仿宋" w:hAnsi="仿宋" w:eastAsia="仿宋" w:cs="Times New Roman"/>
          <w:shd w:val="clear" w:color="auto" w:fill="FFFFFF"/>
        </w:rPr>
        <w:t>人。</w:t>
      </w:r>
    </w:p>
    <w:p w14:paraId="22B2C97D">
      <w:pPr>
        <w:snapToGrid w:val="0"/>
        <w:spacing w:line="276" w:lineRule="auto"/>
        <w:ind w:firstLine="420" w:firstLineChars="200"/>
        <w:rPr>
          <w:rFonts w:hint="eastAsia" w:ascii="仿宋" w:hAnsi="仿宋" w:eastAsia="仿宋" w:cs="Times New Roman"/>
          <w:shd w:val="clear" w:color="auto" w:fill="FFFFFF"/>
        </w:rPr>
      </w:pPr>
      <w:r>
        <w:rPr>
          <w:rFonts w:hint="eastAsia" w:ascii="仿宋" w:hAnsi="仿宋" w:eastAsia="仿宋" w:cs="Times New Roman"/>
          <w:shd w:val="clear" w:color="auto" w:fill="FFFFFF"/>
        </w:rPr>
        <w:t>人数超过20人单独开班。</w:t>
      </w:r>
    </w:p>
    <w:p w14:paraId="5BD9BBD2">
      <w:pPr>
        <w:snapToGrid w:val="0"/>
        <w:spacing w:line="276" w:lineRule="auto"/>
        <w:ind w:firstLine="420" w:firstLineChars="200"/>
        <w:rPr>
          <w:rFonts w:hint="eastAsia" w:ascii="仿宋" w:hAnsi="仿宋" w:eastAsia="仿宋" w:cs="Times New Roman"/>
          <w:shd w:val="clear" w:color="auto" w:fill="FFFFFF"/>
        </w:rPr>
      </w:pPr>
    </w:p>
    <w:p w14:paraId="6572215B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E738D15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B925A39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0F57145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DD5F178">
      <w:pPr>
        <w:snapToGrid w:val="0"/>
        <w:spacing w:line="276" w:lineRule="auto"/>
        <w:rPr>
          <w:rFonts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六、毕业合格标准及学位要求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84"/>
        <w:gridCol w:w="3549"/>
      </w:tblGrid>
      <w:tr w14:paraId="4C20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2" w:type="dxa"/>
            <w:vAlign w:val="center"/>
          </w:tcPr>
          <w:p w14:paraId="4118C5AF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课程属性</w:t>
            </w:r>
          </w:p>
        </w:tc>
        <w:tc>
          <w:tcPr>
            <w:tcW w:w="1984" w:type="dxa"/>
            <w:vAlign w:val="center"/>
          </w:tcPr>
          <w:p w14:paraId="6E64ACCD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3549" w:type="dxa"/>
            <w:vAlign w:val="center"/>
          </w:tcPr>
          <w:p w14:paraId="274639B2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学分要求</w:t>
            </w:r>
          </w:p>
        </w:tc>
      </w:tr>
      <w:tr w14:paraId="6B8E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2" w:type="dxa"/>
            <w:vMerge w:val="restart"/>
            <w:vAlign w:val="center"/>
          </w:tcPr>
          <w:p w14:paraId="0D968D4E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1984" w:type="dxa"/>
            <w:vAlign w:val="center"/>
          </w:tcPr>
          <w:p w14:paraId="63B7A4C1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专业必修</w:t>
            </w:r>
          </w:p>
        </w:tc>
        <w:tc>
          <w:tcPr>
            <w:tcW w:w="3549" w:type="dxa"/>
            <w:vAlign w:val="center"/>
          </w:tcPr>
          <w:p w14:paraId="17387288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07BA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2" w:type="dxa"/>
            <w:vMerge w:val="continue"/>
            <w:vAlign w:val="center"/>
          </w:tcPr>
          <w:p w14:paraId="56BFFD97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E705FF3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实践教学环节</w:t>
            </w:r>
          </w:p>
        </w:tc>
        <w:tc>
          <w:tcPr>
            <w:tcW w:w="3549" w:type="dxa"/>
            <w:vAlign w:val="center"/>
          </w:tcPr>
          <w:p w14:paraId="581DBBCD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4082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2" w:type="dxa"/>
            <w:vAlign w:val="center"/>
          </w:tcPr>
          <w:p w14:paraId="5161F04A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1984" w:type="dxa"/>
            <w:vAlign w:val="center"/>
          </w:tcPr>
          <w:p w14:paraId="354C1DA7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专业选修</w:t>
            </w:r>
          </w:p>
        </w:tc>
        <w:tc>
          <w:tcPr>
            <w:tcW w:w="3549" w:type="dxa"/>
            <w:vAlign w:val="center"/>
          </w:tcPr>
          <w:p w14:paraId="441A502E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B3B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06" w:type="dxa"/>
            <w:gridSpan w:val="2"/>
            <w:vAlign w:val="center"/>
          </w:tcPr>
          <w:p w14:paraId="777C8EE6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最低总学分</w:t>
            </w:r>
          </w:p>
        </w:tc>
        <w:tc>
          <w:tcPr>
            <w:tcW w:w="3549" w:type="dxa"/>
            <w:vAlign w:val="center"/>
          </w:tcPr>
          <w:p w14:paraId="0082F69C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  <w:tr w14:paraId="1748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06" w:type="dxa"/>
            <w:gridSpan w:val="2"/>
            <w:vAlign w:val="center"/>
          </w:tcPr>
          <w:p w14:paraId="70A883B8">
            <w:pPr>
              <w:snapToGrid w:val="0"/>
              <w:spacing w:line="276" w:lineRule="auto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获得学士学位要求</w:t>
            </w:r>
          </w:p>
        </w:tc>
        <w:tc>
          <w:tcPr>
            <w:tcW w:w="3549" w:type="dxa"/>
            <w:vAlign w:val="center"/>
          </w:tcPr>
          <w:p w14:paraId="27895025">
            <w:pPr>
              <w:spacing w:line="276" w:lineRule="auto"/>
              <w:ind w:firstLine="420" w:firstLineChars="200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满足学校规定的学位授予条件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，且符合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以下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项标准之一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D41EEF2">
            <w:pPr>
              <w:spacing w:line="276" w:lineRule="auto"/>
              <w:ind w:firstLine="420" w:firstLineChars="200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全国俄语公共四级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成绩≥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70分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578ABBB">
            <w:pPr>
              <w:spacing w:line="276" w:lineRule="auto"/>
              <w:ind w:firstLine="420" w:firstLineChars="200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2 \* GB3</w:instrTex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通过全国俄语公共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六级；</w:t>
            </w:r>
          </w:p>
          <w:p w14:paraId="4160FB67">
            <w:pPr>
              <w:spacing w:line="276" w:lineRule="auto"/>
              <w:ind w:firstLine="420" w:firstLineChars="200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3 \* GB3</w:instrTex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俄罗斯对外俄语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</w:t>
            </w:r>
            <w: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或二级测试；</w:t>
            </w:r>
          </w:p>
          <w:p w14:paraId="0BD220FC">
            <w:pPr>
              <w:spacing w:line="276" w:lineRule="auto"/>
              <w:ind w:firstLine="420" w:firstLineChars="200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④专业必修课成绩平均分数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70分。</w:t>
            </w:r>
          </w:p>
        </w:tc>
      </w:tr>
    </w:tbl>
    <w:p w14:paraId="483AFB3F">
      <w:pPr>
        <w:snapToGrid w:val="0"/>
        <w:ind w:firstLine="420" w:firstLineChars="200"/>
        <w:rPr>
          <w:rFonts w:ascii="Times New Roman" w:hAnsi="Times New Roman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319B091">
      <w:pPr>
        <w:snapToGrid w:val="0"/>
        <w:ind w:firstLine="420" w:firstLineChars="200"/>
        <w:rPr>
          <w:rFonts w:ascii="Times New Roman" w:hAnsi="Times New Roman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5E6B462">
      <w:pPr>
        <w:snapToGrid w:val="0"/>
        <w:ind w:firstLine="420" w:firstLineChars="200"/>
        <w:rPr>
          <w:rFonts w:ascii="Times New Roman" w:hAnsi="Times New Roman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62D46F">
      <w:pPr>
        <w:snapToGrid w:val="0"/>
        <w:ind w:firstLine="420" w:firstLineChars="200"/>
        <w:rPr>
          <w:rFonts w:ascii="Times New Roman" w:hAnsi="Times New Roman" w:eastAsia="仿宋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6776" w:type="dxa"/>
        <w:tblInd w:w="5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409"/>
        <w:gridCol w:w="2694"/>
      </w:tblGrid>
      <w:tr w14:paraId="5BC48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73" w:type="dxa"/>
            <w:vAlign w:val="center"/>
          </w:tcPr>
          <w:p w14:paraId="58BF69B5">
            <w:pPr>
              <w:snapToGrid w:val="0"/>
              <w:spacing w:line="312" w:lineRule="auto"/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专业负责人：</w:t>
            </w:r>
          </w:p>
        </w:tc>
        <w:tc>
          <w:tcPr>
            <w:tcW w:w="2409" w:type="dxa"/>
            <w:vAlign w:val="center"/>
          </w:tcPr>
          <w:p w14:paraId="424724E3">
            <w:pPr>
              <w:snapToGrid w:val="0"/>
              <w:spacing w:line="312" w:lineRule="auto"/>
              <w:jc w:val="left"/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-75565</wp:posOffset>
                  </wp:positionV>
                  <wp:extent cx="986155" cy="537845"/>
                  <wp:effectExtent l="0" t="0" r="4445" b="0"/>
                  <wp:wrapNone/>
                  <wp:docPr id="61606746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06746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53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3E5EF407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 w14:paraId="5567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73" w:type="dxa"/>
            <w:vAlign w:val="center"/>
          </w:tcPr>
          <w:p w14:paraId="1DC9E59B">
            <w:pPr>
              <w:snapToGrid w:val="0"/>
              <w:spacing w:line="312" w:lineRule="auto"/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分管院长：</w:t>
            </w:r>
          </w:p>
        </w:tc>
        <w:tc>
          <w:tcPr>
            <w:tcW w:w="2409" w:type="dxa"/>
            <w:vAlign w:val="center"/>
          </w:tcPr>
          <w:p w14:paraId="657A1BC9">
            <w:pPr>
              <w:snapToGrid w:val="0"/>
              <w:spacing w:line="312" w:lineRule="auto"/>
              <w:jc w:val="left"/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1047750" cy="759460"/>
                  <wp:effectExtent l="0" t="0" r="3810" b="2540"/>
                  <wp:docPr id="1" name="图片 1" descr="杨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杨妍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</w:tc>
        <w:tc>
          <w:tcPr>
            <w:tcW w:w="2694" w:type="dxa"/>
            <w:vAlign w:val="center"/>
          </w:tcPr>
          <w:p w14:paraId="1888DBDE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 w14:paraId="3CF25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73" w:type="dxa"/>
            <w:vAlign w:val="center"/>
          </w:tcPr>
          <w:p w14:paraId="015B556B">
            <w:pPr>
              <w:snapToGrid w:val="0"/>
              <w:spacing w:line="312" w:lineRule="auto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分管校长：</w:t>
            </w:r>
          </w:p>
        </w:tc>
        <w:tc>
          <w:tcPr>
            <w:tcW w:w="2409" w:type="dxa"/>
            <w:vAlign w:val="center"/>
          </w:tcPr>
          <w:p w14:paraId="27E8A90A">
            <w:pPr>
              <w:snapToGrid w:val="0"/>
              <w:spacing w:line="312" w:lineRule="auto"/>
              <w:jc w:val="left"/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2694" w:type="dxa"/>
            <w:vAlign w:val="center"/>
          </w:tcPr>
          <w:p w14:paraId="23A99CD5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年   月 </w:t>
            </w: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393AF21F">
      <w:pPr>
        <w:widowControl/>
        <w:snapToGrid w:val="0"/>
        <w:spacing w:after="312" w:afterLines="100"/>
        <w:jc w:val="center"/>
        <w:rPr>
          <w:rFonts w:ascii="Times New Roman" w:hAnsi="Times New Roman" w:eastAsia="仿宋" w:cs="Times New Roman"/>
          <w:b/>
          <w:color w:val="000000" w:themeColor="text1"/>
          <w:sz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b/>
          <w:color w:val="000000" w:themeColor="text1"/>
          <w:sz w:val="30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Times New Roman" w:hAnsi="Times New Roman" w:eastAsia="仿宋" w:cs="Times New Roman"/>
          <w:b/>
          <w:color w:val="000000" w:themeColor="text1"/>
          <w:sz w:val="30"/>
          <w:shd w:val="clear" w:color="auto" w:fill="FFFFFF"/>
          <w14:textFill>
            <w14:solidFill>
              <w14:schemeClr w14:val="tx1"/>
            </w14:solidFill>
          </w14:textFill>
        </w:rPr>
        <w:t>俄语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（辅修学士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0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Times New Roman"/>
          <w:b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Times New Roman"/>
          <w:b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Times New Roman"/>
          <w:b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Times New Roman" w:hAnsi="Times New Roman" w:eastAsia="仿宋" w:cs="Times New Roman"/>
          <w:b/>
          <w:color w:val="000000" w:themeColor="text1"/>
          <w:sz w:val="30"/>
          <w:shd w:val="clear" w:color="auto" w:fill="FFFFFF"/>
          <w14:textFill>
            <w14:solidFill>
              <w14:schemeClr w14:val="tx1"/>
            </w14:solidFill>
          </w14:textFill>
        </w:rPr>
        <w:t>本科培养方案课程安排表</w:t>
      </w:r>
    </w:p>
    <w:tbl>
      <w:tblPr>
        <w:tblStyle w:val="7"/>
        <w:tblW w:w="9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496"/>
        <w:gridCol w:w="1323"/>
        <w:gridCol w:w="2405"/>
        <w:gridCol w:w="1083"/>
        <w:gridCol w:w="530"/>
        <w:gridCol w:w="530"/>
        <w:gridCol w:w="530"/>
        <w:gridCol w:w="530"/>
        <w:gridCol w:w="530"/>
        <w:gridCol w:w="530"/>
        <w:gridCol w:w="530"/>
      </w:tblGrid>
      <w:tr w14:paraId="271A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496" w:type="dxa"/>
            <w:vMerge w:val="restart"/>
            <w:vAlign w:val="center"/>
          </w:tcPr>
          <w:p w14:paraId="25674F1A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496" w:type="dxa"/>
            <w:vMerge w:val="restart"/>
            <w:vAlign w:val="center"/>
          </w:tcPr>
          <w:p w14:paraId="2FFF8CA5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课程模块</w:t>
            </w:r>
          </w:p>
        </w:tc>
        <w:tc>
          <w:tcPr>
            <w:tcW w:w="1323" w:type="dxa"/>
            <w:vMerge w:val="restart"/>
            <w:vAlign w:val="center"/>
          </w:tcPr>
          <w:p w14:paraId="075268FF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405" w:type="dxa"/>
            <w:vMerge w:val="restart"/>
            <w:vAlign w:val="center"/>
          </w:tcPr>
          <w:p w14:paraId="7F92BC39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083" w:type="dxa"/>
            <w:vMerge w:val="restart"/>
            <w:vAlign w:val="center"/>
          </w:tcPr>
          <w:p w14:paraId="08EC971C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开课学院</w:t>
            </w:r>
          </w:p>
        </w:tc>
        <w:tc>
          <w:tcPr>
            <w:tcW w:w="530" w:type="dxa"/>
            <w:vMerge w:val="restart"/>
            <w:vAlign w:val="center"/>
          </w:tcPr>
          <w:p w14:paraId="3B4BE2C0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530" w:type="dxa"/>
            <w:vMerge w:val="restart"/>
            <w:vAlign w:val="center"/>
          </w:tcPr>
          <w:p w14:paraId="6946A5F5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1590" w:type="dxa"/>
            <w:gridSpan w:val="3"/>
            <w:vAlign w:val="center"/>
          </w:tcPr>
          <w:p w14:paraId="56598969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学时分配</w:t>
            </w:r>
          </w:p>
        </w:tc>
        <w:tc>
          <w:tcPr>
            <w:tcW w:w="530" w:type="dxa"/>
            <w:vMerge w:val="restart"/>
            <w:vAlign w:val="center"/>
          </w:tcPr>
          <w:p w14:paraId="50E7BE6D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开课学期</w:t>
            </w:r>
          </w:p>
        </w:tc>
        <w:tc>
          <w:tcPr>
            <w:tcW w:w="530" w:type="dxa"/>
            <w:vMerge w:val="restart"/>
            <w:vAlign w:val="center"/>
          </w:tcPr>
          <w:p w14:paraId="6581294C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学分要求</w:t>
            </w:r>
          </w:p>
        </w:tc>
      </w:tr>
      <w:tr w14:paraId="4A77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496" w:type="dxa"/>
            <w:vMerge w:val="continue"/>
            <w:vAlign w:val="center"/>
          </w:tcPr>
          <w:p w14:paraId="32BC2F8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" w:type="dxa"/>
            <w:vMerge w:val="continue"/>
          </w:tcPr>
          <w:p w14:paraId="591FE34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787805F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5" w:type="dxa"/>
            <w:vMerge w:val="continue"/>
            <w:vAlign w:val="center"/>
          </w:tcPr>
          <w:p w14:paraId="2F88B55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Merge w:val="continue"/>
          </w:tcPr>
          <w:p w14:paraId="47621F0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Merge w:val="continue"/>
            <w:vAlign w:val="center"/>
          </w:tcPr>
          <w:p w14:paraId="2AA256E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Merge w:val="continue"/>
            <w:vAlign w:val="center"/>
          </w:tcPr>
          <w:p w14:paraId="30ED8708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23621BF1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理论</w:t>
            </w:r>
          </w:p>
        </w:tc>
        <w:tc>
          <w:tcPr>
            <w:tcW w:w="530" w:type="dxa"/>
            <w:vAlign w:val="center"/>
          </w:tcPr>
          <w:p w14:paraId="05D6C4D2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上机</w:t>
            </w:r>
          </w:p>
        </w:tc>
        <w:tc>
          <w:tcPr>
            <w:tcW w:w="530" w:type="dxa"/>
            <w:vAlign w:val="center"/>
          </w:tcPr>
          <w:p w14:paraId="1B495EB8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实验</w:t>
            </w:r>
          </w:p>
        </w:tc>
        <w:tc>
          <w:tcPr>
            <w:tcW w:w="530" w:type="dxa"/>
            <w:vMerge w:val="continue"/>
            <w:vAlign w:val="center"/>
          </w:tcPr>
          <w:p w14:paraId="2D86A74C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Merge w:val="continue"/>
            <w:vAlign w:val="center"/>
          </w:tcPr>
          <w:p w14:paraId="21CCD797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A4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restart"/>
            <w:textDirection w:val="tbRlV"/>
            <w:vAlign w:val="center"/>
          </w:tcPr>
          <w:p w14:paraId="5074412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专业必修</w:t>
            </w:r>
          </w:p>
        </w:tc>
        <w:tc>
          <w:tcPr>
            <w:tcW w:w="1323" w:type="dxa"/>
            <w:vAlign w:val="center"/>
          </w:tcPr>
          <w:p w14:paraId="0826070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160926T001</w:t>
            </w:r>
          </w:p>
        </w:tc>
        <w:tc>
          <w:tcPr>
            <w:tcW w:w="2405" w:type="dxa"/>
            <w:vAlign w:val="center"/>
          </w:tcPr>
          <w:p w14:paraId="35E8AE99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基础俄语（I）</w:t>
            </w:r>
          </w:p>
        </w:tc>
        <w:tc>
          <w:tcPr>
            <w:tcW w:w="1083" w:type="dxa"/>
            <w:vAlign w:val="center"/>
          </w:tcPr>
          <w:p w14:paraId="2D8CEA3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3A7F049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0" w:type="dxa"/>
            <w:vAlign w:val="center"/>
          </w:tcPr>
          <w:p w14:paraId="35E0DD7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530" w:type="dxa"/>
            <w:vAlign w:val="center"/>
          </w:tcPr>
          <w:p w14:paraId="0E9DF82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530" w:type="dxa"/>
            <w:vAlign w:val="center"/>
          </w:tcPr>
          <w:p w14:paraId="5D46A22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9C86B4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710596C4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530" w:type="dxa"/>
            <w:vMerge w:val="restart"/>
            <w:vAlign w:val="center"/>
          </w:tcPr>
          <w:p w14:paraId="7E75E39F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569B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5CF14B7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297E203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160926T194</w:t>
            </w:r>
          </w:p>
        </w:tc>
        <w:tc>
          <w:tcPr>
            <w:tcW w:w="2405" w:type="dxa"/>
            <w:vAlign w:val="center"/>
          </w:tcPr>
          <w:p w14:paraId="66A70F8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俄语语法（Ⅰ）</w:t>
            </w:r>
          </w:p>
        </w:tc>
        <w:tc>
          <w:tcPr>
            <w:tcW w:w="1083" w:type="dxa"/>
            <w:vAlign w:val="center"/>
          </w:tcPr>
          <w:p w14:paraId="1139215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320CCD8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14:paraId="303548B9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sz w:val="18"/>
                <w:szCs w:val="18"/>
              </w:rPr>
              <w:t>64</w:t>
            </w:r>
          </w:p>
        </w:tc>
        <w:tc>
          <w:tcPr>
            <w:tcW w:w="530" w:type="dxa"/>
            <w:vAlign w:val="center"/>
          </w:tcPr>
          <w:p w14:paraId="0733C02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sz w:val="18"/>
                <w:szCs w:val="18"/>
              </w:rPr>
              <w:t>64</w:t>
            </w:r>
          </w:p>
        </w:tc>
        <w:tc>
          <w:tcPr>
            <w:tcW w:w="530" w:type="dxa"/>
            <w:vAlign w:val="center"/>
          </w:tcPr>
          <w:p w14:paraId="675F043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433265D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1C0B0C9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530" w:type="dxa"/>
            <w:vMerge w:val="continue"/>
            <w:vAlign w:val="center"/>
          </w:tcPr>
          <w:p w14:paraId="6EEEB4D3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90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15A5FE5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1290A12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160926T006</w:t>
            </w:r>
          </w:p>
        </w:tc>
        <w:tc>
          <w:tcPr>
            <w:tcW w:w="2405" w:type="dxa"/>
            <w:vAlign w:val="center"/>
          </w:tcPr>
          <w:p w14:paraId="5183C50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基础俄语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II）</w:t>
            </w:r>
          </w:p>
        </w:tc>
        <w:tc>
          <w:tcPr>
            <w:tcW w:w="1083" w:type="dxa"/>
            <w:vAlign w:val="center"/>
          </w:tcPr>
          <w:p w14:paraId="189B3EB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4729EE7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0" w:type="dxa"/>
            <w:vAlign w:val="center"/>
          </w:tcPr>
          <w:p w14:paraId="2EAF088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530" w:type="dxa"/>
            <w:vAlign w:val="center"/>
          </w:tcPr>
          <w:p w14:paraId="0BE7EC9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530" w:type="dxa"/>
            <w:vAlign w:val="center"/>
          </w:tcPr>
          <w:p w14:paraId="5B6BBE0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4F672C8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58CAF69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530" w:type="dxa"/>
            <w:vMerge w:val="continue"/>
            <w:vAlign w:val="center"/>
          </w:tcPr>
          <w:p w14:paraId="7D641BEF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94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6703EB76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091C11D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160926T1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405" w:type="dxa"/>
            <w:vAlign w:val="center"/>
          </w:tcPr>
          <w:p w14:paraId="14E423D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俄语语法（II）</w:t>
            </w:r>
          </w:p>
        </w:tc>
        <w:tc>
          <w:tcPr>
            <w:tcW w:w="1083" w:type="dxa"/>
            <w:vAlign w:val="center"/>
          </w:tcPr>
          <w:p w14:paraId="0811F6A4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0F40C42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" w:type="dxa"/>
            <w:vAlign w:val="center"/>
          </w:tcPr>
          <w:p w14:paraId="42B2EBF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30" w:type="dxa"/>
            <w:vAlign w:val="center"/>
          </w:tcPr>
          <w:p w14:paraId="6512E84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30" w:type="dxa"/>
            <w:vAlign w:val="center"/>
          </w:tcPr>
          <w:p w14:paraId="2165B034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55258E8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4CD50DC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530" w:type="dxa"/>
            <w:vMerge w:val="continue"/>
            <w:vAlign w:val="center"/>
          </w:tcPr>
          <w:p w14:paraId="247E3A6D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7D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1C4936A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46F27D8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160926T137</w:t>
            </w:r>
          </w:p>
        </w:tc>
        <w:tc>
          <w:tcPr>
            <w:tcW w:w="2405" w:type="dxa"/>
            <w:vAlign w:val="center"/>
          </w:tcPr>
          <w:p w14:paraId="5FC57FF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基础俄语（III）</w:t>
            </w:r>
          </w:p>
        </w:tc>
        <w:tc>
          <w:tcPr>
            <w:tcW w:w="1083" w:type="dxa"/>
            <w:vAlign w:val="center"/>
          </w:tcPr>
          <w:p w14:paraId="237714C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36CA6F0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0" w:type="dxa"/>
            <w:vAlign w:val="center"/>
          </w:tcPr>
          <w:p w14:paraId="0F136DD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530" w:type="dxa"/>
            <w:vAlign w:val="center"/>
          </w:tcPr>
          <w:p w14:paraId="776A81D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530" w:type="dxa"/>
            <w:vAlign w:val="center"/>
          </w:tcPr>
          <w:p w14:paraId="4C03E4A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4C68BD74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4719DE54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530" w:type="dxa"/>
            <w:vMerge w:val="continue"/>
            <w:vAlign w:val="center"/>
          </w:tcPr>
          <w:p w14:paraId="46731F1F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92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328DA558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75756AB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160926T1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73</w:t>
            </w:r>
          </w:p>
        </w:tc>
        <w:tc>
          <w:tcPr>
            <w:tcW w:w="2405" w:type="dxa"/>
            <w:vAlign w:val="center"/>
          </w:tcPr>
          <w:p w14:paraId="348D08B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俄语语法（III）</w:t>
            </w:r>
          </w:p>
        </w:tc>
        <w:tc>
          <w:tcPr>
            <w:tcW w:w="1083" w:type="dxa"/>
            <w:vAlign w:val="center"/>
          </w:tcPr>
          <w:p w14:paraId="78B14FD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21941A8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" w:type="dxa"/>
            <w:vAlign w:val="center"/>
          </w:tcPr>
          <w:p w14:paraId="49CAF39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30" w:type="dxa"/>
            <w:vAlign w:val="center"/>
          </w:tcPr>
          <w:p w14:paraId="09F0422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30" w:type="dxa"/>
            <w:vAlign w:val="center"/>
          </w:tcPr>
          <w:p w14:paraId="61257DA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653043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542205A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530" w:type="dxa"/>
            <w:vMerge w:val="continue"/>
            <w:vAlign w:val="center"/>
          </w:tcPr>
          <w:p w14:paraId="383EB42D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0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2F01B44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134EB2B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160926T138</w:t>
            </w:r>
          </w:p>
        </w:tc>
        <w:tc>
          <w:tcPr>
            <w:tcW w:w="2405" w:type="dxa"/>
            <w:vAlign w:val="center"/>
          </w:tcPr>
          <w:p w14:paraId="4D2B3DA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基础俄语（IV）</w:t>
            </w:r>
          </w:p>
        </w:tc>
        <w:tc>
          <w:tcPr>
            <w:tcW w:w="1083" w:type="dxa"/>
            <w:vAlign w:val="center"/>
          </w:tcPr>
          <w:p w14:paraId="0EE8C60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1300A66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0" w:type="dxa"/>
            <w:vAlign w:val="center"/>
          </w:tcPr>
          <w:p w14:paraId="1AFD4E7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530" w:type="dxa"/>
            <w:vAlign w:val="center"/>
          </w:tcPr>
          <w:p w14:paraId="02B7B47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530" w:type="dxa"/>
            <w:vAlign w:val="center"/>
          </w:tcPr>
          <w:p w14:paraId="5C92605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687BFA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50D061C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六</w:t>
            </w:r>
          </w:p>
        </w:tc>
        <w:tc>
          <w:tcPr>
            <w:tcW w:w="530" w:type="dxa"/>
            <w:vMerge w:val="continue"/>
            <w:vAlign w:val="center"/>
          </w:tcPr>
          <w:p w14:paraId="6543EFB9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73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3FC7078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3FE4EB2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160926T1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4</w:t>
            </w:r>
          </w:p>
        </w:tc>
        <w:tc>
          <w:tcPr>
            <w:tcW w:w="2405" w:type="dxa"/>
            <w:vAlign w:val="center"/>
          </w:tcPr>
          <w:p w14:paraId="4C1F39D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俄语语法（IV）</w:t>
            </w:r>
          </w:p>
        </w:tc>
        <w:tc>
          <w:tcPr>
            <w:tcW w:w="1083" w:type="dxa"/>
            <w:vAlign w:val="center"/>
          </w:tcPr>
          <w:p w14:paraId="64FC0B0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343F344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" w:type="dxa"/>
            <w:vAlign w:val="center"/>
          </w:tcPr>
          <w:p w14:paraId="77C463F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30" w:type="dxa"/>
            <w:vAlign w:val="center"/>
          </w:tcPr>
          <w:p w14:paraId="443D2B4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30" w:type="dxa"/>
            <w:vAlign w:val="center"/>
          </w:tcPr>
          <w:p w14:paraId="79B2A73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55C7154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5187DBC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六</w:t>
            </w:r>
          </w:p>
        </w:tc>
        <w:tc>
          <w:tcPr>
            <w:tcW w:w="530" w:type="dxa"/>
            <w:vMerge w:val="continue"/>
            <w:vAlign w:val="center"/>
          </w:tcPr>
          <w:p w14:paraId="6407F1E1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8E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restart"/>
            <w:textDirection w:val="tbRlV"/>
            <w:vAlign w:val="center"/>
          </w:tcPr>
          <w:p w14:paraId="54CF5B31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专业选修</w:t>
            </w:r>
          </w:p>
        </w:tc>
        <w:tc>
          <w:tcPr>
            <w:tcW w:w="1323" w:type="dxa"/>
            <w:vAlign w:val="center"/>
          </w:tcPr>
          <w:p w14:paraId="31EA4E21">
            <w:pPr>
              <w:snapToGrid w:val="0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160926T182</w:t>
            </w:r>
          </w:p>
        </w:tc>
        <w:tc>
          <w:tcPr>
            <w:tcW w:w="2405" w:type="dxa"/>
            <w:vAlign w:val="center"/>
          </w:tcPr>
          <w:p w14:paraId="04C40DF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俄罗斯文学史</w:t>
            </w:r>
          </w:p>
        </w:tc>
        <w:tc>
          <w:tcPr>
            <w:tcW w:w="1083" w:type="dxa"/>
            <w:vAlign w:val="center"/>
          </w:tcPr>
          <w:p w14:paraId="7058D5F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1B15034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102C7F0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161147FF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3003B41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191FAD0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6F3D5F2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七</w:t>
            </w:r>
          </w:p>
        </w:tc>
        <w:tc>
          <w:tcPr>
            <w:tcW w:w="530" w:type="dxa"/>
            <w:vMerge w:val="restart"/>
            <w:vAlign w:val="center"/>
          </w:tcPr>
          <w:p w14:paraId="20790A55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16C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6587DD21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283B369F">
            <w:pPr>
              <w:snapToGrid w:val="0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160926E003</w:t>
            </w:r>
          </w:p>
        </w:tc>
        <w:tc>
          <w:tcPr>
            <w:tcW w:w="2405" w:type="dxa"/>
            <w:vAlign w:val="center"/>
          </w:tcPr>
          <w:p w14:paraId="02AB405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翻译理论与实践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（I）</w:t>
            </w:r>
          </w:p>
        </w:tc>
        <w:tc>
          <w:tcPr>
            <w:tcW w:w="1083" w:type="dxa"/>
            <w:vAlign w:val="center"/>
          </w:tcPr>
          <w:p w14:paraId="7ED0F80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31C78F3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4FCD1E3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0B0C446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70A7D30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158215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5D04DB0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七</w:t>
            </w:r>
          </w:p>
        </w:tc>
        <w:tc>
          <w:tcPr>
            <w:tcW w:w="530" w:type="dxa"/>
            <w:vMerge w:val="continue"/>
            <w:vAlign w:val="center"/>
          </w:tcPr>
          <w:p w14:paraId="1E5296B3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0D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729BE51A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61B104AA">
            <w:pPr>
              <w:snapToGrid w:val="0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160926T179</w:t>
            </w:r>
          </w:p>
        </w:tc>
        <w:tc>
          <w:tcPr>
            <w:tcW w:w="2405" w:type="dxa"/>
            <w:vAlign w:val="center"/>
          </w:tcPr>
          <w:p w14:paraId="5F0CCF1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俄语交际会话（I）</w:t>
            </w:r>
          </w:p>
        </w:tc>
        <w:tc>
          <w:tcPr>
            <w:tcW w:w="1083" w:type="dxa"/>
            <w:vAlign w:val="center"/>
          </w:tcPr>
          <w:p w14:paraId="09717D5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文理学院</w:t>
            </w:r>
          </w:p>
        </w:tc>
        <w:tc>
          <w:tcPr>
            <w:tcW w:w="530" w:type="dxa"/>
            <w:vAlign w:val="center"/>
          </w:tcPr>
          <w:p w14:paraId="61E1961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14:paraId="2646FDD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</w:t>
            </w:r>
          </w:p>
        </w:tc>
        <w:tc>
          <w:tcPr>
            <w:tcW w:w="530" w:type="dxa"/>
            <w:vAlign w:val="center"/>
          </w:tcPr>
          <w:p w14:paraId="0C85F28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</w:t>
            </w:r>
          </w:p>
        </w:tc>
        <w:tc>
          <w:tcPr>
            <w:tcW w:w="530" w:type="dxa"/>
            <w:vAlign w:val="center"/>
          </w:tcPr>
          <w:p w14:paraId="09B53C4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08D6E5A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3734504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七</w:t>
            </w:r>
          </w:p>
        </w:tc>
        <w:tc>
          <w:tcPr>
            <w:tcW w:w="530" w:type="dxa"/>
            <w:vMerge w:val="continue"/>
            <w:vAlign w:val="center"/>
          </w:tcPr>
          <w:p w14:paraId="6CF8276D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6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183ADD99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25540615">
            <w:pPr>
              <w:snapToGrid w:val="0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160926T175</w:t>
            </w:r>
          </w:p>
        </w:tc>
        <w:tc>
          <w:tcPr>
            <w:tcW w:w="2405" w:type="dxa"/>
            <w:vAlign w:val="center"/>
          </w:tcPr>
          <w:p w14:paraId="237A22C1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俄罗斯及中亚五国概况</w:t>
            </w:r>
          </w:p>
        </w:tc>
        <w:tc>
          <w:tcPr>
            <w:tcW w:w="1083" w:type="dxa"/>
            <w:vAlign w:val="center"/>
          </w:tcPr>
          <w:p w14:paraId="1F9418C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0F86B1B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3D5D11F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368667E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5D4CCD7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6673A2E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D3C583E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八</w:t>
            </w:r>
          </w:p>
        </w:tc>
        <w:tc>
          <w:tcPr>
            <w:tcW w:w="530" w:type="dxa"/>
            <w:vMerge w:val="continue"/>
            <w:vAlign w:val="center"/>
          </w:tcPr>
          <w:p w14:paraId="0F123FCF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BA1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522D3E64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2CBF5294">
            <w:pPr>
              <w:snapToGrid w:val="0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160926T078</w:t>
            </w:r>
          </w:p>
        </w:tc>
        <w:tc>
          <w:tcPr>
            <w:tcW w:w="2405" w:type="dxa"/>
            <w:vAlign w:val="center"/>
          </w:tcPr>
          <w:p w14:paraId="42CFBFD9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商贸俄语</w:t>
            </w:r>
          </w:p>
        </w:tc>
        <w:tc>
          <w:tcPr>
            <w:tcW w:w="1083" w:type="dxa"/>
            <w:vAlign w:val="center"/>
          </w:tcPr>
          <w:p w14:paraId="36FFB7A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0B34867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" w:type="dxa"/>
            <w:vAlign w:val="center"/>
          </w:tcPr>
          <w:p w14:paraId="79182B9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2F4C68CA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" w:type="dxa"/>
            <w:vAlign w:val="center"/>
          </w:tcPr>
          <w:p w14:paraId="215CE4D4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03C34B8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634F12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八</w:t>
            </w:r>
          </w:p>
        </w:tc>
        <w:tc>
          <w:tcPr>
            <w:tcW w:w="530" w:type="dxa"/>
            <w:vMerge w:val="continue"/>
            <w:vAlign w:val="center"/>
          </w:tcPr>
          <w:p w14:paraId="68134139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A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992" w:type="dxa"/>
            <w:gridSpan w:val="2"/>
            <w:vMerge w:val="continue"/>
            <w:textDirection w:val="tbRlV"/>
            <w:vAlign w:val="center"/>
          </w:tcPr>
          <w:p w14:paraId="044CE467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vAlign w:val="center"/>
          </w:tcPr>
          <w:p w14:paraId="14E2F39A">
            <w:pPr>
              <w:snapToGrid w:val="0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160926T184</w:t>
            </w:r>
          </w:p>
        </w:tc>
        <w:tc>
          <w:tcPr>
            <w:tcW w:w="2405" w:type="dxa"/>
            <w:vAlign w:val="center"/>
          </w:tcPr>
          <w:p w14:paraId="61A8068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俄语交际会话（II）</w:t>
            </w:r>
          </w:p>
        </w:tc>
        <w:tc>
          <w:tcPr>
            <w:tcW w:w="1083" w:type="dxa"/>
            <w:vAlign w:val="center"/>
          </w:tcPr>
          <w:p w14:paraId="0610447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文理学院</w:t>
            </w:r>
          </w:p>
        </w:tc>
        <w:tc>
          <w:tcPr>
            <w:tcW w:w="530" w:type="dxa"/>
            <w:vAlign w:val="center"/>
          </w:tcPr>
          <w:p w14:paraId="39202D27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vAlign w:val="center"/>
          </w:tcPr>
          <w:p w14:paraId="2270FE6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</w:t>
            </w:r>
          </w:p>
        </w:tc>
        <w:tc>
          <w:tcPr>
            <w:tcW w:w="530" w:type="dxa"/>
            <w:vAlign w:val="center"/>
          </w:tcPr>
          <w:p w14:paraId="63DD332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16</w:t>
            </w:r>
          </w:p>
        </w:tc>
        <w:tc>
          <w:tcPr>
            <w:tcW w:w="530" w:type="dxa"/>
            <w:vAlign w:val="center"/>
          </w:tcPr>
          <w:p w14:paraId="37FF2DD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538D6093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71BEC356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八</w:t>
            </w:r>
          </w:p>
        </w:tc>
        <w:tc>
          <w:tcPr>
            <w:tcW w:w="530" w:type="dxa"/>
            <w:vMerge w:val="continue"/>
            <w:vAlign w:val="center"/>
          </w:tcPr>
          <w:p w14:paraId="3E58B593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EE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5" w:hRule="atLeast"/>
          <w:jc w:val="center"/>
        </w:trPr>
        <w:tc>
          <w:tcPr>
            <w:tcW w:w="496" w:type="dxa"/>
            <w:textDirection w:val="tbRlV"/>
            <w:vAlign w:val="center"/>
          </w:tcPr>
          <w:p w14:paraId="32E4C8B0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实践教学环节</w:t>
            </w:r>
          </w:p>
        </w:tc>
        <w:tc>
          <w:tcPr>
            <w:tcW w:w="496" w:type="dxa"/>
            <w:textDirection w:val="tbRlV"/>
            <w:vAlign w:val="center"/>
          </w:tcPr>
          <w:p w14:paraId="47E8BFCA">
            <w:pPr>
              <w:snapToGrid w:val="0"/>
              <w:ind w:left="113" w:right="113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实践</w:t>
            </w:r>
          </w:p>
        </w:tc>
        <w:tc>
          <w:tcPr>
            <w:tcW w:w="1323" w:type="dxa"/>
            <w:vAlign w:val="center"/>
          </w:tcPr>
          <w:p w14:paraId="0DF3DE1C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160926P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015</w:t>
            </w:r>
          </w:p>
        </w:tc>
        <w:tc>
          <w:tcPr>
            <w:tcW w:w="2405" w:type="dxa"/>
            <w:vAlign w:val="center"/>
          </w:tcPr>
          <w:p w14:paraId="5F9C874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毕业论文</w:t>
            </w:r>
          </w:p>
        </w:tc>
        <w:tc>
          <w:tcPr>
            <w:tcW w:w="1083" w:type="dxa"/>
            <w:vAlign w:val="center"/>
          </w:tcPr>
          <w:p w14:paraId="6ABE60A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文理学院</w:t>
            </w:r>
          </w:p>
        </w:tc>
        <w:tc>
          <w:tcPr>
            <w:tcW w:w="530" w:type="dxa"/>
            <w:vAlign w:val="center"/>
          </w:tcPr>
          <w:p w14:paraId="12FF787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" w:type="dxa"/>
            <w:vAlign w:val="center"/>
          </w:tcPr>
          <w:p w14:paraId="6DBDC28D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530" w:type="dxa"/>
            <w:vAlign w:val="center"/>
          </w:tcPr>
          <w:p w14:paraId="23DD7A15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02A14FF9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vAlign w:val="center"/>
          </w:tcPr>
          <w:p w14:paraId="0185BCDB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530" w:type="dxa"/>
            <w:vAlign w:val="center"/>
          </w:tcPr>
          <w:p w14:paraId="6EEB65E2">
            <w:pPr>
              <w:snapToGrid w:val="0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八</w:t>
            </w:r>
          </w:p>
        </w:tc>
        <w:tc>
          <w:tcPr>
            <w:tcW w:w="530" w:type="dxa"/>
            <w:vAlign w:val="center"/>
          </w:tcPr>
          <w:p w14:paraId="57B08519">
            <w:pPr>
              <w:snapToGrid w:val="0"/>
              <w:spacing w:line="312" w:lineRule="auto"/>
              <w:jc w:val="center"/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bookmarkEnd w:id="0"/>
      <w:bookmarkEnd w:id="1"/>
      <w:bookmarkEnd w:id="2"/>
    </w:tbl>
    <w:p w14:paraId="07DB142A">
      <w:pPr>
        <w:rPr>
          <w:rFonts w:ascii="Times New Roman" w:hAnsi="Times New Roman" w:eastAsia="宋体" w:cs="Times New Roman"/>
          <w:color w:val="000000" w:themeColor="text1"/>
          <w:sz w:val="18"/>
          <w:szCs w:val="18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D39312F">
      <w:pPr>
        <w:rPr>
          <w:rFonts w:ascii="Times New Roman" w:hAnsi="Times New Roman" w:eastAsia="宋体" w:cs="Times New Roman"/>
          <w:color w:val="000000" w:themeColor="text1"/>
          <w:sz w:val="18"/>
          <w:szCs w:val="18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C3"/>
    <w:rsid w:val="0000470F"/>
    <w:rsid w:val="0001616A"/>
    <w:rsid w:val="00017EA6"/>
    <w:rsid w:val="000225D5"/>
    <w:rsid w:val="00032AA5"/>
    <w:rsid w:val="000425E4"/>
    <w:rsid w:val="00055D58"/>
    <w:rsid w:val="00075C4A"/>
    <w:rsid w:val="000A79FB"/>
    <w:rsid w:val="001020C1"/>
    <w:rsid w:val="00122E0D"/>
    <w:rsid w:val="00163D36"/>
    <w:rsid w:val="001652AB"/>
    <w:rsid w:val="00174B71"/>
    <w:rsid w:val="00192A98"/>
    <w:rsid w:val="001B4103"/>
    <w:rsid w:val="001B5AFE"/>
    <w:rsid w:val="001F1F27"/>
    <w:rsid w:val="0026303E"/>
    <w:rsid w:val="00291FDF"/>
    <w:rsid w:val="002A1F37"/>
    <w:rsid w:val="002A7980"/>
    <w:rsid w:val="002B2BAC"/>
    <w:rsid w:val="002B78E9"/>
    <w:rsid w:val="002C4542"/>
    <w:rsid w:val="002E1105"/>
    <w:rsid w:val="00322E9A"/>
    <w:rsid w:val="003546E4"/>
    <w:rsid w:val="00360445"/>
    <w:rsid w:val="00426466"/>
    <w:rsid w:val="00481E5A"/>
    <w:rsid w:val="004833C1"/>
    <w:rsid w:val="00491358"/>
    <w:rsid w:val="00497493"/>
    <w:rsid w:val="004E78B6"/>
    <w:rsid w:val="00524152"/>
    <w:rsid w:val="00572B4B"/>
    <w:rsid w:val="00581BF6"/>
    <w:rsid w:val="00583877"/>
    <w:rsid w:val="005A711C"/>
    <w:rsid w:val="00672AED"/>
    <w:rsid w:val="00674084"/>
    <w:rsid w:val="006820B3"/>
    <w:rsid w:val="006A0E6B"/>
    <w:rsid w:val="00702E2F"/>
    <w:rsid w:val="007048AA"/>
    <w:rsid w:val="00704EF1"/>
    <w:rsid w:val="00750326"/>
    <w:rsid w:val="007F2504"/>
    <w:rsid w:val="00801A24"/>
    <w:rsid w:val="008222B8"/>
    <w:rsid w:val="00843620"/>
    <w:rsid w:val="00856B0A"/>
    <w:rsid w:val="008A2BC5"/>
    <w:rsid w:val="008C0881"/>
    <w:rsid w:val="008D40EC"/>
    <w:rsid w:val="00995985"/>
    <w:rsid w:val="009972BD"/>
    <w:rsid w:val="0099798A"/>
    <w:rsid w:val="009C65C7"/>
    <w:rsid w:val="009E434C"/>
    <w:rsid w:val="009E491D"/>
    <w:rsid w:val="00A005E9"/>
    <w:rsid w:val="00A23793"/>
    <w:rsid w:val="00A308C5"/>
    <w:rsid w:val="00A32919"/>
    <w:rsid w:val="00A41520"/>
    <w:rsid w:val="00A91959"/>
    <w:rsid w:val="00A938C3"/>
    <w:rsid w:val="00AA74A3"/>
    <w:rsid w:val="00AC22A1"/>
    <w:rsid w:val="00AC72F7"/>
    <w:rsid w:val="00AE02D5"/>
    <w:rsid w:val="00B05C2B"/>
    <w:rsid w:val="00B05F4B"/>
    <w:rsid w:val="00B53780"/>
    <w:rsid w:val="00B61110"/>
    <w:rsid w:val="00B8303F"/>
    <w:rsid w:val="00BA30F8"/>
    <w:rsid w:val="00BB2471"/>
    <w:rsid w:val="00BD61C5"/>
    <w:rsid w:val="00C206A6"/>
    <w:rsid w:val="00C32087"/>
    <w:rsid w:val="00CC68F4"/>
    <w:rsid w:val="00D12763"/>
    <w:rsid w:val="00D1278A"/>
    <w:rsid w:val="00D33C6C"/>
    <w:rsid w:val="00D83A0F"/>
    <w:rsid w:val="00DB1CEB"/>
    <w:rsid w:val="00DB2FA8"/>
    <w:rsid w:val="00DB704B"/>
    <w:rsid w:val="00DE1227"/>
    <w:rsid w:val="00DE6D81"/>
    <w:rsid w:val="00E3586A"/>
    <w:rsid w:val="00F12F8F"/>
    <w:rsid w:val="00F9372F"/>
    <w:rsid w:val="00FA6CFB"/>
    <w:rsid w:val="00FB435E"/>
    <w:rsid w:val="00FF700A"/>
    <w:rsid w:val="3D247EE4"/>
    <w:rsid w:val="4BF52D64"/>
    <w:rsid w:val="7BC4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table" w:customStyle="1" w:styleId="11">
    <w:name w:val="样式1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2">
    <w:name w:val="样式2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3">
    <w:name w:val="样式3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文字 字符"/>
    <w:basedOn w:val="9"/>
    <w:link w:val="2"/>
    <w:semiHidden/>
    <w:qFormat/>
    <w:uiPriority w:val="99"/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</w:rPr>
  </w:style>
  <w:style w:type="character" w:customStyle="1" w:styleId="18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54EA4-5D87-459E-9145-017C90609F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1262</Characters>
  <Lines>13</Lines>
  <Paragraphs>3</Paragraphs>
  <TotalTime>0</TotalTime>
  <ScaleCrop>false</ScaleCrop>
  <LinksUpToDate>false</LinksUpToDate>
  <CharactersWithSpaces>1356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2026-04-30T11:01:00Z</dcterms:created>
  <dc:creator>李 吉庆</dc:creator>
  <cp:lastModifiedBy>周梦珊</cp:lastModifiedBy>
  <cp:lastPrinted>2026-06-10T02:25:00Z</cp:lastPrinted>
  <dcterms:modified xsi:type="dcterms:W3CDTF">2026-06-10T03:12:20Z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eyJoZGlkIjoiNDAyYjRiNzUxNDBhZjA2Nzk2ODA3NTI3NWZlNjdjZDUiLCJ1c2VySWQiOiIxNjU3MDg0OTQyIn0=</vt:lpwstr>
  </property>
  <property fmtid="{D5CDD505-2E9C-101B-9397-08002B2CF9AE}" pid="3" name="KSOProductBuildVer">
    <vt:lpwstr>2052-12.1.0.24034</vt:lpwstr>
  </property>
  <property fmtid="{D5CDD505-2E9C-101B-9397-08002B2CF9AE}" pid="4" name="ICV">
    <vt:lpwstr>75CDFDBD2D2547F69B72053704ED454C_13</vt:lpwstr>
  </property>
</Properties>
</file>