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1E105">
      <w:pPr>
        <w:jc w:val="left"/>
        <w:rPr>
          <w:rFonts w:hint="eastAsia" w:ascii="宋体" w:hAnsi="宋体" w:cs="宋体"/>
          <w:b/>
          <w:bCs/>
          <w:kern w:val="0"/>
          <w:sz w:val="28"/>
          <w:szCs w:val="28"/>
        </w:rPr>
      </w:pPr>
      <w:bookmarkStart w:id="0" w:name="_GoBack"/>
      <w:r>
        <w:rPr>
          <w:rFonts w:hint="eastAsia" w:ascii="宋体" w:hAnsi="宋体" w:cs="宋体"/>
          <w:b/>
          <w:bCs/>
          <w:kern w:val="0"/>
          <w:sz w:val="28"/>
          <w:szCs w:val="28"/>
        </w:rPr>
        <w:t>附件</w:t>
      </w:r>
      <w:r>
        <w:rPr>
          <w:rFonts w:ascii="宋体" w:hAnsi="宋体" w:cs="宋体"/>
          <w:b/>
          <w:bCs/>
          <w:kern w:val="0"/>
          <w:sz w:val="28"/>
          <w:szCs w:val="28"/>
        </w:rPr>
        <w:t>1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：乐跑软件下载以及使用说明</w:t>
      </w:r>
    </w:p>
    <w:bookmarkEnd w:id="0"/>
    <w:p w14:paraId="05026725">
      <w:pPr>
        <w:jc w:val="left"/>
        <w:rPr>
          <w:rFonts w:hint="eastAsia" w:ascii="宋体" w:hAnsi="宋体" w:cs="宋体"/>
          <w:b/>
          <w:bCs/>
          <w:kern w:val="0"/>
          <w:sz w:val="28"/>
          <w:szCs w:val="28"/>
        </w:rPr>
      </w:pPr>
    </w:p>
    <w:p w14:paraId="483BA040">
      <w:pPr>
        <w:jc w:val="center"/>
        <w:rPr>
          <w:rFonts w:hint="eastAsia" w:ascii="黑体" w:hAnsi="黑体" w:eastAsia="黑体" w:cs="仿宋"/>
          <w:sz w:val="44"/>
          <w:szCs w:val="44"/>
        </w:rPr>
      </w:pPr>
      <w:r>
        <w:rPr>
          <w:rFonts w:hint="eastAsia" w:ascii="黑体" w:hAnsi="黑体" w:eastAsia="黑体" w:cs="仿宋"/>
          <w:sz w:val="44"/>
          <w:szCs w:val="44"/>
        </w:rPr>
        <w:t>乐跑软件下载以及使用说明</w:t>
      </w:r>
    </w:p>
    <w:p w14:paraId="327F9EBA">
      <w:pPr>
        <w:spacing w:line="360" w:lineRule="auto"/>
        <w:jc w:val="left"/>
        <w:rPr>
          <w:rFonts w:hint="eastAsia" w:ascii="仿宋" w:hAnsi="仿宋" w:eastAsia="仿宋" w:cs="仿宋"/>
          <w:b/>
          <w:sz w:val="32"/>
          <w:szCs w:val="32"/>
        </w:rPr>
      </w:pPr>
    </w:p>
    <w:p w14:paraId="64F9197D">
      <w:pPr>
        <w:ind w:firstLine="643" w:firstLineChars="200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一、“步道乐跑”APP下载</w:t>
      </w:r>
    </w:p>
    <w:p w14:paraId="4353BB09"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4709795" cy="2886075"/>
            <wp:effectExtent l="19050" t="19050" r="14605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732287" cy="28998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3B0DF3">
      <w:pPr>
        <w:ind w:firstLine="643" w:firstLineChars="200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二、注册登录认证身份</w:t>
      </w:r>
    </w:p>
    <w:p w14:paraId="3A9320A2">
      <w:pPr>
        <w:ind w:firstLine="643" w:firstLineChars="200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ascii="仿宋" w:hAnsi="仿宋" w:eastAsia="仿宋" w:cs="仿宋"/>
          <w:b/>
          <w:sz w:val="32"/>
          <w:szCs w:val="32"/>
        </w:rPr>
        <w:t>1.</w:t>
      </w:r>
      <w:r>
        <w:rPr>
          <w:rFonts w:hint="eastAsia" w:ascii="仿宋" w:hAnsi="仿宋" w:eastAsia="仿宋" w:cs="仿宋"/>
          <w:b/>
          <w:sz w:val="32"/>
          <w:szCs w:val="32"/>
        </w:rPr>
        <w:t>注册登录</w:t>
      </w:r>
    </w:p>
    <w:p w14:paraId="3957BC58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学生可通过</w:t>
      </w:r>
      <w:r>
        <w:rPr>
          <w:rFonts w:ascii="仿宋" w:hAnsi="仿宋" w:eastAsia="仿宋" w:cs="仿宋"/>
          <w:sz w:val="32"/>
          <w:szCs w:val="32"/>
        </w:rPr>
        <w:t>微信、QQ、手机号等方式进行注册登录。</w:t>
      </w:r>
    </w:p>
    <w:p w14:paraId="75E15F78">
      <w:pPr>
        <w:ind w:firstLine="643" w:firstLineChars="200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ascii="仿宋" w:hAnsi="仿宋" w:eastAsia="仿宋" w:cs="仿宋"/>
          <w:b/>
          <w:sz w:val="32"/>
          <w:szCs w:val="32"/>
        </w:rPr>
        <w:t>2.</w:t>
      </w:r>
      <w:r>
        <w:rPr>
          <w:rFonts w:hint="eastAsia" w:ascii="仿宋" w:hAnsi="仿宋" w:eastAsia="仿宋" w:cs="仿宋"/>
          <w:b/>
          <w:sz w:val="32"/>
          <w:szCs w:val="32"/>
        </w:rPr>
        <w:t>身份认证</w:t>
      </w:r>
    </w:p>
    <w:p w14:paraId="62188730">
      <w:pPr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（1）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登录后</w:t>
      </w:r>
      <w:r>
        <w:rPr>
          <w:rFonts w:hint="eastAsia" w:ascii="仿宋" w:hAnsi="仿宋" w:eastAsia="仿宋" w:cs="仿宋"/>
          <w:bCs/>
          <w:sz w:val="32"/>
          <w:szCs w:val="32"/>
        </w:rPr>
        <w:t>点击“我的”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－</w:t>
      </w:r>
      <w:r>
        <w:rPr>
          <w:rFonts w:hint="eastAsia" w:ascii="仿宋" w:hAnsi="仿宋" w:eastAsia="仿宋" w:cs="仿宋"/>
          <w:bCs/>
          <w:sz w:val="32"/>
          <w:szCs w:val="32"/>
        </w:rPr>
        <w:t>“立即认证”，即可进入身份认证界面；</w:t>
      </w:r>
    </w:p>
    <w:p w14:paraId="62071B5F">
      <w:pPr>
        <w:ind w:firstLine="640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（2）选择对应“身份”并填写信息后，点击“认证”按钮即可提交认证申请。</w:t>
      </w:r>
    </w:p>
    <w:p w14:paraId="45B1EAAC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174240" cy="3419475"/>
            <wp:effectExtent l="19050" t="19050" r="16510" b="285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4400" cy="34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174240" cy="3419475"/>
            <wp:effectExtent l="19050" t="19050" r="16510" b="28575"/>
            <wp:docPr id="11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4400" cy="34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584962F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174240" cy="3419475"/>
            <wp:effectExtent l="19050" t="19050" r="16510" b="28575"/>
            <wp:docPr id="113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74400" cy="342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174240" cy="3419475"/>
            <wp:effectExtent l="19050" t="19050" r="16510" b="28575"/>
            <wp:docPr id="143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4400" cy="342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A8270C6">
      <w:pPr>
        <w:ind w:firstLine="643" w:firstLineChars="200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ascii="仿宋" w:hAnsi="仿宋" w:eastAsia="仿宋" w:cs="仿宋"/>
          <w:b/>
          <w:sz w:val="32"/>
          <w:szCs w:val="32"/>
        </w:rPr>
        <w:t>2.</w:t>
      </w:r>
      <w:r>
        <w:rPr>
          <w:rFonts w:hint="eastAsia" w:ascii="仿宋" w:hAnsi="仿宋" w:eastAsia="仿宋" w:cs="仿宋"/>
          <w:b/>
          <w:sz w:val="32"/>
          <w:szCs w:val="32"/>
        </w:rPr>
        <w:t>认证结果</w:t>
      </w:r>
    </w:p>
    <w:p w14:paraId="592D44C1">
      <w:pPr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（1）认证通过：“我的”界面会显示“已认证”标志；</w:t>
      </w:r>
    </w:p>
    <w:p w14:paraId="38B37E60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174240" cy="3419475"/>
            <wp:effectExtent l="19050" t="19050" r="16510" b="28575"/>
            <wp:docPr id="143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" name="图片 1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4400" cy="342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174240" cy="3419475"/>
            <wp:effectExtent l="19050" t="19050" r="16510" b="28575"/>
            <wp:docPr id="143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" name="图片 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74400" cy="342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903EFA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（2）认证不通过：</w:t>
      </w:r>
      <w:r>
        <w:rPr>
          <w:rFonts w:ascii="仿宋" w:hAnsi="仿宋" w:eastAsia="仿宋" w:cs="仿宋"/>
          <w:bCs/>
          <w:sz w:val="32"/>
          <w:szCs w:val="32"/>
        </w:rPr>
        <w:t>“</w:t>
      </w:r>
      <w:r>
        <w:rPr>
          <w:rFonts w:hint="eastAsia" w:ascii="仿宋" w:hAnsi="仿宋" w:eastAsia="仿宋" w:cs="仿宋"/>
          <w:bCs/>
          <w:sz w:val="32"/>
          <w:szCs w:val="32"/>
        </w:rPr>
        <w:t>我的</w:t>
      </w:r>
      <w:r>
        <w:rPr>
          <w:rFonts w:ascii="仿宋" w:hAnsi="仿宋" w:eastAsia="仿宋" w:cs="仿宋"/>
          <w:bCs/>
          <w:sz w:val="32"/>
          <w:szCs w:val="32"/>
        </w:rPr>
        <w:t>”</w:t>
      </w:r>
      <w:r>
        <w:rPr>
          <w:rFonts w:hint="eastAsia" w:ascii="仿宋" w:hAnsi="仿宋" w:eastAsia="仿宋" w:cs="仿宋"/>
          <w:bCs/>
          <w:sz w:val="32"/>
          <w:szCs w:val="32"/>
        </w:rPr>
        <w:t>界面会显示“审核未通过”，需修改信息后重新提交。</w:t>
      </w:r>
    </w:p>
    <w:p w14:paraId="070ED901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174240" cy="3419475"/>
            <wp:effectExtent l="19050" t="19050" r="16510" b="28575"/>
            <wp:docPr id="114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74400" cy="342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174240" cy="3419475"/>
            <wp:effectExtent l="19050" t="19050" r="16510" b="28575"/>
            <wp:docPr id="143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" name="图片 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74400" cy="342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FA7B954">
      <w:pPr>
        <w:ind w:firstLine="643" w:firstLineChars="200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三</w:t>
      </w:r>
      <w:r>
        <w:rPr>
          <w:rFonts w:ascii="仿宋" w:hAnsi="仿宋" w:eastAsia="仿宋" w:cs="仿宋"/>
          <w:b/>
          <w:sz w:val="32"/>
          <w:szCs w:val="32"/>
        </w:rPr>
        <w:t>、</w:t>
      </w:r>
      <w:r>
        <w:rPr>
          <w:rFonts w:hint="eastAsia" w:ascii="仿宋" w:hAnsi="仿宋" w:eastAsia="仿宋" w:cs="仿宋"/>
          <w:b/>
          <w:sz w:val="32"/>
          <w:szCs w:val="32"/>
        </w:rPr>
        <w:t>规则/成绩查看</w:t>
      </w:r>
    </w:p>
    <w:p w14:paraId="407DADA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点击主界面右上角“规则/成绩”，可查看本学期的跑步规则和个人成绩。</w:t>
      </w:r>
    </w:p>
    <w:p w14:paraId="307C7760"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ascii="宋体" w:hAnsi="宋体" w:cs="宋体"/>
        </w:rPr>
        <w:drawing>
          <wp:inline distT="0" distB="0" distL="114300" distR="114300">
            <wp:extent cx="2174240" cy="3419475"/>
            <wp:effectExtent l="19050" t="19050" r="16510" b="28575"/>
            <wp:docPr id="9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IMG_25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4400" cy="342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sz w:val="32"/>
          <w:szCs w:val="32"/>
        </w:rPr>
        <w:drawing>
          <wp:inline distT="0" distB="0" distL="114300" distR="114300">
            <wp:extent cx="2174240" cy="3419475"/>
            <wp:effectExtent l="19050" t="19050" r="16510" b="28575"/>
            <wp:docPr id="5" name="图片 5" descr="d665c858590bcf519479ca2ef9dea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665c858590bcf519479ca2ef9dea8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74400" cy="342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1FC7A30">
      <w:pPr>
        <w:ind w:firstLine="643" w:firstLineChars="200"/>
        <w:jc w:val="left"/>
        <w:rPr>
          <w:rFonts w:hint="eastAsia" w:ascii="仿宋" w:hAnsi="仿宋" w:eastAsia="仿宋" w:cs="仿宋"/>
          <w:b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/>
          <w:color w:val="FF0000"/>
          <w:sz w:val="32"/>
          <w:szCs w:val="32"/>
        </w:rPr>
        <w:t>四</w:t>
      </w:r>
      <w:r>
        <w:rPr>
          <w:rFonts w:ascii="仿宋" w:hAnsi="仿宋" w:eastAsia="仿宋" w:cs="仿宋"/>
          <w:b/>
          <w:color w:val="FF0000"/>
          <w:sz w:val="32"/>
          <w:szCs w:val="32"/>
        </w:rPr>
        <w:t>、</w:t>
      </w:r>
      <w:r>
        <w:rPr>
          <w:rFonts w:hint="eastAsia" w:ascii="仿宋" w:hAnsi="仿宋" w:eastAsia="仿宋" w:cs="仿宋"/>
          <w:b/>
          <w:color w:val="FF0000"/>
          <w:sz w:val="32"/>
          <w:szCs w:val="32"/>
        </w:rPr>
        <w:t>免跑申请</w:t>
      </w:r>
    </w:p>
    <w:p w14:paraId="3DE854E3">
      <w:pPr>
        <w:ind w:firstLine="640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点击“规则/成绩”</w:t>
      </w:r>
      <w:r>
        <w:rPr>
          <w:rFonts w:hint="eastAsia" w:ascii="仿宋" w:hAnsi="仿宋" w:eastAsia="仿宋" w:cs="仿宋"/>
          <w:bCs/>
          <w:color w:val="FF0000"/>
          <w:sz w:val="32"/>
          <w:szCs w:val="32"/>
          <w:lang w:eastAsia="zh-CN"/>
        </w:rPr>
        <w:t>－</w:t>
      </w: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“免跑申请</w:t>
      </w:r>
      <w:r>
        <w:rPr>
          <w:rFonts w:ascii="仿宋" w:hAnsi="仿宋" w:eastAsia="仿宋" w:cs="仿宋"/>
          <w:bCs/>
          <w:color w:val="FF0000"/>
          <w:sz w:val="32"/>
          <w:szCs w:val="32"/>
        </w:rPr>
        <w:t>”</w:t>
      </w:r>
      <w:r>
        <w:rPr>
          <w:rFonts w:hint="eastAsia" w:ascii="仿宋" w:hAnsi="仿宋" w:eastAsia="仿宋" w:cs="仿宋"/>
          <w:bCs/>
          <w:color w:val="FF0000"/>
          <w:sz w:val="32"/>
          <w:szCs w:val="32"/>
          <w:lang w:eastAsia="zh-CN"/>
        </w:rPr>
        <w:t>－</w:t>
      </w:r>
      <w:r>
        <w:rPr>
          <w:rFonts w:hint="eastAsia" w:ascii="仿宋" w:hAnsi="仿宋" w:eastAsia="仿宋" w:cs="仿宋"/>
          <w:bCs/>
          <w:color w:val="FF0000"/>
          <w:sz w:val="32"/>
          <w:szCs w:val="32"/>
        </w:rPr>
        <w:t>上传</w:t>
      </w:r>
      <w:r>
        <w:rPr>
          <w:rFonts w:hint="eastAsia" w:ascii="仿宋" w:hAnsi="仿宋" w:eastAsia="仿宋" w:cs="仿宋"/>
          <w:b/>
          <w:color w:val="FF0000"/>
          <w:sz w:val="32"/>
          <w:szCs w:val="32"/>
        </w:rPr>
        <w:t>阳光长跑免跑申请表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（需辅导员和</w:t>
      </w:r>
      <w:r>
        <w:rPr>
          <w:rFonts w:ascii="仿宋" w:hAnsi="仿宋" w:eastAsia="仿宋" w:cs="仿宋"/>
          <w:color w:val="FF0000"/>
          <w:sz w:val="32"/>
          <w:szCs w:val="32"/>
        </w:rPr>
        <w:t>学院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签字、</w:t>
      </w:r>
      <w:r>
        <w:rPr>
          <w:rFonts w:ascii="仿宋" w:hAnsi="仿宋" w:eastAsia="仿宋" w:cs="仿宋"/>
          <w:color w:val="FF0000"/>
          <w:sz w:val="32"/>
          <w:szCs w:val="32"/>
        </w:rPr>
        <w:t>盖章后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，</w:t>
      </w:r>
      <w:r>
        <w:rPr>
          <w:rFonts w:ascii="仿宋" w:hAnsi="仿宋" w:eastAsia="仿宋" w:cs="仿宋"/>
          <w:color w:val="FF0000"/>
          <w:sz w:val="32"/>
          <w:szCs w:val="32"/>
        </w:rPr>
        <w:t>拍照或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扫描上传）及近半年三甲医院出具的诊断证明、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病历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等相关材料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（</w:t>
      </w:r>
      <w:r>
        <w:rPr>
          <w:rFonts w:hint="eastAsia" w:eastAsia="仿宋_GB2312"/>
          <w:b/>
          <w:bCs/>
          <w:color w:val="FF0000"/>
          <w:sz w:val="32"/>
          <w:szCs w:val="32"/>
        </w:rPr>
        <w:t>经校医务室审核并注明意见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）</w:t>
      </w:r>
      <w:r>
        <w:rPr>
          <w:rFonts w:hint="eastAsia" w:ascii="仿宋" w:hAnsi="仿宋" w:eastAsia="仿宋" w:cs="仿宋"/>
          <w:bCs/>
          <w:sz w:val="32"/>
          <w:szCs w:val="32"/>
        </w:rPr>
        <w:t>（</w:t>
      </w:r>
      <w:r>
        <w:rPr>
          <w:rFonts w:ascii="仿宋" w:hAnsi="仿宋" w:eastAsia="仿宋" w:cs="仿宋"/>
          <w:sz w:val="32"/>
          <w:szCs w:val="32"/>
        </w:rPr>
        <w:t>拍照或</w:t>
      </w:r>
      <w:r>
        <w:rPr>
          <w:rFonts w:hint="eastAsia" w:ascii="仿宋" w:hAnsi="仿宋" w:eastAsia="仿宋" w:cs="仿宋"/>
          <w:sz w:val="32"/>
          <w:szCs w:val="32"/>
        </w:rPr>
        <w:t>扫描上传</w:t>
      </w:r>
      <w:r>
        <w:rPr>
          <w:rFonts w:hint="eastAsia" w:ascii="仿宋" w:hAnsi="仿宋" w:eastAsia="仿宋" w:cs="仿宋"/>
          <w:bCs/>
          <w:sz w:val="32"/>
          <w:szCs w:val="32"/>
        </w:rPr>
        <w:t>），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二者缺一不可，否则不予受理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150D4CF4"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ascii="宋体" w:hAnsi="宋体" w:cs="宋体"/>
        </w:rPr>
        <w:drawing>
          <wp:inline distT="0" distB="0" distL="114300" distR="114300">
            <wp:extent cx="1698625" cy="3221990"/>
            <wp:effectExtent l="19050" t="19050" r="15875" b="16510"/>
            <wp:docPr id="10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IMG_256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8625" cy="3222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8625" cy="3220720"/>
            <wp:effectExtent l="19050" t="19050" r="15875" b="1778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3560" cy="32302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b/>
          <w:sz w:val="32"/>
          <w:szCs w:val="32"/>
        </w:rPr>
        <w:drawing>
          <wp:inline distT="0" distB="0" distL="0" distR="0">
            <wp:extent cx="1698625" cy="3220720"/>
            <wp:effectExtent l="19050" t="19050" r="15875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81"/>
                    <a:stretch>
                      <a:fillRect/>
                    </a:stretch>
                  </pic:blipFill>
                  <pic:spPr>
                    <a:xfrm>
                      <a:off x="0" y="0"/>
                      <a:ext cx="1701725" cy="3226748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bg1">
                          <a:lumMod val="8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3A4DE0DE"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</w:p>
    <w:p w14:paraId="58B86F47">
      <w:pPr>
        <w:ind w:firstLine="643" w:firstLineChars="200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六、跑步流程</w:t>
      </w:r>
    </w:p>
    <w:p w14:paraId="3691CD56">
      <w:pPr>
        <w:ind w:firstLine="640" w:firstLineChars="200"/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</w:t>
      </w:r>
      <w:r>
        <w:rPr>
          <w:rFonts w:ascii="仿宋" w:hAnsi="仿宋" w:eastAsia="仿宋" w:cs="仿宋"/>
          <w:sz w:val="32"/>
          <w:szCs w:val="32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乐跑</w:t>
      </w:r>
      <w:r>
        <w:rPr>
          <w:rFonts w:ascii="仿宋" w:hAnsi="仿宋" w:eastAsia="仿宋" w:cs="仿宋"/>
          <w:sz w:val="32"/>
          <w:szCs w:val="32"/>
        </w:rPr>
        <w:t>”</w:t>
      </w:r>
      <w:r>
        <w:rPr>
          <w:rFonts w:hint="eastAsia" w:ascii="仿宋" w:hAnsi="仿宋" w:eastAsia="仿宋" w:cs="仿宋"/>
          <w:sz w:val="32"/>
          <w:szCs w:val="32"/>
        </w:rPr>
        <w:t>界面点击“进入乐跑”，弹出安全提示，点击进入乐跑，开始跑步；点击“更换跑区”，可进入乐跑设置，更换跑区。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校区在校学生请选择“中国石油大学（北京）克拉玛依校区”，校区在外交流生请选择“校区在外交流生跑区”。</w:t>
      </w:r>
    </w:p>
    <w:p w14:paraId="127F2E38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174240" cy="3419475"/>
            <wp:effectExtent l="19050" t="19050" r="16510" b="28575"/>
            <wp:docPr id="71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" name="图片 27"/>
                    <pic:cNvPicPr>
                      <a:picLocks noChangeAspect="1"/>
                    </pic:cNvPicPr>
                  </pic:nvPicPr>
                  <pic:blipFill>
                    <a:blip r:embed="rId18"/>
                    <a:srcRect t="9831"/>
                    <a:stretch>
                      <a:fillRect/>
                    </a:stretch>
                  </pic:blipFill>
                  <pic:spPr>
                    <a:xfrm>
                      <a:off x="0" y="0"/>
                      <a:ext cx="2174400" cy="34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174240" cy="3419475"/>
            <wp:effectExtent l="19050" t="19050" r="16510" b="28575"/>
            <wp:docPr id="71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图片 28"/>
                    <pic:cNvPicPr>
                      <a:picLocks noChangeAspect="1"/>
                    </pic:cNvPicPr>
                  </pic:nvPicPr>
                  <pic:blipFill>
                    <a:blip r:embed="rId19"/>
                    <a:srcRect t="10013"/>
                    <a:stretch>
                      <a:fillRect/>
                    </a:stretch>
                  </pic:blipFill>
                  <pic:spPr>
                    <a:xfrm>
                      <a:off x="0" y="0"/>
                      <a:ext cx="2174400" cy="34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1CC2E2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174240" cy="3419475"/>
            <wp:effectExtent l="19050" t="19050" r="16510" b="28575"/>
            <wp:docPr id="37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74400" cy="34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2174240" cy="3419475"/>
            <wp:effectExtent l="19050" t="19050" r="16510" b="28575"/>
            <wp:docPr id="3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74400" cy="34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E6D15D8">
      <w:pPr>
        <w:ind w:firstLine="643" w:firstLineChars="200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七、申诉</w:t>
      </w:r>
      <w:r>
        <w:rPr>
          <w:rFonts w:ascii="仿宋" w:hAnsi="仿宋" w:eastAsia="仿宋" w:cs="仿宋"/>
          <w:b/>
          <w:sz w:val="32"/>
          <w:szCs w:val="32"/>
        </w:rPr>
        <w:t>服务</w:t>
      </w:r>
    </w:p>
    <w:p w14:paraId="49EBCCB8">
      <w:pPr>
        <w:ind w:firstLine="643" w:firstLineChars="200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ascii="仿宋" w:hAnsi="仿宋" w:eastAsia="仿宋" w:cs="仿宋"/>
          <w:b/>
          <w:sz w:val="32"/>
          <w:szCs w:val="32"/>
        </w:rPr>
        <w:t>1.</w:t>
      </w:r>
      <w:r>
        <w:rPr>
          <w:rFonts w:hint="eastAsia" w:ascii="仿宋" w:hAnsi="仿宋" w:eastAsia="仿宋" w:cs="仿宋"/>
          <w:b/>
          <w:sz w:val="32"/>
          <w:szCs w:val="32"/>
        </w:rPr>
        <w:t>APP内申诉（建议使用此方式）</w:t>
      </w:r>
    </w:p>
    <w:p w14:paraId="76199318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步道乐跑APP：我的-帮助与反馈-选择问题</w:t>
      </w:r>
    </w:p>
    <w:p w14:paraId="4E2D0145">
      <w:pPr>
        <w:ind w:firstLine="420"/>
        <w:jc w:val="center"/>
        <w:rPr>
          <w:rFonts w:hint="eastAsia" w:ascii="仿宋" w:hAnsi="仿宋" w:cs="仿宋"/>
          <w:sz w:val="32"/>
          <w:szCs w:val="32"/>
        </w:rPr>
      </w:pPr>
      <w:r>
        <w:rPr>
          <w:rFonts w:ascii="宋体" w:hAnsi="宋体" w:cs="宋体"/>
        </w:rPr>
        <w:drawing>
          <wp:inline distT="0" distB="0" distL="114300" distR="114300">
            <wp:extent cx="2174240" cy="3419475"/>
            <wp:effectExtent l="19050" t="19050" r="16510" b="2857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74400" cy="342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drawing>
          <wp:inline distT="0" distB="0" distL="114300" distR="114300">
            <wp:extent cx="2174240" cy="3419475"/>
            <wp:effectExtent l="19050" t="19050" r="16510" b="28575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74400" cy="342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969028">
      <w:pPr>
        <w:ind w:firstLine="643" w:firstLineChars="200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ascii="仿宋" w:hAnsi="仿宋" w:eastAsia="仿宋" w:cs="仿宋"/>
          <w:b/>
          <w:sz w:val="32"/>
          <w:szCs w:val="32"/>
        </w:rPr>
        <w:t>2.</w:t>
      </w:r>
      <w:r>
        <w:rPr>
          <w:rFonts w:hint="eastAsia" w:ascii="仿宋" w:hAnsi="仿宋" w:eastAsia="仿宋" w:cs="仿宋"/>
          <w:b/>
          <w:sz w:val="32"/>
          <w:szCs w:val="32"/>
        </w:rPr>
        <w:t>人工客服</w:t>
      </w:r>
    </w:p>
    <w:p w14:paraId="3E250B13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客服电话</w:t>
      </w:r>
      <w:r>
        <w:rPr>
          <w:rFonts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027-59308374/58900361</w:t>
      </w:r>
      <w:r>
        <w:rPr>
          <w:rFonts w:ascii="仿宋" w:hAnsi="仿宋" w:eastAsia="仿宋" w:cs="仿宋"/>
          <w:sz w:val="32"/>
          <w:szCs w:val="32"/>
        </w:rPr>
        <w:t>/</w:t>
      </w:r>
      <w:r>
        <w:rPr>
          <w:rFonts w:hint="eastAsia" w:ascii="仿宋" w:hAnsi="仿宋" w:eastAsia="仿宋" w:cs="仿宋"/>
          <w:sz w:val="32"/>
          <w:szCs w:val="32"/>
        </w:rPr>
        <w:t>58900362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服务时间：周一至周五上午09:00-12:30、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14:00</w:t>
      </w:r>
      <w:r>
        <w:rPr>
          <w:rFonts w:hint="eastAsia" w:ascii="仿宋" w:hAnsi="仿宋" w:eastAsia="仿宋" w:cs="仿宋"/>
          <w:sz w:val="32"/>
          <w:szCs w:val="32"/>
        </w:rPr>
        <w:t>-18:00。</w:t>
      </w:r>
    </w:p>
    <w:p w14:paraId="2E26A8C0">
      <w:pPr>
        <w:ind w:firstLine="643" w:firstLineChars="200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ascii="仿宋" w:hAnsi="仿宋" w:eastAsia="仿宋" w:cs="仿宋"/>
          <w:b/>
          <w:sz w:val="32"/>
          <w:szCs w:val="32"/>
        </w:rPr>
        <w:t>3.</w:t>
      </w:r>
      <w:r>
        <w:rPr>
          <w:rFonts w:hint="eastAsia" w:ascii="仿宋" w:hAnsi="仿宋" w:eastAsia="仿宋" w:cs="仿宋"/>
          <w:b/>
          <w:sz w:val="32"/>
          <w:szCs w:val="32"/>
        </w:rPr>
        <w:t>微信公众号</w:t>
      </w:r>
    </w:p>
    <w:p w14:paraId="1C24A738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官方微信公众号为“步道乐跑”，</w:t>
      </w:r>
      <w:r>
        <w:rPr>
          <w:rFonts w:ascii="仿宋" w:hAnsi="仿宋" w:eastAsia="仿宋" w:cs="仿宋"/>
          <w:sz w:val="32"/>
          <w:szCs w:val="32"/>
        </w:rPr>
        <w:t>可在</w:t>
      </w:r>
      <w:r>
        <w:rPr>
          <w:rFonts w:hint="eastAsia" w:ascii="仿宋" w:hAnsi="仿宋" w:eastAsia="仿宋" w:cs="仿宋"/>
          <w:sz w:val="32"/>
          <w:szCs w:val="32"/>
        </w:rPr>
        <w:t>微信公众号“步道乐跑”中回复“申诉”，填写相关申诉内容并提交，提交</w:t>
      </w:r>
      <w:r>
        <w:rPr>
          <w:rFonts w:ascii="仿宋" w:hAnsi="仿宋" w:eastAsia="仿宋" w:cs="仿宋"/>
          <w:sz w:val="32"/>
          <w:szCs w:val="32"/>
        </w:rPr>
        <w:t>后可</w:t>
      </w:r>
      <w:r>
        <w:rPr>
          <w:rFonts w:hint="eastAsia" w:ascii="仿宋" w:hAnsi="仿宋" w:eastAsia="仿宋" w:cs="仿宋"/>
          <w:sz w:val="32"/>
          <w:szCs w:val="32"/>
        </w:rPr>
        <w:t>在申诉界面查询申诉进度。</w:t>
      </w:r>
    </w:p>
    <w:p w14:paraId="452FBE2D">
      <w:pPr>
        <w:ind w:firstLine="643" w:firstLineChars="200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ascii="仿宋" w:hAnsi="仿宋" w:eastAsia="仿宋" w:cs="仿宋"/>
          <w:b/>
          <w:sz w:val="32"/>
          <w:szCs w:val="32"/>
        </w:rPr>
        <w:t>4.</w:t>
      </w:r>
      <w:r>
        <w:rPr>
          <w:rFonts w:hint="eastAsia" w:ascii="仿宋" w:hAnsi="仿宋" w:eastAsia="仿宋" w:cs="仿宋"/>
          <w:b/>
          <w:sz w:val="32"/>
          <w:szCs w:val="32"/>
        </w:rPr>
        <w:t>官网网站</w:t>
      </w:r>
    </w:p>
    <w:p w14:paraId="2E6435B3">
      <w:pPr>
        <w:ind w:firstLine="640" w:firstLineChars="200"/>
        <w:jc w:val="left"/>
      </w:pPr>
      <w:r>
        <w:rPr>
          <w:rFonts w:hint="eastAsia" w:ascii="仿宋" w:hAnsi="仿宋" w:eastAsia="仿宋" w:cs="仿宋"/>
          <w:sz w:val="32"/>
          <w:szCs w:val="32"/>
        </w:rPr>
        <w:t>地址：http://www.lptiyu.com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43562"/>
    <w:rsid w:val="65943562"/>
    <w:rsid w:val="75B5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1317adf2-ae3e-4a94-9560-82bf510f16d3</errorID>
      <errorWord>登陆后</errorWord>
      <group>L1_Word</group>
      <groupName>字词问题</groupName>
      <ability>L2_Alias</ability>
      <abilityName>也作/曾用词</abilityName>
      <candidateList>
        <item>登录后</item>
      </candidateList>
      <explain>词汇[登陆后]为不规范表述或旧称，其规范书面表述为[登录后]。</explain>
      <paraID>62188730</paraID>
      <start>3</start>
      <end>6</end>
      <status>modified</status>
      <modifiedWord>登录后</modifiedWord>
      <trackRevisions>false</trackRevisions>
    </reviewItem>
    <reviewItem>
      <errorID>e4cd7bc2-f488-47e5-a899-a8a13f61ab32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62188730</paraID>
      <start>12</start>
      <end>13</end>
      <status>modified</status>
      <modifiedWord>－</modifiedWord>
      <trackRevisions>false</trackRevisions>
    </reviewItem>
    <reviewItem>
      <errorID>346945b2-533a-4b93-a039-9d19c8fa5689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3DE854E3</paraID>
      <start>9</start>
      <end>10</end>
      <status>modified</status>
      <modifiedWord>－</modifiedWord>
      <trackRevisions>false</trackRevisions>
    </reviewItem>
    <reviewItem>
      <errorID>7da33df5-f80e-425b-9e48-3bccf41df151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3DE854E3</paraID>
      <start>16</start>
      <end>17</end>
      <status>modified</status>
      <modifiedWord>－</modifiedWord>
      <trackRevisions>false</trackRevisions>
    </reviewItem>
    <reviewItem>
      <errorID>982d82b7-3bf1-4ce1-925e-b8c98a265156</errorID>
      <errorWord>病例</errorWord>
      <group>L1_Word</group>
      <groupName>字词问题</groupName>
      <ability>L2_Typo</ability>
      <abilityName>字词错误</abilityName>
      <candidateList>
        <item>病历</item>
      </candidateList>
      <explain/>
      <paraID>3DE854E3</paraID>
      <start>67</start>
      <end>69</end>
      <status>modified</status>
      <modifiedWord>病历</modifiedWord>
      <trackRevisions>false</trackRevisions>
    </reviewItem>
    <reviewItem>
      <errorID>a70c1879-e2ff-464c-9a3e-5bef17b732f5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3E250B13</paraID>
      <start>35</start>
      <end>36</end>
      <status>modified</status>
      <modifiedWord>，</modifiedWord>
      <trackRevisions>false</trackRevisions>
    </reviewItem>
    <reviewItem>
      <errorID>86992d20-25d0-430c-9d7d-bfbf79a60845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3E250B13</paraID>
      <start>60</start>
      <end>65</end>
      <status>modified</status>
      <modifiedWord>14:00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b700620-fd6a-4e96-9a82-ac49deaeb3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2026-09-06T10:40:00Z</dcterms:created>
  <dc:creator>宋萌露</dc:creator>
  <cp:lastModifiedBy>宋萌露</cp:lastModifiedBy>
  <dcterms:modified xsi:type="dcterms:W3CDTF">2026-09-06T10:46:41Z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C29B980A41344DEDA44B52582E9104D3_11</vt:lpwstr>
  </property>
  <property fmtid="{D5CDD505-2E9C-101B-9397-08002B2CF9AE}" pid="4" name="KSOTemplateDocerSaveRecord">
    <vt:lpwstr>eyJoZGlkIjoiYWJiNjQwN2Q5YmUxN2EwNmNiNThjOWJiYjllOTExOGEiLCJ1c2VySWQiOiIxNjU5OTQ2MDkzIn0=</vt:lpwstr>
  </property>
</Properties>
</file>