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162F9A">
      <w:pPr>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黑体" w:hAnsi="黑体" w:eastAsia="黑体" w:cs="Times New Roman"/>
          <w:bCs/>
          <w:sz w:val="32"/>
          <w:szCs w:val="32"/>
          <w:highlight w:val="none"/>
          <w:lang w:val="en-US" w:eastAsia="zh-CN"/>
        </w:rPr>
      </w:pPr>
      <w:r>
        <w:rPr>
          <w:rFonts w:ascii="黑体" w:hAnsi="黑体" w:eastAsia="黑体" w:cs="Times New Roman"/>
          <w:bCs/>
          <w:sz w:val="32"/>
          <w:szCs w:val="32"/>
          <w:highlight w:val="none"/>
        </w:rPr>
        <w:t>附件</w:t>
      </w:r>
      <w:r>
        <w:rPr>
          <w:rFonts w:hint="eastAsia" w:ascii="黑体" w:hAnsi="黑体" w:eastAsia="黑体" w:cs="Times New Roman"/>
          <w:bCs/>
          <w:sz w:val="32"/>
          <w:szCs w:val="32"/>
          <w:highlight w:val="none"/>
          <w:lang w:val="en-US" w:eastAsia="zh-CN"/>
        </w:rPr>
        <w:t>1</w:t>
      </w:r>
    </w:p>
    <w:p w14:paraId="7D73979B">
      <w:pPr>
        <w:pStyle w:val="2"/>
        <w:rPr>
          <w:rFonts w:hint="eastAsia"/>
          <w:highlight w:val="none"/>
          <w:lang w:eastAsia="zh-CN"/>
        </w:rPr>
      </w:pPr>
    </w:p>
    <w:p w14:paraId="3916FC9F">
      <w:pPr>
        <w:keepNext w:val="0"/>
        <w:keepLines w:val="0"/>
        <w:pageBreakBefore w:val="0"/>
        <w:widowControl/>
        <w:kinsoku/>
        <w:wordWrap/>
        <w:overflowPunct/>
        <w:topLinePunct w:val="0"/>
        <w:autoSpaceDE/>
        <w:autoSpaceDN/>
        <w:bidi w:val="0"/>
        <w:adjustRightInd/>
        <w:snapToGrid/>
        <w:spacing w:after="120" w:afterLines="50" w:line="520" w:lineRule="exact"/>
        <w:jc w:val="center"/>
        <w:textAlignment w:val="auto"/>
        <w:rPr>
          <w:rFonts w:hint="eastAsia" w:ascii="方正小标宋简体" w:hAnsi="方正小标宋简体" w:eastAsia="方正小标宋简体" w:cs="方正小标宋简体"/>
          <w:b w:val="0"/>
          <w:bCs w:val="0"/>
          <w:sz w:val="36"/>
          <w:szCs w:val="36"/>
          <w:highlight w:val="none"/>
          <w:lang w:val="en-US" w:eastAsia="zh-CN"/>
        </w:rPr>
      </w:pPr>
      <w:r>
        <w:rPr>
          <w:rFonts w:hint="eastAsia" w:ascii="方正小标宋简体" w:hAnsi="方正小标宋简体" w:eastAsia="方正小标宋简体" w:cs="方正小标宋简体"/>
          <w:b w:val="0"/>
          <w:bCs w:val="0"/>
          <w:sz w:val="36"/>
          <w:szCs w:val="36"/>
          <w:highlight w:val="none"/>
          <w:lang w:val="en-US" w:eastAsia="zh-CN"/>
        </w:rPr>
        <w:t>2026年校区教师教学创新大赛评分标准</w:t>
      </w:r>
    </w:p>
    <w:p w14:paraId="3AA8D68C">
      <w:pPr>
        <w:keepNext w:val="0"/>
        <w:keepLines w:val="0"/>
        <w:pageBreakBefore w:val="0"/>
        <w:widowControl/>
        <w:kinsoku/>
        <w:wordWrap/>
        <w:overflowPunct/>
        <w:topLinePunct w:val="0"/>
        <w:autoSpaceDE/>
        <w:autoSpaceDN/>
        <w:bidi w:val="0"/>
        <w:adjustRightInd/>
        <w:snapToGrid/>
        <w:spacing w:after="120" w:afterLines="50" w:line="520" w:lineRule="exact"/>
        <w:jc w:val="center"/>
        <w:textAlignment w:val="auto"/>
        <w:rPr>
          <w:rFonts w:hint="eastAsia" w:ascii="方正小标宋简体" w:hAnsi="方正小标宋简体" w:eastAsia="方正小标宋简体" w:cs="方正小标宋简体"/>
          <w:b w:val="0"/>
          <w:bCs w:val="0"/>
          <w:sz w:val="36"/>
          <w:szCs w:val="36"/>
          <w:highlight w:val="none"/>
          <w:lang w:val="en-US" w:eastAsia="zh-CN"/>
        </w:rPr>
      </w:pPr>
      <w:r>
        <w:rPr>
          <w:rFonts w:hint="eastAsia" w:ascii="方正小标宋简体" w:hAnsi="方正小标宋简体" w:eastAsia="方正小标宋简体" w:cs="方正小标宋简体"/>
          <w:b w:val="0"/>
          <w:bCs w:val="0"/>
          <w:sz w:val="36"/>
          <w:szCs w:val="36"/>
          <w:highlight w:val="none"/>
          <w:lang w:val="en-US" w:eastAsia="zh-CN"/>
        </w:rPr>
        <w:t>（</w:t>
      </w:r>
      <w:r>
        <w:rPr>
          <w:rFonts w:hint="default" w:ascii="方正小标宋简体" w:hAnsi="方正小标宋简体" w:eastAsia="方正小标宋简体" w:cs="方正小标宋简体"/>
          <w:b w:val="0"/>
          <w:bCs w:val="0"/>
          <w:sz w:val="36"/>
          <w:szCs w:val="36"/>
          <w:highlight w:val="none"/>
          <w:lang w:val="en-US" w:eastAsia="zh-CN"/>
        </w:rPr>
        <w:t>新工科、新文科、基础课程</w:t>
      </w:r>
      <w:r>
        <w:rPr>
          <w:rFonts w:hint="eastAsia" w:ascii="方正小标宋简体" w:hAnsi="方正小标宋简体" w:eastAsia="方正小标宋简体" w:cs="方正小标宋简体"/>
          <w:b w:val="0"/>
          <w:bCs w:val="0"/>
          <w:sz w:val="36"/>
          <w:szCs w:val="36"/>
          <w:highlight w:val="none"/>
          <w:lang w:val="en-US" w:eastAsia="zh-CN"/>
        </w:rPr>
        <w:t>赛道）</w:t>
      </w:r>
    </w:p>
    <w:p w14:paraId="7F902EF8">
      <w:pPr>
        <w:keepNext w:val="0"/>
        <w:keepLines w:val="0"/>
        <w:pageBreakBefore w:val="0"/>
        <w:widowControl/>
        <w:kinsoku/>
        <w:wordWrap/>
        <w:overflowPunct/>
        <w:topLinePunct w:val="0"/>
        <w:autoSpaceDE/>
        <w:autoSpaceDN/>
        <w:bidi w:val="0"/>
        <w:adjustRightInd/>
        <w:snapToGrid/>
        <w:spacing w:before="120" w:beforeLines="50" w:after="120" w:afterLines="50" w:line="520" w:lineRule="exact"/>
        <w:textAlignment w:val="auto"/>
        <w:rPr>
          <w:rFonts w:ascii="Times New Roman" w:hAnsi="Times New Roman" w:eastAsia="黑体" w:cs="Times New Roman"/>
          <w:bCs/>
          <w:color w:val="000000"/>
          <w:sz w:val="28"/>
          <w:szCs w:val="28"/>
          <w:highlight w:val="none"/>
          <w:lang w:bidi="en-US"/>
        </w:rPr>
      </w:pPr>
      <w:r>
        <w:rPr>
          <w:rFonts w:ascii="Times New Roman" w:hAnsi="Times New Roman" w:eastAsia="黑体" w:cs="Times New Roman"/>
          <w:bCs/>
          <w:color w:val="000000"/>
          <w:sz w:val="28"/>
          <w:szCs w:val="28"/>
          <w:highlight w:val="none"/>
          <w:lang w:bidi="en-US"/>
        </w:rPr>
        <w:t>一、课堂教学实录视频（</w:t>
      </w:r>
      <w:r>
        <w:rPr>
          <w:rFonts w:hint="eastAsia" w:ascii="Times New Roman" w:hAnsi="Times New Roman" w:eastAsia="黑体" w:cs="Times New Roman"/>
          <w:bCs/>
          <w:color w:val="000000"/>
          <w:sz w:val="28"/>
          <w:szCs w:val="28"/>
          <w:highlight w:val="none"/>
          <w:lang w:val="en-US" w:eastAsia="zh-CN" w:bidi="en-US"/>
        </w:rPr>
        <w:t>20</w:t>
      </w:r>
      <w:r>
        <w:rPr>
          <w:rFonts w:ascii="Times New Roman" w:hAnsi="Times New Roman" w:eastAsia="黑体" w:cs="Times New Roman"/>
          <w:bCs/>
          <w:color w:val="000000"/>
          <w:sz w:val="28"/>
          <w:szCs w:val="28"/>
          <w:highlight w:val="none"/>
          <w:lang w:bidi="en-US"/>
        </w:rPr>
        <w:t>分）</w:t>
      </w:r>
    </w:p>
    <w:tbl>
      <w:tblPr>
        <w:tblStyle w:val="3"/>
        <w:tblW w:w="498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7086"/>
      </w:tblGrid>
      <w:tr w14:paraId="72286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3" w:type="pct"/>
            <w:vAlign w:val="center"/>
          </w:tcPr>
          <w:p w14:paraId="52EA9598">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评价维度</w:t>
            </w:r>
          </w:p>
        </w:tc>
        <w:tc>
          <w:tcPr>
            <w:tcW w:w="4167" w:type="pct"/>
            <w:vAlign w:val="center"/>
          </w:tcPr>
          <w:p w14:paraId="575C8328">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评价要点</w:t>
            </w:r>
          </w:p>
        </w:tc>
      </w:tr>
      <w:tr w14:paraId="5C584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3" w:type="pct"/>
            <w:vAlign w:val="center"/>
          </w:tcPr>
          <w:p w14:paraId="20E9A3E1">
            <w:pPr>
              <w:widowControl w:val="0"/>
              <w:jc w:val="center"/>
              <w:rPr>
                <w:rFonts w:hint="eastAsia" w:ascii="仿宋_GB2312" w:hAnsi="仿宋_GB2312" w:eastAsia="仿宋_GB2312" w:cs="仿宋_GB2312"/>
                <w:b/>
                <w:bCs/>
                <w:spacing w:val="-12"/>
                <w:kern w:val="2"/>
                <w:highlight w:val="none"/>
                <w:lang w:eastAsia="en-US" w:bidi="en-US"/>
              </w:rPr>
            </w:pPr>
            <w:r>
              <w:rPr>
                <w:rFonts w:hint="eastAsia" w:ascii="仿宋_GB2312" w:hAnsi="仿宋_GB2312" w:eastAsia="仿宋_GB2312" w:cs="仿宋_GB2312"/>
                <w:b/>
                <w:bCs/>
                <w:spacing w:val="-12"/>
                <w:kern w:val="2"/>
                <w:highlight w:val="none"/>
                <w:lang w:eastAsia="en-US" w:bidi="en-US"/>
              </w:rPr>
              <w:t>教学理念</w:t>
            </w:r>
          </w:p>
        </w:tc>
        <w:tc>
          <w:tcPr>
            <w:tcW w:w="4167" w:type="pct"/>
            <w:vAlign w:val="center"/>
          </w:tcPr>
          <w:p w14:paraId="11F0BA51">
            <w:pPr>
              <w:widowControl w:val="0"/>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教学理念体现“学生中心”教育理念，体现立德树人思想，符合学科特色与课程要求；以“四新”建设为引领，推动教育教学改革、提高人才培养能力。</w:t>
            </w:r>
          </w:p>
        </w:tc>
      </w:tr>
      <w:tr w14:paraId="33D44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833" w:type="pct"/>
            <w:vMerge w:val="restart"/>
            <w:vAlign w:val="center"/>
          </w:tcPr>
          <w:p w14:paraId="74A1ADA6">
            <w:pPr>
              <w:widowControl w:val="0"/>
              <w:jc w:val="center"/>
              <w:rPr>
                <w:rFonts w:hint="eastAsia" w:ascii="仿宋_GB2312" w:hAnsi="仿宋_GB2312" w:eastAsia="仿宋_GB2312" w:cs="仿宋_GB2312"/>
                <w:b/>
                <w:bCs/>
                <w:spacing w:val="-12"/>
                <w:kern w:val="2"/>
                <w:highlight w:val="none"/>
                <w:lang w:eastAsia="en-US" w:bidi="en-US"/>
              </w:rPr>
            </w:pPr>
            <w:r>
              <w:rPr>
                <w:rFonts w:hint="eastAsia" w:ascii="仿宋_GB2312" w:hAnsi="仿宋_GB2312" w:eastAsia="仿宋_GB2312" w:cs="仿宋_GB2312"/>
                <w:b/>
                <w:bCs/>
                <w:spacing w:val="-12"/>
                <w:kern w:val="2"/>
                <w:highlight w:val="none"/>
                <w:lang w:eastAsia="en-US" w:bidi="en-US"/>
              </w:rPr>
              <w:t>教学内容</w:t>
            </w:r>
          </w:p>
        </w:tc>
        <w:tc>
          <w:tcPr>
            <w:tcW w:w="4167" w:type="pct"/>
            <w:vAlign w:val="center"/>
          </w:tcPr>
          <w:p w14:paraId="2647B16E">
            <w:pPr>
              <w:widowControl w:val="0"/>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教学内容有深度、广度，体现高阶性、创新性与挑战度；反映学科前沿，渗透专业思想，使用质量高的教学资源；充分体现“四新”建设的理念和成果。</w:t>
            </w:r>
          </w:p>
        </w:tc>
      </w:tr>
      <w:tr w14:paraId="134B8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3" w:type="pct"/>
            <w:vMerge w:val="continue"/>
            <w:vAlign w:val="center"/>
          </w:tcPr>
          <w:p w14:paraId="5B635C8A">
            <w:pPr>
              <w:widowControl w:val="0"/>
              <w:jc w:val="center"/>
              <w:rPr>
                <w:rFonts w:hint="eastAsia" w:ascii="仿宋_GB2312" w:hAnsi="仿宋_GB2312" w:eastAsia="仿宋_GB2312" w:cs="仿宋_GB2312"/>
                <w:b/>
                <w:bCs/>
                <w:spacing w:val="-12"/>
                <w:kern w:val="2"/>
                <w:highlight w:val="none"/>
                <w:lang w:bidi="en-US"/>
              </w:rPr>
            </w:pPr>
          </w:p>
        </w:tc>
        <w:tc>
          <w:tcPr>
            <w:tcW w:w="4167" w:type="pct"/>
            <w:vAlign w:val="center"/>
          </w:tcPr>
          <w:p w14:paraId="5994F8E1">
            <w:pPr>
              <w:widowControl w:val="0"/>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rPr>
              <w:t>教学内容满足行业与社会需求，教学重、难点处理恰当，关注学生已有知识和经验，教学内容具有科学性。</w:t>
            </w:r>
          </w:p>
        </w:tc>
      </w:tr>
      <w:tr w14:paraId="666AD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3" w:type="pct"/>
            <w:vMerge w:val="restart"/>
            <w:vAlign w:val="center"/>
          </w:tcPr>
          <w:p w14:paraId="27C3D8C3">
            <w:pPr>
              <w:widowControl w:val="0"/>
              <w:jc w:val="center"/>
              <w:rPr>
                <w:rFonts w:hint="eastAsia" w:ascii="仿宋_GB2312" w:hAnsi="仿宋_GB2312" w:eastAsia="仿宋_GB2312" w:cs="仿宋_GB2312"/>
                <w:b/>
                <w:bCs/>
                <w:spacing w:val="-12"/>
                <w:kern w:val="2"/>
                <w:highlight w:val="none"/>
                <w:lang w:bidi="en-US"/>
              </w:rPr>
            </w:pPr>
            <w:r>
              <w:rPr>
                <w:rFonts w:hint="eastAsia" w:ascii="仿宋_GB2312" w:hAnsi="仿宋_GB2312" w:eastAsia="仿宋_GB2312" w:cs="仿宋_GB2312"/>
                <w:b/>
                <w:bCs/>
                <w:spacing w:val="-12"/>
                <w:kern w:val="2"/>
                <w:highlight w:val="none"/>
                <w:lang w:bidi="en-US"/>
              </w:rPr>
              <w:t>课程思政</w:t>
            </w:r>
          </w:p>
        </w:tc>
        <w:tc>
          <w:tcPr>
            <w:tcW w:w="4167" w:type="pct"/>
            <w:vAlign w:val="center"/>
          </w:tcPr>
          <w:p w14:paraId="5A2DA3B1">
            <w:pPr>
              <w:widowControl w:val="0"/>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落实立德树人根本任务，将价值塑造、知识传授和能力培养融为一体，显性教育与隐性教育相统一，实现“三全育人”。</w:t>
            </w:r>
          </w:p>
        </w:tc>
      </w:tr>
      <w:tr w14:paraId="62E62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3" w:type="pct"/>
            <w:vMerge w:val="continue"/>
            <w:vAlign w:val="center"/>
          </w:tcPr>
          <w:p w14:paraId="1EAE7B31">
            <w:pPr>
              <w:widowControl w:val="0"/>
              <w:jc w:val="center"/>
              <w:rPr>
                <w:rFonts w:hint="eastAsia" w:ascii="仿宋_GB2312" w:hAnsi="仿宋_GB2312" w:eastAsia="仿宋_GB2312" w:cs="仿宋_GB2312"/>
                <w:b/>
                <w:bCs/>
                <w:spacing w:val="-12"/>
                <w:kern w:val="2"/>
                <w:highlight w:val="none"/>
                <w:lang w:bidi="en-US"/>
              </w:rPr>
            </w:pPr>
          </w:p>
        </w:tc>
        <w:tc>
          <w:tcPr>
            <w:tcW w:w="4167" w:type="pct"/>
            <w:vAlign w:val="center"/>
          </w:tcPr>
          <w:p w14:paraId="564D72B3">
            <w:pPr>
              <w:widowControl w:val="0"/>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结合所授课程特点、思维方法和价值理念，深挖课程思政元素，有机融入课程教学。</w:t>
            </w:r>
          </w:p>
        </w:tc>
      </w:tr>
      <w:tr w14:paraId="748D5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3" w:type="pct"/>
            <w:vMerge w:val="restart"/>
            <w:vAlign w:val="center"/>
          </w:tcPr>
          <w:p w14:paraId="293CD2B5">
            <w:pPr>
              <w:widowControl w:val="0"/>
              <w:jc w:val="center"/>
              <w:rPr>
                <w:rFonts w:hint="eastAsia" w:ascii="仿宋_GB2312" w:hAnsi="仿宋_GB2312" w:eastAsia="仿宋_GB2312" w:cs="仿宋_GB2312"/>
                <w:b/>
                <w:bCs/>
                <w:spacing w:val="-12"/>
                <w:kern w:val="2"/>
                <w:highlight w:val="none"/>
                <w:lang w:bidi="en-US"/>
              </w:rPr>
            </w:pPr>
            <w:r>
              <w:rPr>
                <w:rFonts w:hint="eastAsia" w:ascii="仿宋_GB2312" w:hAnsi="仿宋_GB2312" w:eastAsia="仿宋_GB2312" w:cs="仿宋_GB2312"/>
                <w:b/>
                <w:bCs/>
                <w:spacing w:val="-12"/>
                <w:kern w:val="2"/>
                <w:highlight w:val="none"/>
                <w:lang w:bidi="en-US"/>
              </w:rPr>
              <w:t>教学过程</w:t>
            </w:r>
          </w:p>
        </w:tc>
        <w:tc>
          <w:tcPr>
            <w:tcW w:w="4167" w:type="pct"/>
            <w:vAlign w:val="center"/>
          </w:tcPr>
          <w:p w14:paraId="44A26B03">
            <w:pPr>
              <w:widowControl w:val="0"/>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注重“以学生为中心”创新教学，体现教师主导、学生主体。</w:t>
            </w:r>
          </w:p>
        </w:tc>
      </w:tr>
      <w:tr w14:paraId="10910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3" w:type="pct"/>
            <w:vMerge w:val="continue"/>
            <w:vAlign w:val="center"/>
          </w:tcPr>
          <w:p w14:paraId="2B9CAF33">
            <w:pPr>
              <w:widowControl w:val="0"/>
              <w:jc w:val="center"/>
              <w:rPr>
                <w:rFonts w:hint="eastAsia" w:ascii="仿宋_GB2312" w:hAnsi="仿宋_GB2312" w:eastAsia="仿宋_GB2312" w:cs="仿宋_GB2312"/>
                <w:b/>
                <w:bCs/>
                <w:spacing w:val="-12"/>
                <w:kern w:val="2"/>
                <w:highlight w:val="none"/>
                <w:lang w:bidi="en-US"/>
              </w:rPr>
            </w:pPr>
          </w:p>
        </w:tc>
        <w:tc>
          <w:tcPr>
            <w:tcW w:w="4167" w:type="pct"/>
            <w:vAlign w:val="center"/>
          </w:tcPr>
          <w:p w14:paraId="1F18B2C1">
            <w:pPr>
              <w:widowControl w:val="0"/>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教学目标科学、准确，符合大纲要求、学科特点与学生实际，体现对知识、能力与思维等方面的要求。</w:t>
            </w:r>
            <w:bookmarkStart w:id="6" w:name="_GoBack"/>
            <w:bookmarkEnd w:id="6"/>
          </w:p>
        </w:tc>
      </w:tr>
      <w:tr w14:paraId="52F73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3" w:type="pct"/>
            <w:vMerge w:val="continue"/>
            <w:vAlign w:val="center"/>
          </w:tcPr>
          <w:p w14:paraId="49D1E910">
            <w:pPr>
              <w:widowControl w:val="0"/>
              <w:jc w:val="center"/>
              <w:rPr>
                <w:rFonts w:hint="eastAsia" w:ascii="仿宋_GB2312" w:hAnsi="仿宋_GB2312" w:eastAsia="仿宋_GB2312" w:cs="仿宋_GB2312"/>
                <w:b/>
                <w:bCs/>
                <w:spacing w:val="-12"/>
                <w:kern w:val="2"/>
                <w:highlight w:val="none"/>
                <w:lang w:bidi="en-US"/>
              </w:rPr>
            </w:pPr>
          </w:p>
        </w:tc>
        <w:tc>
          <w:tcPr>
            <w:tcW w:w="4167" w:type="pct"/>
            <w:vAlign w:val="center"/>
          </w:tcPr>
          <w:p w14:paraId="4D7FA4EB">
            <w:pPr>
              <w:widowControl w:val="0"/>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教学组织有序，教学过程安排合理；创新教学方法与策略，注重教学互动，启发学生思考及问题解决。</w:t>
            </w:r>
          </w:p>
        </w:tc>
      </w:tr>
      <w:tr w14:paraId="57E3E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3" w:type="pct"/>
            <w:vMerge w:val="continue"/>
            <w:vAlign w:val="center"/>
          </w:tcPr>
          <w:p w14:paraId="2D3C903B">
            <w:pPr>
              <w:widowControl w:val="0"/>
              <w:jc w:val="center"/>
              <w:rPr>
                <w:rFonts w:hint="eastAsia" w:ascii="仿宋_GB2312" w:hAnsi="仿宋_GB2312" w:eastAsia="仿宋_GB2312" w:cs="仿宋_GB2312"/>
                <w:b/>
                <w:bCs/>
                <w:spacing w:val="-12"/>
                <w:kern w:val="2"/>
                <w:highlight w:val="none"/>
                <w:lang w:bidi="en-US"/>
              </w:rPr>
            </w:pPr>
          </w:p>
        </w:tc>
        <w:tc>
          <w:tcPr>
            <w:tcW w:w="4167" w:type="pct"/>
            <w:vAlign w:val="center"/>
          </w:tcPr>
          <w:p w14:paraId="288FD41C">
            <w:pPr>
              <w:widowControl w:val="0"/>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rPr>
              <w:t>以信息技术创设教学环境，支持教学创新。</w:t>
            </w:r>
          </w:p>
        </w:tc>
      </w:tr>
      <w:tr w14:paraId="2E8A8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3" w:type="pct"/>
            <w:vMerge w:val="continue"/>
            <w:vAlign w:val="center"/>
          </w:tcPr>
          <w:p w14:paraId="11EE3F07">
            <w:pPr>
              <w:widowControl w:val="0"/>
              <w:jc w:val="center"/>
              <w:rPr>
                <w:rFonts w:hint="eastAsia" w:ascii="仿宋_GB2312" w:hAnsi="仿宋_GB2312" w:eastAsia="仿宋_GB2312" w:cs="仿宋_GB2312"/>
                <w:b/>
                <w:bCs/>
                <w:spacing w:val="-12"/>
                <w:kern w:val="2"/>
                <w:highlight w:val="none"/>
                <w:lang w:bidi="en-US"/>
              </w:rPr>
            </w:pPr>
          </w:p>
        </w:tc>
        <w:tc>
          <w:tcPr>
            <w:tcW w:w="4167" w:type="pct"/>
            <w:vAlign w:val="center"/>
          </w:tcPr>
          <w:p w14:paraId="376E9DFC">
            <w:pPr>
              <w:widowControl w:val="0"/>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创新考核评价的内容和方式，</w:t>
            </w:r>
            <w:r>
              <w:rPr>
                <w:rFonts w:hint="eastAsia" w:ascii="仿宋_GB2312" w:hAnsi="仿宋_GB2312" w:eastAsia="仿宋_GB2312" w:cs="仿宋_GB2312"/>
                <w:spacing w:val="-12"/>
                <w:kern w:val="2"/>
                <w:highlight w:val="none"/>
              </w:rPr>
              <w:t>注重形成性评价与生成性问题的解决和应用。</w:t>
            </w:r>
          </w:p>
        </w:tc>
      </w:tr>
      <w:tr w14:paraId="4457D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3" w:type="pct"/>
            <w:vMerge w:val="restart"/>
            <w:vAlign w:val="center"/>
          </w:tcPr>
          <w:p w14:paraId="376F9511">
            <w:pPr>
              <w:widowControl w:val="0"/>
              <w:jc w:val="center"/>
              <w:rPr>
                <w:rFonts w:hint="eastAsia" w:ascii="仿宋_GB2312" w:hAnsi="仿宋_GB2312" w:eastAsia="仿宋_GB2312" w:cs="仿宋_GB2312"/>
                <w:b/>
                <w:bCs/>
                <w:spacing w:val="-12"/>
                <w:kern w:val="2"/>
                <w:highlight w:val="none"/>
                <w:lang w:eastAsia="en-US" w:bidi="en-US"/>
              </w:rPr>
            </w:pPr>
            <w:r>
              <w:rPr>
                <w:rFonts w:hint="eastAsia" w:ascii="仿宋_GB2312" w:hAnsi="仿宋_GB2312" w:eastAsia="仿宋_GB2312" w:cs="仿宋_GB2312"/>
                <w:b/>
                <w:bCs/>
                <w:spacing w:val="-12"/>
                <w:kern w:val="2"/>
                <w:highlight w:val="none"/>
                <w:lang w:eastAsia="en-US" w:bidi="en-US"/>
              </w:rPr>
              <w:t>教学效果</w:t>
            </w:r>
          </w:p>
        </w:tc>
        <w:tc>
          <w:tcPr>
            <w:tcW w:w="4167" w:type="pct"/>
            <w:vAlign w:val="center"/>
          </w:tcPr>
          <w:p w14:paraId="5E9C2153">
            <w:pPr>
              <w:widowControl w:val="0"/>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课堂讲授富有吸引力，课堂气氛融洽，学生思维活跃，深度参与课堂。</w:t>
            </w:r>
          </w:p>
        </w:tc>
      </w:tr>
      <w:tr w14:paraId="348DE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3" w:type="pct"/>
            <w:vMerge w:val="continue"/>
            <w:vAlign w:val="center"/>
          </w:tcPr>
          <w:p w14:paraId="57B5B56A">
            <w:pPr>
              <w:widowControl w:val="0"/>
              <w:jc w:val="center"/>
              <w:rPr>
                <w:rFonts w:hint="eastAsia" w:ascii="仿宋_GB2312" w:hAnsi="仿宋_GB2312" w:eastAsia="仿宋_GB2312" w:cs="仿宋_GB2312"/>
                <w:b/>
                <w:bCs/>
                <w:spacing w:val="-12"/>
                <w:kern w:val="2"/>
                <w:highlight w:val="none"/>
                <w:lang w:bidi="en-US"/>
              </w:rPr>
            </w:pPr>
          </w:p>
        </w:tc>
        <w:tc>
          <w:tcPr>
            <w:tcW w:w="4167" w:type="pct"/>
            <w:vAlign w:val="center"/>
          </w:tcPr>
          <w:p w14:paraId="6AADB560">
            <w:pPr>
              <w:widowControl w:val="0"/>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学生知识、能力与思维得到发展，实现教学目标的达成。</w:t>
            </w:r>
          </w:p>
        </w:tc>
      </w:tr>
      <w:tr w14:paraId="20A4B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3" w:type="pct"/>
            <w:vMerge w:val="continue"/>
            <w:vAlign w:val="center"/>
          </w:tcPr>
          <w:p w14:paraId="5B88A698">
            <w:pPr>
              <w:widowControl w:val="0"/>
              <w:jc w:val="center"/>
              <w:rPr>
                <w:rFonts w:hint="eastAsia" w:ascii="仿宋_GB2312" w:hAnsi="仿宋_GB2312" w:eastAsia="仿宋_GB2312" w:cs="仿宋_GB2312"/>
                <w:b/>
                <w:bCs/>
                <w:spacing w:val="-12"/>
                <w:kern w:val="2"/>
                <w:highlight w:val="none"/>
                <w:lang w:bidi="en-US"/>
              </w:rPr>
            </w:pPr>
          </w:p>
        </w:tc>
        <w:tc>
          <w:tcPr>
            <w:tcW w:w="4167" w:type="pct"/>
            <w:vAlign w:val="center"/>
          </w:tcPr>
          <w:p w14:paraId="6A60AC39">
            <w:pPr>
              <w:widowControl w:val="0"/>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形成适合学科特色、学生特点的教学模式，具有较大借鉴和推广价值。</w:t>
            </w:r>
          </w:p>
        </w:tc>
      </w:tr>
      <w:tr w14:paraId="14804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3" w:type="pct"/>
            <w:vAlign w:val="center"/>
          </w:tcPr>
          <w:p w14:paraId="3F279F69">
            <w:pPr>
              <w:widowControl w:val="0"/>
              <w:jc w:val="center"/>
              <w:rPr>
                <w:rFonts w:hint="eastAsia" w:ascii="仿宋_GB2312" w:hAnsi="仿宋_GB2312" w:eastAsia="仿宋_GB2312" w:cs="仿宋_GB2312"/>
                <w:b/>
                <w:bCs/>
                <w:spacing w:val="-12"/>
                <w:kern w:val="2"/>
                <w:highlight w:val="none"/>
                <w:lang w:eastAsia="en-US" w:bidi="en-US"/>
              </w:rPr>
            </w:pPr>
            <w:r>
              <w:rPr>
                <w:rFonts w:hint="eastAsia" w:ascii="仿宋_GB2312" w:hAnsi="仿宋_GB2312" w:eastAsia="仿宋_GB2312" w:cs="仿宋_GB2312"/>
                <w:b/>
                <w:bCs/>
                <w:spacing w:val="-12"/>
                <w:kern w:val="2"/>
                <w:highlight w:val="none"/>
                <w:lang w:eastAsia="en-US" w:bidi="en-US"/>
              </w:rPr>
              <w:t>视频质量</w:t>
            </w:r>
          </w:p>
        </w:tc>
        <w:tc>
          <w:tcPr>
            <w:tcW w:w="4167" w:type="pct"/>
            <w:vAlign w:val="center"/>
          </w:tcPr>
          <w:p w14:paraId="036B0861">
            <w:pPr>
              <w:widowControl w:val="0"/>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教学视频清晰、流畅，能客观、真实反映教师和学生的教学过程常态。</w:t>
            </w:r>
          </w:p>
        </w:tc>
      </w:tr>
    </w:tbl>
    <w:p w14:paraId="4AF7F919">
      <w:pPr>
        <w:keepNext w:val="0"/>
        <w:keepLines w:val="0"/>
        <w:pageBreakBefore w:val="0"/>
        <w:widowControl/>
        <w:kinsoku/>
        <w:wordWrap/>
        <w:overflowPunct/>
        <w:topLinePunct w:val="0"/>
        <w:autoSpaceDE/>
        <w:autoSpaceDN/>
        <w:bidi w:val="0"/>
        <w:adjustRightInd/>
        <w:snapToGrid/>
        <w:textAlignment w:val="auto"/>
        <w:rPr>
          <w:rFonts w:ascii="Times New Roman" w:hAnsi="Times New Roman" w:eastAsia="黑体" w:cs="Times New Roman"/>
          <w:bCs/>
          <w:color w:val="000000"/>
          <w:sz w:val="28"/>
          <w:szCs w:val="28"/>
          <w:highlight w:val="none"/>
          <w:lang w:bidi="en-US"/>
        </w:rPr>
      </w:pPr>
      <w:r>
        <w:rPr>
          <w:rFonts w:ascii="Times New Roman" w:hAnsi="Times New Roman" w:eastAsia="黑体" w:cs="Times New Roman"/>
          <w:bCs/>
          <w:color w:val="000000"/>
          <w:sz w:val="28"/>
          <w:szCs w:val="28"/>
          <w:highlight w:val="none"/>
          <w:lang w:bidi="en-US"/>
        </w:rPr>
        <w:t>二、教学创新成果报告（</w:t>
      </w:r>
      <w:r>
        <w:rPr>
          <w:rFonts w:hint="eastAsia" w:ascii="Times New Roman" w:hAnsi="Times New Roman" w:eastAsia="黑体" w:cs="Times New Roman"/>
          <w:bCs/>
          <w:color w:val="000000"/>
          <w:sz w:val="28"/>
          <w:szCs w:val="28"/>
          <w:highlight w:val="none"/>
          <w:lang w:val="en-US" w:eastAsia="zh-CN" w:bidi="en-US"/>
        </w:rPr>
        <w:t>40</w:t>
      </w:r>
      <w:r>
        <w:rPr>
          <w:rFonts w:ascii="Times New Roman" w:hAnsi="Times New Roman" w:eastAsia="黑体" w:cs="Times New Roman"/>
          <w:bCs/>
          <w:color w:val="000000"/>
          <w:sz w:val="28"/>
          <w:szCs w:val="28"/>
          <w:highlight w:val="none"/>
          <w:lang w:bidi="en-US"/>
        </w:rPr>
        <w:t>分）</w:t>
      </w:r>
    </w:p>
    <w:tbl>
      <w:tblPr>
        <w:tblStyle w:val="3"/>
        <w:tblW w:w="498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7086"/>
      </w:tblGrid>
      <w:tr w14:paraId="14F3A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833" w:type="pct"/>
            <w:vAlign w:val="center"/>
          </w:tcPr>
          <w:p w14:paraId="70A3A27A">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评价维度</w:t>
            </w:r>
          </w:p>
        </w:tc>
        <w:tc>
          <w:tcPr>
            <w:tcW w:w="4167" w:type="pct"/>
            <w:vAlign w:val="center"/>
          </w:tcPr>
          <w:p w14:paraId="04D4ECCE">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评价要点</w:t>
            </w:r>
          </w:p>
        </w:tc>
      </w:tr>
      <w:tr w14:paraId="75CA3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3" w:type="pct"/>
            <w:vAlign w:val="center"/>
          </w:tcPr>
          <w:p w14:paraId="75B919B8">
            <w:pPr>
              <w:widowControl w:val="0"/>
              <w:jc w:val="center"/>
              <w:rPr>
                <w:rFonts w:ascii="Times New Roman" w:hAnsi="Times New Roman" w:eastAsia="仿宋" w:cs="Times New Roman"/>
                <w:b/>
                <w:bCs/>
                <w:spacing w:val="-12"/>
                <w:kern w:val="2"/>
                <w:highlight w:val="none"/>
                <w:lang w:eastAsia="en-US" w:bidi="en-US"/>
              </w:rPr>
            </w:pPr>
            <w:r>
              <w:rPr>
                <w:rFonts w:ascii="Times New Roman" w:hAnsi="Times New Roman" w:eastAsia="仿宋" w:cs="Times New Roman"/>
                <w:b/>
                <w:bCs/>
                <w:spacing w:val="-12"/>
                <w:kern w:val="2"/>
                <w:highlight w:val="none"/>
                <w:lang w:eastAsia="en-US" w:bidi="en-US"/>
              </w:rPr>
              <w:t>有明确的</w:t>
            </w:r>
          </w:p>
          <w:p w14:paraId="45DDE1A2">
            <w:pPr>
              <w:widowControl w:val="0"/>
              <w:jc w:val="center"/>
              <w:rPr>
                <w:rFonts w:ascii="Times New Roman" w:hAnsi="Times New Roman" w:eastAsia="仿宋" w:cs="Times New Roman"/>
                <w:b/>
                <w:bCs/>
                <w:spacing w:val="-12"/>
                <w:kern w:val="2"/>
                <w:highlight w:val="none"/>
                <w:lang w:eastAsia="en-US" w:bidi="en-US"/>
              </w:rPr>
            </w:pPr>
            <w:r>
              <w:rPr>
                <w:rFonts w:ascii="Times New Roman" w:hAnsi="Times New Roman" w:eastAsia="仿宋" w:cs="Times New Roman"/>
                <w:b/>
                <w:bCs/>
                <w:spacing w:val="-12"/>
                <w:kern w:val="2"/>
                <w:highlight w:val="none"/>
                <w:lang w:eastAsia="en-US" w:bidi="en-US"/>
              </w:rPr>
              <w:t>问题导向</w:t>
            </w:r>
          </w:p>
        </w:tc>
        <w:tc>
          <w:tcPr>
            <w:tcW w:w="4167" w:type="pct"/>
            <w:vAlign w:val="center"/>
          </w:tcPr>
          <w:p w14:paraId="2E2821C0">
            <w:pPr>
              <w:widowControl w:val="0"/>
              <w:jc w:val="both"/>
              <w:rPr>
                <w:rFonts w:ascii="Times New Roman" w:hAnsi="Times New Roman" w:eastAsia="仿宋" w:cs="Times New Roman"/>
                <w:spacing w:val="-12"/>
                <w:kern w:val="2"/>
                <w:highlight w:val="none"/>
                <w:lang w:bidi="en-US"/>
              </w:rPr>
            </w:pPr>
            <w:r>
              <w:rPr>
                <w:rFonts w:ascii="Times New Roman" w:hAnsi="Times New Roman" w:eastAsia="仿宋" w:cs="Times New Roman"/>
                <w:spacing w:val="-12"/>
                <w:kern w:val="2"/>
                <w:highlight w:val="none"/>
                <w:lang w:bidi="en-US"/>
              </w:rPr>
              <w:t>立足于课堂教学真实问题，能体</w:t>
            </w:r>
            <w:r>
              <w:rPr>
                <w:rFonts w:hint="eastAsia" w:ascii="仿宋_GB2312" w:hAnsi="仿宋_GB2312" w:eastAsia="仿宋_GB2312" w:cs="仿宋_GB2312"/>
                <w:spacing w:val="-12"/>
                <w:kern w:val="2"/>
                <w:highlight w:val="none"/>
                <w:lang w:bidi="en-US"/>
              </w:rPr>
              <w:t>现“以学生发展为中心”的理念</w:t>
            </w:r>
            <w:r>
              <w:rPr>
                <w:rFonts w:ascii="Times New Roman" w:hAnsi="Times New Roman" w:eastAsia="仿宋" w:cs="Times New Roman"/>
                <w:spacing w:val="-12"/>
                <w:kern w:val="2"/>
                <w:highlight w:val="none"/>
                <w:lang w:bidi="en-US"/>
              </w:rPr>
              <w:t>，提出解决问题的思路与方案。</w:t>
            </w:r>
          </w:p>
        </w:tc>
      </w:tr>
      <w:tr w14:paraId="70546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3" w:type="pct"/>
            <w:vAlign w:val="center"/>
          </w:tcPr>
          <w:p w14:paraId="6B0E3F2C">
            <w:pPr>
              <w:widowControl w:val="0"/>
              <w:jc w:val="center"/>
              <w:rPr>
                <w:rFonts w:ascii="Times New Roman" w:hAnsi="Times New Roman" w:eastAsia="仿宋" w:cs="Times New Roman"/>
                <w:b/>
                <w:bCs/>
                <w:spacing w:val="-12"/>
                <w:kern w:val="2"/>
                <w:highlight w:val="none"/>
                <w:lang w:eastAsia="en-US" w:bidi="en-US"/>
              </w:rPr>
            </w:pPr>
            <w:r>
              <w:rPr>
                <w:rFonts w:ascii="Times New Roman" w:hAnsi="Times New Roman" w:eastAsia="仿宋" w:cs="Times New Roman"/>
                <w:b/>
                <w:bCs/>
                <w:spacing w:val="-12"/>
                <w:kern w:val="2"/>
                <w:highlight w:val="none"/>
                <w:lang w:eastAsia="en-US" w:bidi="en-US"/>
              </w:rPr>
              <w:t>有明显的</w:t>
            </w:r>
          </w:p>
          <w:p w14:paraId="65A5245B">
            <w:pPr>
              <w:widowControl w:val="0"/>
              <w:jc w:val="center"/>
              <w:rPr>
                <w:rFonts w:ascii="Times New Roman" w:hAnsi="Times New Roman" w:eastAsia="仿宋" w:cs="Times New Roman"/>
                <w:b/>
                <w:bCs/>
                <w:spacing w:val="-12"/>
                <w:kern w:val="2"/>
                <w:highlight w:val="none"/>
                <w:lang w:eastAsia="en-US" w:bidi="en-US"/>
              </w:rPr>
            </w:pPr>
            <w:r>
              <w:rPr>
                <w:rFonts w:ascii="Times New Roman" w:hAnsi="Times New Roman" w:eastAsia="仿宋" w:cs="Times New Roman"/>
                <w:b/>
                <w:bCs/>
                <w:spacing w:val="-12"/>
                <w:kern w:val="2"/>
                <w:highlight w:val="none"/>
                <w:lang w:eastAsia="en-US" w:bidi="en-US"/>
              </w:rPr>
              <w:t>创新特色</w:t>
            </w:r>
          </w:p>
        </w:tc>
        <w:tc>
          <w:tcPr>
            <w:tcW w:w="4167" w:type="pct"/>
            <w:vAlign w:val="center"/>
          </w:tcPr>
          <w:p w14:paraId="2B15A26D">
            <w:pPr>
              <w:widowControl w:val="0"/>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把“四新”建设要求贯穿到教学过程中，对教学目标、内容、方法、活动、评价等教学过程各环节分析全面、透彻，能够凸显教学创新点。</w:t>
            </w:r>
          </w:p>
        </w:tc>
      </w:tr>
      <w:tr w14:paraId="5C94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3" w:type="pct"/>
            <w:vAlign w:val="center"/>
          </w:tcPr>
          <w:p w14:paraId="55CEC3E5">
            <w:pPr>
              <w:widowControl w:val="0"/>
              <w:jc w:val="center"/>
              <w:rPr>
                <w:rFonts w:ascii="Times New Roman" w:hAnsi="Times New Roman" w:eastAsia="仿宋" w:cs="Times New Roman"/>
                <w:b/>
                <w:bCs/>
                <w:spacing w:val="-12"/>
                <w:kern w:val="2"/>
                <w:highlight w:val="none"/>
                <w:lang w:eastAsia="en-US" w:bidi="en-US"/>
              </w:rPr>
            </w:pPr>
            <w:r>
              <w:rPr>
                <w:rFonts w:ascii="Times New Roman" w:hAnsi="Times New Roman" w:eastAsia="仿宋" w:cs="Times New Roman"/>
                <w:b/>
                <w:bCs/>
                <w:spacing w:val="-12"/>
                <w:kern w:val="2"/>
                <w:highlight w:val="none"/>
                <w:lang w:bidi="en-US"/>
              </w:rPr>
              <w:t>体现</w:t>
            </w:r>
            <w:r>
              <w:rPr>
                <w:rFonts w:ascii="Times New Roman" w:hAnsi="Times New Roman" w:eastAsia="仿宋" w:cs="Times New Roman"/>
                <w:b/>
                <w:bCs/>
                <w:spacing w:val="-12"/>
                <w:kern w:val="2"/>
                <w:highlight w:val="none"/>
                <w:lang w:eastAsia="en-US" w:bidi="en-US"/>
              </w:rPr>
              <w:t>课程</w:t>
            </w:r>
          </w:p>
          <w:p w14:paraId="6D612128">
            <w:pPr>
              <w:widowControl w:val="0"/>
              <w:jc w:val="center"/>
              <w:rPr>
                <w:rFonts w:ascii="Times New Roman" w:hAnsi="Times New Roman" w:eastAsia="仿宋" w:cs="Times New Roman"/>
                <w:b/>
                <w:bCs/>
                <w:spacing w:val="-12"/>
                <w:kern w:val="2"/>
                <w:highlight w:val="none"/>
                <w:lang w:eastAsia="en-US" w:bidi="en-US"/>
              </w:rPr>
            </w:pPr>
            <w:r>
              <w:rPr>
                <w:rFonts w:ascii="Times New Roman" w:hAnsi="Times New Roman" w:eastAsia="仿宋" w:cs="Times New Roman"/>
                <w:b/>
                <w:bCs/>
                <w:spacing w:val="-12"/>
                <w:kern w:val="2"/>
                <w:highlight w:val="none"/>
                <w:lang w:eastAsia="en-US" w:bidi="en-US"/>
              </w:rPr>
              <w:t>思政特色</w:t>
            </w:r>
          </w:p>
        </w:tc>
        <w:tc>
          <w:tcPr>
            <w:tcW w:w="4167" w:type="pct"/>
            <w:vAlign w:val="center"/>
          </w:tcPr>
          <w:p w14:paraId="79D65DCB">
            <w:pPr>
              <w:widowControl w:val="0"/>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概述在课程思政建设方面的特色、亮点和创新点，形成可供借鉴推广的经验做法。</w:t>
            </w:r>
          </w:p>
        </w:tc>
      </w:tr>
      <w:tr w14:paraId="0F062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3" w:type="pct"/>
            <w:vAlign w:val="center"/>
          </w:tcPr>
          <w:p w14:paraId="708E77E3">
            <w:pPr>
              <w:widowControl w:val="0"/>
              <w:jc w:val="center"/>
              <w:rPr>
                <w:rFonts w:ascii="Times New Roman" w:hAnsi="Times New Roman" w:eastAsia="仿宋" w:cs="Times New Roman"/>
                <w:b/>
                <w:bCs/>
                <w:spacing w:val="-12"/>
                <w:kern w:val="2"/>
                <w:highlight w:val="none"/>
                <w:lang w:bidi="en-US"/>
              </w:rPr>
            </w:pPr>
            <w:r>
              <w:rPr>
                <w:rFonts w:ascii="Times New Roman" w:hAnsi="Times New Roman" w:eastAsia="仿宋" w:cs="Times New Roman"/>
                <w:b/>
                <w:bCs/>
                <w:spacing w:val="-12"/>
                <w:kern w:val="2"/>
                <w:highlight w:val="none"/>
                <w:lang w:bidi="en-US"/>
              </w:rPr>
              <w:t>关注技术</w:t>
            </w:r>
          </w:p>
          <w:p w14:paraId="04BFB4AC">
            <w:pPr>
              <w:widowControl w:val="0"/>
              <w:jc w:val="center"/>
              <w:rPr>
                <w:rFonts w:ascii="Times New Roman" w:hAnsi="Times New Roman" w:eastAsia="仿宋" w:cs="Times New Roman"/>
                <w:b/>
                <w:bCs/>
                <w:spacing w:val="-12"/>
                <w:kern w:val="2"/>
                <w:highlight w:val="none"/>
                <w:lang w:bidi="en-US"/>
              </w:rPr>
            </w:pPr>
            <w:r>
              <w:rPr>
                <w:rFonts w:ascii="Times New Roman" w:hAnsi="Times New Roman" w:eastAsia="仿宋" w:cs="Times New Roman"/>
                <w:b/>
                <w:bCs/>
                <w:spacing w:val="-12"/>
                <w:kern w:val="2"/>
                <w:highlight w:val="none"/>
                <w:lang w:bidi="en-US"/>
              </w:rPr>
              <w:t>应用于教学</w:t>
            </w:r>
          </w:p>
        </w:tc>
        <w:tc>
          <w:tcPr>
            <w:tcW w:w="4167" w:type="pct"/>
            <w:vAlign w:val="center"/>
          </w:tcPr>
          <w:p w14:paraId="4CE33416">
            <w:pPr>
              <w:widowControl w:val="0"/>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能够把握新时代下学生学习特点，充分利用现代信息技术开展课程教学活动和学习评价。</w:t>
            </w:r>
          </w:p>
        </w:tc>
      </w:tr>
      <w:tr w14:paraId="3F8F5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3" w:type="pct"/>
            <w:vAlign w:val="center"/>
          </w:tcPr>
          <w:p w14:paraId="7B1EB992">
            <w:pPr>
              <w:widowControl w:val="0"/>
              <w:jc w:val="center"/>
              <w:rPr>
                <w:rFonts w:ascii="Times New Roman" w:hAnsi="Times New Roman" w:eastAsia="仿宋" w:cs="Times New Roman"/>
                <w:b/>
                <w:bCs/>
                <w:spacing w:val="-12"/>
                <w:kern w:val="2"/>
                <w:highlight w:val="none"/>
                <w:lang w:eastAsia="en-US" w:bidi="en-US"/>
              </w:rPr>
            </w:pPr>
            <w:r>
              <w:rPr>
                <w:rFonts w:ascii="Times New Roman" w:hAnsi="Times New Roman" w:eastAsia="仿宋" w:cs="Times New Roman"/>
                <w:b/>
                <w:bCs/>
                <w:spacing w:val="-12"/>
                <w:kern w:val="2"/>
                <w:highlight w:val="none"/>
                <w:lang w:eastAsia="en-US" w:bidi="en-US"/>
              </w:rPr>
              <w:t>注重创新</w:t>
            </w:r>
          </w:p>
          <w:p w14:paraId="69A1231B">
            <w:pPr>
              <w:widowControl w:val="0"/>
              <w:jc w:val="center"/>
              <w:rPr>
                <w:rFonts w:ascii="Times New Roman" w:hAnsi="Times New Roman" w:eastAsia="仿宋" w:cs="Times New Roman"/>
                <w:b/>
                <w:bCs/>
                <w:spacing w:val="-12"/>
                <w:kern w:val="2"/>
                <w:highlight w:val="none"/>
                <w:lang w:eastAsia="en-US" w:bidi="en-US"/>
              </w:rPr>
            </w:pPr>
            <w:r>
              <w:rPr>
                <w:rFonts w:ascii="Times New Roman" w:hAnsi="Times New Roman" w:eastAsia="仿宋" w:cs="Times New Roman"/>
                <w:b/>
                <w:bCs/>
                <w:spacing w:val="-12"/>
                <w:kern w:val="2"/>
                <w:highlight w:val="none"/>
                <w:lang w:eastAsia="en-US" w:bidi="en-US"/>
              </w:rPr>
              <w:t>成果的辐射</w:t>
            </w:r>
          </w:p>
        </w:tc>
        <w:tc>
          <w:tcPr>
            <w:tcW w:w="4167" w:type="pct"/>
            <w:vAlign w:val="center"/>
          </w:tcPr>
          <w:p w14:paraId="4702094C">
            <w:pPr>
              <w:widowControl w:val="0"/>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能够对创新实践成效开展基于证据的有效分析与总结，形成具有较强辐射推广价值的教学新方法、新模式。</w:t>
            </w:r>
          </w:p>
        </w:tc>
      </w:tr>
    </w:tbl>
    <w:p w14:paraId="5482A274">
      <w:pPr>
        <w:keepNext w:val="0"/>
        <w:keepLines w:val="0"/>
        <w:pageBreakBefore w:val="0"/>
        <w:widowControl/>
        <w:kinsoku/>
        <w:wordWrap/>
        <w:overflowPunct/>
        <w:topLinePunct w:val="0"/>
        <w:autoSpaceDE/>
        <w:autoSpaceDN/>
        <w:bidi w:val="0"/>
        <w:adjustRightInd/>
        <w:snapToGrid/>
        <w:spacing w:line="520" w:lineRule="exact"/>
        <w:textAlignment w:val="auto"/>
        <w:rPr>
          <w:rFonts w:ascii="Times New Roman" w:hAnsi="Times New Roman" w:eastAsia="黑体" w:cs="Times New Roman"/>
          <w:bCs/>
          <w:color w:val="000000"/>
          <w:sz w:val="28"/>
          <w:szCs w:val="28"/>
          <w:highlight w:val="none"/>
          <w:lang w:eastAsia="zh-CN" w:bidi="en-US"/>
        </w:rPr>
      </w:pPr>
      <w:r>
        <w:rPr>
          <w:rFonts w:hint="eastAsia" w:ascii="Times New Roman" w:hAnsi="Times New Roman" w:eastAsia="黑体" w:cs="Times New Roman"/>
          <w:bCs/>
          <w:color w:val="000000"/>
          <w:sz w:val="28"/>
          <w:szCs w:val="28"/>
          <w:highlight w:val="none"/>
          <w:lang w:eastAsia="zh-CN" w:bidi="en-US"/>
        </w:rPr>
        <w:t>三、教学设计创新汇报（40分）</w:t>
      </w:r>
    </w:p>
    <w:tbl>
      <w:tblPr>
        <w:tblStyle w:val="3"/>
        <w:tblW w:w="51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6"/>
        <w:gridCol w:w="7274"/>
      </w:tblGrid>
      <w:tr w14:paraId="31B06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829" w:type="pct"/>
            <w:vAlign w:val="center"/>
          </w:tcPr>
          <w:p w14:paraId="0213B7F8">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评价维度</w:t>
            </w:r>
          </w:p>
        </w:tc>
        <w:tc>
          <w:tcPr>
            <w:tcW w:w="4170" w:type="pct"/>
            <w:vAlign w:val="center"/>
          </w:tcPr>
          <w:p w14:paraId="220AE78E">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评价要点</w:t>
            </w:r>
          </w:p>
        </w:tc>
      </w:tr>
      <w:tr w14:paraId="7C2D7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Align w:val="center"/>
          </w:tcPr>
          <w:p w14:paraId="7719ACAF">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理念与目标</w:t>
            </w:r>
          </w:p>
        </w:tc>
        <w:tc>
          <w:tcPr>
            <w:tcW w:w="4170" w:type="pct"/>
            <w:vAlign w:val="center"/>
          </w:tcPr>
          <w:p w14:paraId="6B875C26">
            <w:pPr>
              <w:adjustRightInd w:val="0"/>
              <w:snapToGrid w:val="0"/>
              <w:rPr>
                <w:rFonts w:hint="eastAsia" w:ascii="仿宋_GB2312" w:hAnsi="仿宋_GB2312" w:eastAsia="仿宋_GB2312" w:cs="仿宋_GB2312"/>
                <w:spacing w:val="-12"/>
                <w:highlight w:val="none"/>
                <w:lang w:eastAsia="zh-CN" w:bidi="en-US"/>
              </w:rPr>
            </w:pPr>
            <w:r>
              <w:rPr>
                <w:rFonts w:hint="eastAsia" w:ascii="仿宋_GB2312" w:hAnsi="仿宋_GB2312" w:eastAsia="仿宋_GB2312" w:cs="仿宋_GB2312"/>
                <w:spacing w:val="-12"/>
                <w:highlight w:val="none"/>
                <w:lang w:eastAsia="zh-CN" w:bidi="en-US"/>
              </w:rPr>
              <w:t>课程设计体现“以学生发展为中心”的理念，教学目标符合学科特点和学生实际；在各自学科领域推进“四新”建设，带动教学模式创新；体现对知识、能力与思维等方面的要求。教学目标清楚、具体，易于理解，便于实施，行为动词使用正确，阐述规范。</w:t>
            </w:r>
          </w:p>
        </w:tc>
      </w:tr>
      <w:tr w14:paraId="6ABB8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restart"/>
            <w:vAlign w:val="center"/>
          </w:tcPr>
          <w:p w14:paraId="7AAF3EB0">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内容分析</w:t>
            </w:r>
          </w:p>
        </w:tc>
        <w:tc>
          <w:tcPr>
            <w:tcW w:w="4170" w:type="pct"/>
            <w:vAlign w:val="center"/>
          </w:tcPr>
          <w:p w14:paraId="1299DF73">
            <w:pPr>
              <w:adjustRightInd w:val="0"/>
              <w:snapToGrid w:val="0"/>
              <w:rPr>
                <w:rFonts w:hint="eastAsia" w:ascii="仿宋_GB2312" w:hAnsi="仿宋_GB2312" w:eastAsia="仿宋_GB2312" w:cs="仿宋_GB2312"/>
                <w:spacing w:val="-12"/>
                <w:highlight w:val="none"/>
                <w:lang w:eastAsia="zh-CN" w:bidi="en-US"/>
              </w:rPr>
            </w:pPr>
            <w:r>
              <w:rPr>
                <w:rFonts w:hint="eastAsia" w:ascii="仿宋_GB2312" w:hAnsi="仿宋_GB2312" w:eastAsia="仿宋_GB2312" w:cs="仿宋_GB2312"/>
                <w:spacing w:val="-12"/>
                <w:highlight w:val="none"/>
                <w:lang w:eastAsia="zh-CN" w:bidi="en-US"/>
              </w:rPr>
              <w:t>教学内容前后知识点关系、地位、作用描述准确，重点、难点分析清楚。</w:t>
            </w:r>
          </w:p>
        </w:tc>
      </w:tr>
      <w:tr w14:paraId="123D2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continue"/>
            <w:vAlign w:val="center"/>
          </w:tcPr>
          <w:p w14:paraId="7400FB10">
            <w:pPr>
              <w:adjustRightInd w:val="0"/>
              <w:snapToGrid w:val="0"/>
              <w:jc w:val="center"/>
              <w:rPr>
                <w:rFonts w:hint="eastAsia" w:ascii="仿宋_GB2312" w:hAnsi="仿宋_GB2312" w:eastAsia="仿宋_GB2312" w:cs="仿宋_GB2312"/>
                <w:b/>
                <w:bCs/>
                <w:spacing w:val="-12"/>
                <w:highlight w:val="none"/>
                <w:lang w:eastAsia="zh-CN" w:bidi="en-US"/>
              </w:rPr>
            </w:pPr>
          </w:p>
        </w:tc>
        <w:tc>
          <w:tcPr>
            <w:tcW w:w="4170" w:type="pct"/>
            <w:vAlign w:val="center"/>
          </w:tcPr>
          <w:p w14:paraId="503632BB">
            <w:pPr>
              <w:adjustRightInd w:val="0"/>
              <w:snapToGrid w:val="0"/>
              <w:rPr>
                <w:rFonts w:hint="eastAsia" w:ascii="仿宋_GB2312" w:hAnsi="仿宋_GB2312" w:eastAsia="仿宋_GB2312" w:cs="仿宋_GB2312"/>
                <w:spacing w:val="-12"/>
                <w:highlight w:val="none"/>
                <w:lang w:eastAsia="zh-CN" w:bidi="en-US"/>
              </w:rPr>
            </w:pPr>
            <w:r>
              <w:rPr>
                <w:rFonts w:hint="eastAsia" w:ascii="仿宋_GB2312" w:hAnsi="仿宋_GB2312" w:eastAsia="仿宋_GB2312" w:cs="仿宋_GB2312"/>
                <w:spacing w:val="-12"/>
                <w:highlight w:val="none"/>
                <w:lang w:eastAsia="zh-CN" w:bidi="en-US"/>
              </w:rPr>
              <w:t>能够将教学内容与学科研究新进展、实践发展新经验、社会需求新变化相联系。</w:t>
            </w:r>
          </w:p>
        </w:tc>
      </w:tr>
      <w:tr w14:paraId="3EBE9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Align w:val="center"/>
          </w:tcPr>
          <w:p w14:paraId="225E714B">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学情分析</w:t>
            </w:r>
          </w:p>
        </w:tc>
        <w:tc>
          <w:tcPr>
            <w:tcW w:w="4170" w:type="pct"/>
            <w:vAlign w:val="center"/>
          </w:tcPr>
          <w:p w14:paraId="132FE79F">
            <w:pPr>
              <w:adjustRightInd w:val="0"/>
              <w:snapToGrid w:val="0"/>
              <w:rPr>
                <w:rFonts w:hint="eastAsia" w:ascii="仿宋_GB2312" w:hAnsi="仿宋_GB2312" w:eastAsia="仿宋_GB2312" w:cs="仿宋_GB2312"/>
                <w:spacing w:val="-12"/>
                <w:highlight w:val="none"/>
                <w:lang w:eastAsia="zh-CN" w:bidi="en-US"/>
              </w:rPr>
            </w:pPr>
            <w:r>
              <w:rPr>
                <w:rFonts w:hint="eastAsia" w:ascii="仿宋_GB2312" w:hAnsi="仿宋_GB2312" w:eastAsia="仿宋_GB2312" w:cs="仿宋_GB2312"/>
                <w:spacing w:val="-12"/>
                <w:highlight w:val="none"/>
                <w:lang w:eastAsia="zh-CN" w:bidi="en-US"/>
              </w:rPr>
              <w:t>学生认知特点和起点水平表述恰当，学习习惯和能力分析合理。</w:t>
            </w:r>
          </w:p>
        </w:tc>
      </w:tr>
      <w:tr w14:paraId="7AD3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Align w:val="center"/>
          </w:tcPr>
          <w:p w14:paraId="1AE3FC15">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课程思政</w:t>
            </w:r>
          </w:p>
        </w:tc>
        <w:tc>
          <w:tcPr>
            <w:tcW w:w="4170" w:type="pct"/>
            <w:vAlign w:val="center"/>
          </w:tcPr>
          <w:p w14:paraId="38AE91E2">
            <w:pPr>
              <w:adjustRightInd w:val="0"/>
              <w:snapToGrid w:val="0"/>
              <w:rPr>
                <w:rFonts w:hint="eastAsia" w:ascii="仿宋_GB2312" w:hAnsi="仿宋_GB2312" w:eastAsia="仿宋_GB2312" w:cs="仿宋_GB2312"/>
                <w:spacing w:val="-12"/>
                <w:highlight w:val="none"/>
                <w:lang w:eastAsia="zh-CN" w:bidi="en-US"/>
              </w:rPr>
            </w:pPr>
            <w:r>
              <w:rPr>
                <w:rFonts w:hint="eastAsia" w:ascii="仿宋_GB2312" w:hAnsi="仿宋_GB2312" w:eastAsia="仿宋_GB2312" w:cs="仿宋_GB2312"/>
                <w:spacing w:val="-12"/>
                <w:highlight w:val="none"/>
                <w:lang w:eastAsia="zh-CN" w:bidi="en-US"/>
              </w:rPr>
              <w:t>将思想政治教育与专业教育有机融合，引用典型教学案例举例说明，具有示范作用和推广价值。</w:t>
            </w:r>
          </w:p>
        </w:tc>
      </w:tr>
      <w:tr w14:paraId="30A39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restart"/>
            <w:vAlign w:val="center"/>
          </w:tcPr>
          <w:p w14:paraId="10F152B3">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过程与方法</w:t>
            </w:r>
          </w:p>
        </w:tc>
        <w:tc>
          <w:tcPr>
            <w:tcW w:w="4170" w:type="pct"/>
            <w:vAlign w:val="center"/>
          </w:tcPr>
          <w:p w14:paraId="2C526D5D">
            <w:pPr>
              <w:adjustRightInd w:val="0"/>
              <w:snapToGrid w:val="0"/>
              <w:rPr>
                <w:rFonts w:hint="eastAsia" w:ascii="仿宋_GB2312" w:hAnsi="仿宋_GB2312" w:eastAsia="仿宋_GB2312" w:cs="仿宋_GB2312"/>
                <w:spacing w:val="-12"/>
                <w:highlight w:val="none"/>
                <w:lang w:eastAsia="zh-CN" w:bidi="en-US"/>
              </w:rPr>
            </w:pPr>
            <w:r>
              <w:rPr>
                <w:rFonts w:hint="eastAsia" w:ascii="仿宋_GB2312" w:hAnsi="仿宋_GB2312" w:eastAsia="仿宋_GB2312" w:cs="仿宋_GB2312"/>
                <w:spacing w:val="-12"/>
                <w:highlight w:val="none"/>
                <w:lang w:eastAsia="zh-CN" w:bidi="en-US"/>
              </w:rPr>
              <w:t>教学活动丰富多样，能体现各等级水平的知识、技能和情感价值目标。</w:t>
            </w:r>
          </w:p>
        </w:tc>
      </w:tr>
      <w:tr w14:paraId="25E8C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continue"/>
            <w:vAlign w:val="center"/>
          </w:tcPr>
          <w:p w14:paraId="3A89ABAD">
            <w:pPr>
              <w:adjustRightInd w:val="0"/>
              <w:snapToGrid w:val="0"/>
              <w:jc w:val="center"/>
              <w:rPr>
                <w:rFonts w:hint="eastAsia" w:ascii="仿宋_GB2312" w:hAnsi="仿宋_GB2312" w:eastAsia="仿宋_GB2312" w:cs="仿宋_GB2312"/>
                <w:b/>
                <w:bCs/>
                <w:spacing w:val="-12"/>
                <w:highlight w:val="none"/>
                <w:lang w:eastAsia="zh-CN" w:bidi="en-US"/>
              </w:rPr>
            </w:pPr>
          </w:p>
        </w:tc>
        <w:tc>
          <w:tcPr>
            <w:tcW w:w="4170" w:type="pct"/>
            <w:vAlign w:val="center"/>
          </w:tcPr>
          <w:p w14:paraId="37065AFB">
            <w:pPr>
              <w:adjustRightInd w:val="0"/>
              <w:snapToGrid w:val="0"/>
              <w:rPr>
                <w:rFonts w:hint="eastAsia" w:ascii="仿宋_GB2312" w:hAnsi="仿宋_GB2312" w:eastAsia="仿宋_GB2312" w:cs="仿宋_GB2312"/>
                <w:spacing w:val="-12"/>
                <w:highlight w:val="none"/>
                <w:lang w:eastAsia="zh-CN" w:bidi="en-US"/>
              </w:rPr>
            </w:pPr>
            <w:r>
              <w:rPr>
                <w:rFonts w:hint="eastAsia" w:ascii="仿宋_GB2312" w:hAnsi="仿宋_GB2312" w:eastAsia="仿宋_GB2312" w:cs="仿宋_GB2312"/>
                <w:spacing w:val="-12"/>
                <w:highlight w:val="none"/>
                <w:lang w:eastAsia="zh-CN" w:bidi="en-US"/>
              </w:rPr>
              <w:t>能创造性地使用教材，内容充实精要，适合学生水平；结构合理，过渡自然，便于操作；理论联系实际，启发学生思考及问题解决。</w:t>
            </w:r>
          </w:p>
        </w:tc>
      </w:tr>
      <w:tr w14:paraId="21CA0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continue"/>
            <w:vAlign w:val="center"/>
          </w:tcPr>
          <w:p w14:paraId="07E14955">
            <w:pPr>
              <w:adjustRightInd w:val="0"/>
              <w:snapToGrid w:val="0"/>
              <w:jc w:val="center"/>
              <w:rPr>
                <w:rFonts w:hint="eastAsia" w:ascii="仿宋_GB2312" w:hAnsi="仿宋_GB2312" w:eastAsia="仿宋_GB2312" w:cs="仿宋_GB2312"/>
                <w:b/>
                <w:bCs/>
                <w:spacing w:val="-12"/>
                <w:highlight w:val="none"/>
                <w:lang w:eastAsia="zh-CN" w:bidi="en-US"/>
              </w:rPr>
            </w:pPr>
          </w:p>
        </w:tc>
        <w:tc>
          <w:tcPr>
            <w:tcW w:w="4170" w:type="pct"/>
            <w:vAlign w:val="center"/>
          </w:tcPr>
          <w:p w14:paraId="03E571F7">
            <w:pPr>
              <w:adjustRightInd w:val="0"/>
              <w:snapToGrid w:val="0"/>
              <w:rPr>
                <w:rFonts w:hint="eastAsia" w:ascii="仿宋_GB2312" w:hAnsi="仿宋_GB2312" w:eastAsia="仿宋_GB2312" w:cs="仿宋_GB2312"/>
                <w:spacing w:val="-12"/>
                <w:highlight w:val="none"/>
                <w:lang w:eastAsia="zh-CN" w:bidi="en-US"/>
              </w:rPr>
            </w:pPr>
            <w:r>
              <w:rPr>
                <w:rFonts w:hint="eastAsia" w:ascii="仿宋_GB2312" w:hAnsi="仿宋_GB2312" w:eastAsia="仿宋_GB2312" w:cs="仿宋_GB2312"/>
                <w:spacing w:val="-12"/>
                <w:highlight w:val="none"/>
                <w:lang w:eastAsia="zh-CN" w:bidi="en-US"/>
              </w:rPr>
              <w:t>能根据课程特点，用创新的教学策略、方法、技术解决课堂中存在的各种问题和困难；教学重点突出，难点把握准确。</w:t>
            </w:r>
          </w:p>
        </w:tc>
      </w:tr>
      <w:tr w14:paraId="2562E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continue"/>
            <w:vAlign w:val="center"/>
          </w:tcPr>
          <w:p w14:paraId="183A142A">
            <w:pPr>
              <w:adjustRightInd w:val="0"/>
              <w:snapToGrid w:val="0"/>
              <w:jc w:val="center"/>
              <w:rPr>
                <w:rFonts w:hint="eastAsia" w:ascii="仿宋_GB2312" w:hAnsi="仿宋_GB2312" w:eastAsia="仿宋_GB2312" w:cs="仿宋_GB2312"/>
                <w:b/>
                <w:bCs/>
                <w:spacing w:val="-12"/>
                <w:highlight w:val="none"/>
                <w:lang w:eastAsia="zh-CN" w:bidi="en-US"/>
              </w:rPr>
            </w:pPr>
          </w:p>
        </w:tc>
        <w:tc>
          <w:tcPr>
            <w:tcW w:w="4170" w:type="pct"/>
            <w:vAlign w:val="center"/>
          </w:tcPr>
          <w:p w14:paraId="534373D5">
            <w:pPr>
              <w:adjustRightInd w:val="0"/>
              <w:snapToGrid w:val="0"/>
              <w:rPr>
                <w:rFonts w:hint="eastAsia" w:ascii="仿宋_GB2312" w:hAnsi="仿宋_GB2312" w:eastAsia="仿宋_GB2312" w:cs="仿宋_GB2312"/>
                <w:spacing w:val="-12"/>
                <w:highlight w:val="none"/>
                <w:lang w:eastAsia="zh-CN" w:bidi="en-US"/>
              </w:rPr>
            </w:pPr>
            <w:r>
              <w:rPr>
                <w:rFonts w:hint="eastAsia" w:ascii="仿宋_GB2312" w:hAnsi="仿宋_GB2312" w:eastAsia="仿宋_GB2312" w:cs="仿宋_GB2312"/>
                <w:spacing w:val="-12"/>
                <w:highlight w:val="none"/>
                <w:lang w:eastAsia="zh-CN" w:bidi="en-US"/>
              </w:rPr>
              <w:t>合理选择与应用信息技术，创设教学环境，关注师生、生生互动，强调自主、合作、探究的学习。</w:t>
            </w:r>
          </w:p>
        </w:tc>
      </w:tr>
      <w:tr w14:paraId="0F9E9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restart"/>
            <w:vAlign w:val="center"/>
          </w:tcPr>
          <w:p w14:paraId="5846DD53">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考评与反馈</w:t>
            </w:r>
          </w:p>
        </w:tc>
        <w:tc>
          <w:tcPr>
            <w:tcW w:w="4170" w:type="pct"/>
            <w:vAlign w:val="center"/>
          </w:tcPr>
          <w:p w14:paraId="1C3AB778">
            <w:pPr>
              <w:adjustRightInd w:val="0"/>
              <w:snapToGrid w:val="0"/>
              <w:rPr>
                <w:rFonts w:hint="eastAsia" w:ascii="仿宋_GB2312" w:hAnsi="仿宋_GB2312" w:eastAsia="仿宋_GB2312" w:cs="仿宋_GB2312"/>
                <w:spacing w:val="-12"/>
                <w:highlight w:val="none"/>
                <w:lang w:eastAsia="zh-CN" w:bidi="en-US"/>
              </w:rPr>
            </w:pPr>
            <w:r>
              <w:rPr>
                <w:rFonts w:hint="eastAsia" w:ascii="仿宋_GB2312" w:hAnsi="仿宋_GB2312" w:eastAsia="仿宋_GB2312" w:cs="仿宋_GB2312"/>
                <w:spacing w:val="-12"/>
                <w:highlight w:val="none"/>
                <w:lang w:eastAsia="zh-CN" w:bidi="en-US"/>
              </w:rPr>
              <w:t>采用多元评价方法，合理评价学生知识、能力与思维的发展。</w:t>
            </w:r>
          </w:p>
        </w:tc>
      </w:tr>
      <w:tr w14:paraId="1C309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continue"/>
            <w:vAlign w:val="center"/>
          </w:tcPr>
          <w:p w14:paraId="7F3DDBEA">
            <w:pPr>
              <w:adjustRightInd w:val="0"/>
              <w:snapToGrid w:val="0"/>
              <w:jc w:val="center"/>
              <w:rPr>
                <w:rFonts w:hint="eastAsia" w:ascii="仿宋_GB2312" w:hAnsi="仿宋_GB2312" w:eastAsia="仿宋_GB2312" w:cs="仿宋_GB2312"/>
                <w:b/>
                <w:bCs/>
                <w:spacing w:val="-12"/>
                <w:highlight w:val="none"/>
                <w:lang w:eastAsia="zh-CN" w:bidi="en-US"/>
              </w:rPr>
            </w:pPr>
          </w:p>
        </w:tc>
        <w:tc>
          <w:tcPr>
            <w:tcW w:w="4170" w:type="pct"/>
            <w:vAlign w:val="center"/>
          </w:tcPr>
          <w:p w14:paraId="40342913">
            <w:pPr>
              <w:adjustRightInd w:val="0"/>
              <w:snapToGrid w:val="0"/>
              <w:rPr>
                <w:rFonts w:hint="eastAsia" w:ascii="仿宋_GB2312" w:hAnsi="仿宋_GB2312" w:eastAsia="仿宋_GB2312" w:cs="仿宋_GB2312"/>
                <w:spacing w:val="-12"/>
                <w:highlight w:val="none"/>
                <w:lang w:eastAsia="zh-CN" w:bidi="en-US"/>
              </w:rPr>
            </w:pPr>
            <w:r>
              <w:rPr>
                <w:rFonts w:hint="eastAsia" w:ascii="仿宋_GB2312" w:hAnsi="仿宋_GB2312" w:eastAsia="仿宋_GB2312" w:cs="仿宋_GB2312"/>
                <w:spacing w:val="-12"/>
                <w:highlight w:val="none"/>
                <w:lang w:eastAsia="zh-CN" w:bidi="en-US"/>
              </w:rPr>
              <w:t>过程性评价与终结性评价相结合，有适合学科、学生特点的评价规则与标准。</w:t>
            </w:r>
          </w:p>
        </w:tc>
      </w:tr>
      <w:tr w14:paraId="07660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Align w:val="center"/>
          </w:tcPr>
          <w:p w14:paraId="66A9E9E5">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文档规范</w:t>
            </w:r>
          </w:p>
        </w:tc>
        <w:tc>
          <w:tcPr>
            <w:tcW w:w="4170" w:type="pct"/>
            <w:vAlign w:val="center"/>
          </w:tcPr>
          <w:p w14:paraId="2821669E">
            <w:pPr>
              <w:adjustRightInd w:val="0"/>
              <w:snapToGrid w:val="0"/>
              <w:rPr>
                <w:rFonts w:hint="eastAsia" w:ascii="仿宋_GB2312" w:hAnsi="仿宋_GB2312" w:eastAsia="仿宋_GB2312" w:cs="仿宋_GB2312"/>
                <w:spacing w:val="-12"/>
                <w:highlight w:val="none"/>
                <w:lang w:eastAsia="zh-CN" w:bidi="en-US"/>
              </w:rPr>
            </w:pPr>
            <w:r>
              <w:rPr>
                <w:rFonts w:hint="eastAsia" w:ascii="仿宋_GB2312" w:hAnsi="仿宋_GB2312" w:eastAsia="仿宋_GB2312" w:cs="仿宋_GB2312"/>
                <w:spacing w:val="-12"/>
                <w:highlight w:val="none"/>
                <w:lang w:eastAsia="zh-CN" w:bidi="en-US"/>
              </w:rPr>
              <w:t>文字、符号、单位和公式符合标准规范；语言简洁、明了，字体、图表运用适当；文档结构完整，布局合理，格式美观。</w:t>
            </w:r>
          </w:p>
        </w:tc>
      </w:tr>
      <w:tr w14:paraId="57643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Align w:val="center"/>
          </w:tcPr>
          <w:p w14:paraId="0322E437">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设计创新</w:t>
            </w:r>
          </w:p>
        </w:tc>
        <w:tc>
          <w:tcPr>
            <w:tcW w:w="4170" w:type="pct"/>
            <w:vAlign w:val="center"/>
          </w:tcPr>
          <w:p w14:paraId="5795C2E8">
            <w:pPr>
              <w:adjustRightInd w:val="0"/>
              <w:snapToGrid w:val="0"/>
              <w:rPr>
                <w:rFonts w:hint="eastAsia" w:ascii="仿宋_GB2312" w:hAnsi="仿宋_GB2312" w:eastAsia="仿宋_GB2312" w:cs="仿宋_GB2312"/>
                <w:spacing w:val="-12"/>
                <w:highlight w:val="none"/>
                <w:lang w:eastAsia="zh-CN" w:bidi="en-US"/>
              </w:rPr>
            </w:pPr>
            <w:r>
              <w:rPr>
                <w:rFonts w:hint="eastAsia" w:ascii="仿宋_GB2312" w:hAnsi="仿宋_GB2312" w:eastAsia="仿宋_GB2312" w:cs="仿宋_GB2312"/>
                <w:spacing w:val="-12"/>
                <w:highlight w:val="none"/>
                <w:lang w:eastAsia="zh-CN" w:bidi="en-US"/>
              </w:rPr>
              <w:t>教学方案的整体设计富有创新性，能体现高校教学理念和要求；教学方法选择适当，教学过程设计有突出的特色。</w:t>
            </w:r>
          </w:p>
        </w:tc>
      </w:tr>
    </w:tbl>
    <w:p w14:paraId="31298581">
      <w:pPr>
        <w:pStyle w:val="2"/>
        <w:ind w:left="0" w:leftChars="0" w:firstLine="0" w:firstLineChars="0"/>
        <w:rPr>
          <w:rFonts w:hint="eastAsia" w:ascii="仿宋_GB2312" w:hAnsi="仿宋_GB2312" w:eastAsia="仿宋_GB2312" w:cs="仿宋_GB2312"/>
          <w:highlight w:val="none"/>
        </w:rPr>
      </w:pPr>
    </w:p>
    <w:p w14:paraId="5C80E7B0">
      <w:pPr>
        <w:pStyle w:val="2"/>
        <w:ind w:left="0" w:leftChars="0" w:firstLine="0" w:firstLineChars="0"/>
        <w:rPr>
          <w:rFonts w:hint="eastAsia" w:ascii="仿宋_GB2312" w:hAnsi="仿宋_GB2312" w:eastAsia="仿宋_GB2312" w:cs="仿宋_GB2312"/>
          <w:highlight w:val="none"/>
        </w:rPr>
      </w:pPr>
    </w:p>
    <w:p w14:paraId="05A4BADC">
      <w:pPr>
        <w:rPr>
          <w:rFonts w:hint="eastAsia" w:ascii="方正小标宋简体" w:hAnsi="方正小标宋简体" w:eastAsia="方正小标宋简体" w:cs="方正小标宋简体"/>
          <w:sz w:val="36"/>
          <w:szCs w:val="36"/>
          <w:highlight w:val="none"/>
          <w:lang w:val="en-US" w:eastAsia="zh-CN"/>
        </w:rPr>
      </w:pPr>
      <w:r>
        <w:rPr>
          <w:highlight w:val="none"/>
        </w:rPr>
        <w:br w:type="page"/>
      </w:r>
    </w:p>
    <w:p w14:paraId="5DF589A7">
      <w:pPr>
        <w:pStyle w:val="2"/>
        <w:keepNext w:val="0"/>
        <w:keepLines w:val="0"/>
        <w:pageBreakBefore w:val="0"/>
        <w:widowControl/>
        <w:kinsoku/>
        <w:wordWrap/>
        <w:overflowPunct/>
        <w:topLinePunct w:val="0"/>
        <w:autoSpaceDE/>
        <w:autoSpaceDN/>
        <w:bidi w:val="0"/>
        <w:adjustRightInd/>
        <w:snapToGrid/>
        <w:spacing w:after="120" w:afterLines="50" w:line="520" w:lineRule="exact"/>
        <w:ind w:firstLine="0" w:firstLineChars="0"/>
        <w:jc w:val="center"/>
        <w:textAlignment w:val="auto"/>
        <w:rPr>
          <w:rFonts w:hint="eastAsia" w:ascii="方正小标宋简体" w:hAnsi="方正小标宋简体" w:eastAsia="方正小标宋简体" w:cs="方正小标宋简体"/>
          <w:sz w:val="36"/>
          <w:szCs w:val="36"/>
          <w:highlight w:val="none"/>
          <w:lang w:val="en-US" w:eastAsia="zh-CN"/>
        </w:rPr>
      </w:pPr>
      <w:r>
        <w:rPr>
          <w:rFonts w:hint="eastAsia" w:ascii="方正小标宋简体" w:hAnsi="方正小标宋简体" w:eastAsia="方正小标宋简体" w:cs="方正小标宋简体"/>
          <w:b w:val="0"/>
          <w:bCs w:val="0"/>
          <w:sz w:val="36"/>
          <w:szCs w:val="36"/>
          <w:highlight w:val="none"/>
          <w:lang w:val="en-US" w:eastAsia="zh-CN"/>
        </w:rPr>
        <w:t>2026年校区教师教学创新大赛</w:t>
      </w:r>
      <w:r>
        <w:rPr>
          <w:rFonts w:hint="eastAsia" w:ascii="方正小标宋简体" w:hAnsi="方正小标宋简体" w:eastAsia="方正小标宋简体" w:cs="方正小标宋简体"/>
          <w:sz w:val="36"/>
          <w:szCs w:val="36"/>
          <w:highlight w:val="none"/>
          <w:lang w:val="en-US" w:eastAsia="zh-CN"/>
        </w:rPr>
        <w:t>评分标准</w:t>
      </w:r>
    </w:p>
    <w:p w14:paraId="6AB61899">
      <w:pPr>
        <w:pStyle w:val="2"/>
        <w:keepNext w:val="0"/>
        <w:keepLines w:val="0"/>
        <w:pageBreakBefore w:val="0"/>
        <w:widowControl/>
        <w:kinsoku/>
        <w:wordWrap/>
        <w:overflowPunct/>
        <w:topLinePunct w:val="0"/>
        <w:autoSpaceDE/>
        <w:autoSpaceDN/>
        <w:bidi w:val="0"/>
        <w:adjustRightInd/>
        <w:snapToGrid/>
        <w:spacing w:after="120" w:afterLines="50" w:line="520" w:lineRule="exact"/>
        <w:ind w:firstLine="0" w:firstLineChars="0"/>
        <w:jc w:val="center"/>
        <w:textAlignment w:val="auto"/>
        <w:rPr>
          <w:rFonts w:ascii="Times New Roman" w:hAnsi="Times New Roman" w:eastAsia="方正小标宋简体" w:cs="Times New Roman"/>
          <w:bCs/>
          <w:sz w:val="36"/>
          <w:szCs w:val="36"/>
          <w:highlight w:val="none"/>
        </w:rPr>
      </w:pPr>
      <w:r>
        <w:rPr>
          <w:rFonts w:ascii="Times New Roman" w:hAnsi="Times New Roman" w:eastAsia="方正小标宋简体" w:cs="Times New Roman"/>
          <w:bCs/>
          <w:sz w:val="36"/>
          <w:szCs w:val="36"/>
          <w:highlight w:val="none"/>
        </w:rPr>
        <w:t>（</w:t>
      </w:r>
      <w:r>
        <w:rPr>
          <w:rFonts w:hint="eastAsia" w:ascii="Times New Roman" w:hAnsi="Times New Roman" w:eastAsia="方正小标宋简体" w:cs="Times New Roman"/>
          <w:bCs/>
          <w:sz w:val="36"/>
          <w:szCs w:val="36"/>
          <w:highlight w:val="none"/>
        </w:rPr>
        <w:t>课程思政</w:t>
      </w:r>
      <w:r>
        <w:rPr>
          <w:rFonts w:hint="eastAsia" w:ascii="Times New Roman" w:hAnsi="Times New Roman" w:eastAsia="方正小标宋简体" w:cs="Times New Roman"/>
          <w:bCs/>
          <w:sz w:val="36"/>
          <w:szCs w:val="36"/>
          <w:highlight w:val="none"/>
          <w:lang w:val="en-US" w:eastAsia="zh-CN"/>
        </w:rPr>
        <w:t>赛道</w:t>
      </w:r>
      <w:r>
        <w:rPr>
          <w:rFonts w:ascii="Times New Roman" w:hAnsi="Times New Roman" w:eastAsia="方正小标宋简体" w:cs="Times New Roman"/>
          <w:bCs/>
          <w:sz w:val="36"/>
          <w:szCs w:val="36"/>
          <w:highlight w:val="none"/>
        </w:rPr>
        <w:t>）</w:t>
      </w:r>
    </w:p>
    <w:p w14:paraId="2B66D9DB">
      <w:pPr>
        <w:keepNext w:val="0"/>
        <w:keepLines w:val="0"/>
        <w:pageBreakBefore w:val="0"/>
        <w:widowControl/>
        <w:kinsoku/>
        <w:wordWrap/>
        <w:overflowPunct/>
        <w:topLinePunct w:val="0"/>
        <w:autoSpaceDE/>
        <w:autoSpaceDN/>
        <w:bidi w:val="0"/>
        <w:adjustRightInd/>
        <w:snapToGrid/>
        <w:spacing w:before="120" w:beforeLines="50" w:after="120" w:afterLines="50" w:line="520" w:lineRule="exact"/>
        <w:textAlignment w:val="auto"/>
        <w:rPr>
          <w:rFonts w:ascii="Times New Roman" w:hAnsi="Times New Roman" w:eastAsia="黑体" w:cs="Times New Roman"/>
          <w:bCs/>
          <w:color w:val="000000"/>
          <w:sz w:val="28"/>
          <w:szCs w:val="28"/>
          <w:highlight w:val="none"/>
          <w:lang w:bidi="en-US"/>
        </w:rPr>
      </w:pPr>
      <w:r>
        <w:rPr>
          <w:rFonts w:ascii="Times New Roman" w:hAnsi="Times New Roman" w:eastAsia="黑体" w:cs="Times New Roman"/>
          <w:bCs/>
          <w:color w:val="000000"/>
          <w:sz w:val="28"/>
          <w:szCs w:val="28"/>
          <w:highlight w:val="none"/>
          <w:lang w:bidi="en-US"/>
        </w:rPr>
        <w:t>一、课堂教学实录视频（</w:t>
      </w:r>
      <w:r>
        <w:rPr>
          <w:rFonts w:hint="eastAsia" w:ascii="Times New Roman" w:hAnsi="Times New Roman" w:eastAsia="黑体" w:cs="Times New Roman"/>
          <w:bCs/>
          <w:color w:val="000000"/>
          <w:sz w:val="28"/>
          <w:szCs w:val="28"/>
          <w:highlight w:val="none"/>
          <w:lang w:val="en-US" w:eastAsia="zh-CN" w:bidi="en-US"/>
        </w:rPr>
        <w:t>20</w:t>
      </w:r>
      <w:r>
        <w:rPr>
          <w:rFonts w:ascii="Times New Roman" w:hAnsi="Times New Roman" w:eastAsia="黑体" w:cs="Times New Roman"/>
          <w:bCs/>
          <w:color w:val="000000"/>
          <w:sz w:val="28"/>
          <w:szCs w:val="28"/>
          <w:highlight w:val="none"/>
          <w:lang w:bidi="en-US"/>
        </w:rPr>
        <w:t>分）</w:t>
      </w:r>
    </w:p>
    <w:tbl>
      <w:tblPr>
        <w:tblStyle w:val="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0"/>
        <w:gridCol w:w="7090"/>
      </w:tblGrid>
      <w:tr w14:paraId="1BCAD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9" w:type="pct"/>
            <w:tcBorders>
              <w:top w:val="single" w:color="auto" w:sz="4" w:space="0"/>
              <w:left w:val="single" w:color="auto" w:sz="4" w:space="0"/>
              <w:bottom w:val="single" w:color="auto" w:sz="4" w:space="0"/>
              <w:right w:val="single" w:color="auto" w:sz="4" w:space="0"/>
            </w:tcBorders>
            <w:vAlign w:val="center"/>
          </w:tcPr>
          <w:p w14:paraId="477123CF">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评价维度</w:t>
            </w:r>
          </w:p>
        </w:tc>
        <w:tc>
          <w:tcPr>
            <w:tcW w:w="4160" w:type="pct"/>
            <w:tcBorders>
              <w:top w:val="single" w:color="auto" w:sz="4" w:space="0"/>
              <w:left w:val="single" w:color="auto" w:sz="4" w:space="0"/>
              <w:bottom w:val="single" w:color="auto" w:sz="4" w:space="0"/>
              <w:right w:val="single" w:color="auto" w:sz="4" w:space="0"/>
            </w:tcBorders>
            <w:vAlign w:val="center"/>
          </w:tcPr>
          <w:p w14:paraId="2AF54E80">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评价要点</w:t>
            </w:r>
          </w:p>
        </w:tc>
      </w:tr>
      <w:tr w14:paraId="302D1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9" w:type="pct"/>
            <w:vMerge w:val="restart"/>
            <w:tcBorders>
              <w:top w:val="single" w:color="auto" w:sz="4" w:space="0"/>
              <w:left w:val="single" w:color="auto" w:sz="4" w:space="0"/>
              <w:bottom w:val="single" w:color="auto" w:sz="4" w:space="0"/>
              <w:right w:val="single" w:color="auto" w:sz="4" w:space="0"/>
            </w:tcBorders>
            <w:vAlign w:val="center"/>
          </w:tcPr>
          <w:p w14:paraId="026E48B3">
            <w:pPr>
              <w:jc w:val="center"/>
              <w:rPr>
                <w:rFonts w:hint="eastAsia" w:ascii="仿宋_GB2312" w:hAnsi="仿宋_GB2312" w:eastAsia="仿宋_GB2312" w:cs="仿宋_GB2312"/>
                <w:b/>
                <w:bCs/>
                <w:spacing w:val="-12"/>
                <w:kern w:val="2"/>
                <w:highlight w:val="none"/>
                <w:lang w:bidi="en-US"/>
              </w:rPr>
            </w:pPr>
            <w:r>
              <w:rPr>
                <w:rFonts w:hint="eastAsia" w:ascii="仿宋_GB2312" w:hAnsi="仿宋_GB2312" w:eastAsia="仿宋_GB2312" w:cs="仿宋_GB2312"/>
                <w:b/>
                <w:bCs/>
                <w:spacing w:val="-12"/>
                <w:kern w:val="2"/>
                <w:highlight w:val="none"/>
                <w:lang w:bidi="en-US"/>
              </w:rPr>
              <w:t>教学理念</w:t>
            </w:r>
          </w:p>
          <w:p w14:paraId="24847155">
            <w:pPr>
              <w:jc w:val="center"/>
              <w:rPr>
                <w:rFonts w:hint="eastAsia" w:ascii="仿宋_GB2312" w:hAnsi="仿宋_GB2312" w:eastAsia="仿宋_GB2312" w:cs="仿宋_GB2312"/>
                <w:b/>
                <w:bCs/>
                <w:spacing w:val="-12"/>
                <w:highlight w:val="none"/>
                <w:lang w:bidi="en-US"/>
              </w:rPr>
            </w:pPr>
            <w:r>
              <w:rPr>
                <w:rFonts w:hint="eastAsia" w:ascii="仿宋_GB2312" w:hAnsi="仿宋_GB2312" w:eastAsia="仿宋_GB2312" w:cs="仿宋_GB2312"/>
                <w:b/>
                <w:bCs/>
                <w:spacing w:val="-12"/>
                <w:kern w:val="2"/>
                <w:highlight w:val="none"/>
                <w:lang w:bidi="en-US"/>
              </w:rPr>
              <w:t>与目标</w:t>
            </w:r>
          </w:p>
        </w:tc>
        <w:tc>
          <w:tcPr>
            <w:tcW w:w="4160" w:type="pct"/>
            <w:tcBorders>
              <w:top w:val="single" w:color="auto" w:sz="4" w:space="0"/>
              <w:left w:val="single" w:color="auto" w:sz="4" w:space="0"/>
              <w:bottom w:val="single" w:color="auto" w:sz="4" w:space="0"/>
              <w:right w:val="single" w:color="auto" w:sz="4" w:space="0"/>
            </w:tcBorders>
            <w:vAlign w:val="center"/>
          </w:tcPr>
          <w:p w14:paraId="2CC5204D">
            <w:pPr>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坚持立德树人，坚持“以学生发展为中心”，将价值塑造、知识传授和能力培养融为一体，充分发挥课程育人作用。</w:t>
            </w:r>
          </w:p>
        </w:tc>
      </w:tr>
      <w:tr w14:paraId="7E037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839" w:type="pct"/>
            <w:vMerge w:val="continue"/>
            <w:tcBorders>
              <w:top w:val="single" w:color="auto" w:sz="4" w:space="0"/>
              <w:left w:val="single" w:color="auto" w:sz="4" w:space="0"/>
              <w:bottom w:val="single" w:color="auto" w:sz="4" w:space="0"/>
              <w:right w:val="single" w:color="auto" w:sz="4" w:space="0"/>
            </w:tcBorders>
            <w:vAlign w:val="center"/>
          </w:tcPr>
          <w:p w14:paraId="3068B812">
            <w:pPr>
              <w:jc w:val="center"/>
              <w:rPr>
                <w:rFonts w:hint="eastAsia" w:ascii="仿宋_GB2312" w:hAnsi="仿宋_GB2312" w:eastAsia="仿宋_GB2312" w:cs="仿宋_GB2312"/>
                <w:b/>
                <w:bCs/>
                <w:spacing w:val="-12"/>
                <w:highlight w:val="none"/>
                <w:lang w:bidi="en-US"/>
              </w:rPr>
            </w:pPr>
          </w:p>
        </w:tc>
        <w:tc>
          <w:tcPr>
            <w:tcW w:w="4160" w:type="pct"/>
            <w:tcBorders>
              <w:top w:val="single" w:color="auto" w:sz="4" w:space="0"/>
              <w:left w:val="single" w:color="auto" w:sz="4" w:space="0"/>
              <w:bottom w:val="single" w:color="auto" w:sz="4" w:space="0"/>
              <w:right w:val="single" w:color="auto" w:sz="4" w:space="0"/>
            </w:tcBorders>
            <w:vAlign w:val="center"/>
          </w:tcPr>
          <w:p w14:paraId="45F65A62">
            <w:pPr>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教学目标立足本专业本课程的育人特色，在价值塑造、知识传授、能力培养等方面要求清晰、科学、准确，符合新时代创新型复合型应用型人才培养需求。</w:t>
            </w:r>
          </w:p>
        </w:tc>
      </w:tr>
      <w:tr w14:paraId="40643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9" w:type="pct"/>
            <w:vMerge w:val="restart"/>
            <w:tcBorders>
              <w:top w:val="single" w:color="auto" w:sz="4" w:space="0"/>
              <w:left w:val="single" w:color="auto" w:sz="4" w:space="0"/>
              <w:bottom w:val="single" w:color="auto" w:sz="4" w:space="0"/>
              <w:right w:val="single" w:color="auto" w:sz="4" w:space="0"/>
            </w:tcBorders>
            <w:vAlign w:val="center"/>
          </w:tcPr>
          <w:p w14:paraId="285CDCEC">
            <w:pPr>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kern w:val="2"/>
                <w:highlight w:val="none"/>
                <w:lang w:eastAsia="en-US" w:bidi="en-US"/>
              </w:rPr>
              <w:t>教学内容</w:t>
            </w:r>
          </w:p>
        </w:tc>
        <w:tc>
          <w:tcPr>
            <w:tcW w:w="4160" w:type="pct"/>
            <w:tcBorders>
              <w:top w:val="single" w:color="auto" w:sz="4" w:space="0"/>
              <w:left w:val="single" w:color="auto" w:sz="4" w:space="0"/>
              <w:bottom w:val="single" w:color="auto" w:sz="4" w:space="0"/>
              <w:right w:val="single" w:color="auto" w:sz="4" w:space="0"/>
            </w:tcBorders>
            <w:vAlign w:val="center"/>
          </w:tcPr>
          <w:p w14:paraId="46B0AEA2">
            <w:pPr>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坚持思想性和学术性相统一，教学内容及资源优质适用，能够将思政教育与专业教育紧密结合，帮助学生丰富学识、增长见识、塑造品格。</w:t>
            </w:r>
          </w:p>
        </w:tc>
      </w:tr>
      <w:tr w14:paraId="6B5FC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839" w:type="pct"/>
            <w:vMerge w:val="continue"/>
            <w:tcBorders>
              <w:top w:val="single" w:color="auto" w:sz="4" w:space="0"/>
              <w:left w:val="single" w:color="auto" w:sz="4" w:space="0"/>
              <w:bottom w:val="single" w:color="auto" w:sz="4" w:space="0"/>
              <w:right w:val="single" w:color="auto" w:sz="4" w:space="0"/>
            </w:tcBorders>
            <w:vAlign w:val="center"/>
          </w:tcPr>
          <w:p w14:paraId="4F098F32">
            <w:pPr>
              <w:jc w:val="center"/>
              <w:rPr>
                <w:rFonts w:hint="eastAsia" w:ascii="仿宋_GB2312" w:hAnsi="仿宋_GB2312" w:eastAsia="仿宋_GB2312" w:cs="仿宋_GB2312"/>
                <w:b/>
                <w:bCs/>
                <w:spacing w:val="-12"/>
                <w:highlight w:val="none"/>
                <w:lang w:bidi="en-US"/>
              </w:rPr>
            </w:pPr>
          </w:p>
        </w:tc>
        <w:tc>
          <w:tcPr>
            <w:tcW w:w="4160" w:type="pct"/>
            <w:tcBorders>
              <w:top w:val="single" w:color="auto" w:sz="4" w:space="0"/>
              <w:left w:val="single" w:color="auto" w:sz="4" w:space="0"/>
              <w:bottom w:val="single" w:color="auto" w:sz="4" w:space="0"/>
              <w:right w:val="single" w:color="auto" w:sz="4" w:space="0"/>
            </w:tcBorders>
            <w:vAlign w:val="center"/>
          </w:tcPr>
          <w:p w14:paraId="119CEFCE">
            <w:pPr>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坚持正确方向和正面导向，深入挖掘课程自身蕴含的思政资源，并科学有机融入教学内容体系，不做不恰当的延伸，体现思想性、时代性和专业特色。</w:t>
            </w:r>
          </w:p>
        </w:tc>
      </w:tr>
      <w:tr w14:paraId="7B44C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9" w:type="pct"/>
            <w:vMerge w:val="continue"/>
            <w:tcBorders>
              <w:top w:val="single" w:color="auto" w:sz="4" w:space="0"/>
              <w:left w:val="single" w:color="auto" w:sz="4" w:space="0"/>
              <w:bottom w:val="single" w:color="auto" w:sz="4" w:space="0"/>
              <w:right w:val="single" w:color="auto" w:sz="4" w:space="0"/>
            </w:tcBorders>
            <w:vAlign w:val="center"/>
          </w:tcPr>
          <w:p w14:paraId="011D8311">
            <w:pPr>
              <w:jc w:val="center"/>
              <w:rPr>
                <w:rFonts w:hint="eastAsia" w:ascii="仿宋_GB2312" w:hAnsi="仿宋_GB2312" w:eastAsia="仿宋_GB2312" w:cs="仿宋_GB2312"/>
                <w:b/>
                <w:bCs/>
                <w:spacing w:val="-12"/>
                <w:highlight w:val="none"/>
                <w:lang w:bidi="en-US"/>
              </w:rPr>
            </w:pPr>
          </w:p>
        </w:tc>
        <w:tc>
          <w:tcPr>
            <w:tcW w:w="4160" w:type="pct"/>
            <w:tcBorders>
              <w:top w:val="single" w:color="auto" w:sz="4" w:space="0"/>
              <w:left w:val="single" w:color="auto" w:sz="4" w:space="0"/>
              <w:bottom w:val="single" w:color="auto" w:sz="4" w:space="0"/>
              <w:right w:val="single" w:color="auto" w:sz="4" w:space="0"/>
            </w:tcBorders>
            <w:vAlign w:val="center"/>
          </w:tcPr>
          <w:p w14:paraId="10A3336B">
            <w:pPr>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教学内容满足行业与社会需求，关注学生已有知识和经验，关注学科专业发展前沿，教学重点难点处理恰当，体现高阶性、创新性与挑战度。</w:t>
            </w:r>
          </w:p>
        </w:tc>
      </w:tr>
      <w:tr w14:paraId="0549A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9" w:type="pct"/>
            <w:vMerge w:val="restart"/>
            <w:tcBorders>
              <w:top w:val="single" w:color="auto" w:sz="4" w:space="0"/>
              <w:left w:val="single" w:color="auto" w:sz="4" w:space="0"/>
              <w:bottom w:val="single" w:color="auto" w:sz="4" w:space="0"/>
              <w:right w:val="single" w:color="auto" w:sz="4" w:space="0"/>
            </w:tcBorders>
            <w:vAlign w:val="center"/>
          </w:tcPr>
          <w:p w14:paraId="39AAE7AA">
            <w:pPr>
              <w:jc w:val="center"/>
              <w:rPr>
                <w:rFonts w:hint="eastAsia" w:ascii="仿宋_GB2312" w:hAnsi="仿宋_GB2312" w:eastAsia="仿宋_GB2312" w:cs="仿宋_GB2312"/>
                <w:b/>
                <w:bCs/>
                <w:spacing w:val="-12"/>
                <w:highlight w:val="none"/>
                <w:lang w:bidi="en-US"/>
              </w:rPr>
            </w:pPr>
            <w:r>
              <w:rPr>
                <w:rFonts w:hint="eastAsia" w:ascii="仿宋_GB2312" w:hAnsi="仿宋_GB2312" w:eastAsia="仿宋_GB2312" w:cs="仿宋_GB2312"/>
                <w:b/>
                <w:bCs/>
                <w:spacing w:val="-12"/>
                <w:kern w:val="2"/>
                <w:highlight w:val="none"/>
                <w:lang w:bidi="en-US"/>
              </w:rPr>
              <w:t>教学过程</w:t>
            </w:r>
          </w:p>
        </w:tc>
        <w:tc>
          <w:tcPr>
            <w:tcW w:w="4160" w:type="pct"/>
            <w:tcBorders>
              <w:top w:val="single" w:color="auto" w:sz="4" w:space="0"/>
              <w:left w:val="single" w:color="auto" w:sz="4" w:space="0"/>
              <w:bottom w:val="single" w:color="auto" w:sz="4" w:space="0"/>
              <w:right w:val="single" w:color="auto" w:sz="4" w:space="0"/>
            </w:tcBorders>
            <w:vAlign w:val="center"/>
          </w:tcPr>
          <w:p w14:paraId="6797ACA9">
            <w:pPr>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教学组织有序，注重以学生为中心，体现教师主导、学生主体，能够寓价值观引导于知识传授和能力培养之中。</w:t>
            </w:r>
          </w:p>
        </w:tc>
      </w:tr>
      <w:tr w14:paraId="3EECC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9" w:type="pct"/>
            <w:vMerge w:val="continue"/>
            <w:tcBorders>
              <w:top w:val="single" w:color="auto" w:sz="4" w:space="0"/>
              <w:left w:val="single" w:color="auto" w:sz="4" w:space="0"/>
              <w:bottom w:val="single" w:color="auto" w:sz="4" w:space="0"/>
              <w:right w:val="single" w:color="auto" w:sz="4" w:space="0"/>
            </w:tcBorders>
            <w:vAlign w:val="center"/>
          </w:tcPr>
          <w:p w14:paraId="5363F8DE">
            <w:pPr>
              <w:jc w:val="center"/>
              <w:rPr>
                <w:rFonts w:hint="eastAsia" w:ascii="仿宋_GB2312" w:hAnsi="仿宋_GB2312" w:eastAsia="仿宋_GB2312" w:cs="仿宋_GB2312"/>
                <w:b/>
                <w:bCs/>
                <w:spacing w:val="-12"/>
                <w:highlight w:val="none"/>
                <w:lang w:bidi="en-US"/>
              </w:rPr>
            </w:pPr>
          </w:p>
        </w:tc>
        <w:tc>
          <w:tcPr>
            <w:tcW w:w="4160" w:type="pct"/>
            <w:tcBorders>
              <w:top w:val="single" w:color="auto" w:sz="4" w:space="0"/>
              <w:left w:val="single" w:color="auto" w:sz="4" w:space="0"/>
              <w:bottom w:val="single" w:color="auto" w:sz="4" w:space="0"/>
              <w:right w:val="single" w:color="auto" w:sz="4" w:space="0"/>
            </w:tcBorders>
            <w:vAlign w:val="center"/>
          </w:tcPr>
          <w:p w14:paraId="23C75909">
            <w:pPr>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教学安排合理，教学方法恰当，能够激发学生学习兴趣，引导学生深入思考，体现针对性、互动性和启发性。</w:t>
            </w:r>
          </w:p>
        </w:tc>
      </w:tr>
      <w:tr w14:paraId="6F491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9" w:type="pct"/>
            <w:vMerge w:val="continue"/>
            <w:tcBorders>
              <w:top w:val="single" w:color="auto" w:sz="4" w:space="0"/>
              <w:left w:val="single" w:color="auto" w:sz="4" w:space="0"/>
              <w:bottom w:val="single" w:color="auto" w:sz="4" w:space="0"/>
              <w:right w:val="single" w:color="auto" w:sz="4" w:space="0"/>
            </w:tcBorders>
            <w:vAlign w:val="center"/>
          </w:tcPr>
          <w:p w14:paraId="27354D54">
            <w:pPr>
              <w:jc w:val="center"/>
              <w:rPr>
                <w:rFonts w:hint="eastAsia" w:ascii="仿宋_GB2312" w:hAnsi="仿宋_GB2312" w:eastAsia="仿宋_GB2312" w:cs="仿宋_GB2312"/>
                <w:b/>
                <w:bCs/>
                <w:spacing w:val="-12"/>
                <w:highlight w:val="none"/>
                <w:lang w:bidi="en-US"/>
              </w:rPr>
            </w:pPr>
          </w:p>
        </w:tc>
        <w:tc>
          <w:tcPr>
            <w:tcW w:w="4160" w:type="pct"/>
            <w:tcBorders>
              <w:top w:val="single" w:color="auto" w:sz="4" w:space="0"/>
              <w:left w:val="single" w:color="auto" w:sz="4" w:space="0"/>
              <w:bottom w:val="single" w:color="auto" w:sz="4" w:space="0"/>
              <w:right w:val="single" w:color="auto" w:sz="4" w:space="0"/>
            </w:tcBorders>
            <w:vAlign w:val="center"/>
          </w:tcPr>
          <w:p w14:paraId="7E48DD0F">
            <w:pPr>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信息技术的使用合理有效，实现信息技术与课堂教学的有机融合，有力支持教学创新。</w:t>
            </w:r>
          </w:p>
        </w:tc>
      </w:tr>
      <w:tr w14:paraId="5BBF7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9" w:type="pct"/>
            <w:vMerge w:val="continue"/>
            <w:tcBorders>
              <w:top w:val="single" w:color="auto" w:sz="4" w:space="0"/>
              <w:left w:val="single" w:color="auto" w:sz="4" w:space="0"/>
              <w:bottom w:val="single" w:color="auto" w:sz="4" w:space="0"/>
              <w:right w:val="single" w:color="auto" w:sz="4" w:space="0"/>
            </w:tcBorders>
            <w:vAlign w:val="center"/>
          </w:tcPr>
          <w:p w14:paraId="5D385DFD">
            <w:pPr>
              <w:jc w:val="center"/>
              <w:rPr>
                <w:rFonts w:hint="eastAsia" w:ascii="仿宋_GB2312" w:hAnsi="仿宋_GB2312" w:eastAsia="仿宋_GB2312" w:cs="仿宋_GB2312"/>
                <w:b/>
                <w:bCs/>
                <w:spacing w:val="-12"/>
                <w:highlight w:val="none"/>
                <w:lang w:bidi="en-US"/>
              </w:rPr>
            </w:pPr>
          </w:p>
        </w:tc>
        <w:tc>
          <w:tcPr>
            <w:tcW w:w="4160" w:type="pct"/>
            <w:tcBorders>
              <w:top w:val="single" w:color="auto" w:sz="4" w:space="0"/>
              <w:left w:val="single" w:color="auto" w:sz="4" w:space="0"/>
              <w:bottom w:val="single" w:color="auto" w:sz="4" w:space="0"/>
              <w:right w:val="single" w:color="auto" w:sz="4" w:space="0"/>
            </w:tcBorders>
            <w:vAlign w:val="center"/>
          </w:tcPr>
          <w:p w14:paraId="73FEC86E">
            <w:pPr>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教学考核评价内容科学、方式创新，注重对学生素质、知识、能力的全方位评价，注重形成性评价与生成性问题的解决和应用。</w:t>
            </w:r>
          </w:p>
        </w:tc>
      </w:tr>
      <w:tr w14:paraId="2CEAC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9" w:type="pct"/>
            <w:vMerge w:val="restart"/>
            <w:tcBorders>
              <w:top w:val="single" w:color="auto" w:sz="4" w:space="0"/>
              <w:left w:val="single" w:color="auto" w:sz="4" w:space="0"/>
              <w:bottom w:val="single" w:color="auto" w:sz="4" w:space="0"/>
              <w:right w:val="single" w:color="auto" w:sz="4" w:space="0"/>
            </w:tcBorders>
            <w:vAlign w:val="center"/>
          </w:tcPr>
          <w:p w14:paraId="3FFE3C3E">
            <w:pPr>
              <w:jc w:val="center"/>
              <w:rPr>
                <w:rFonts w:hint="eastAsia" w:ascii="仿宋_GB2312" w:hAnsi="仿宋_GB2312" w:eastAsia="仿宋_GB2312" w:cs="仿宋_GB2312"/>
                <w:b/>
                <w:bCs/>
                <w:spacing w:val="-12"/>
                <w:highlight w:val="none"/>
                <w:lang w:bidi="en-US"/>
              </w:rPr>
            </w:pPr>
            <w:r>
              <w:rPr>
                <w:rFonts w:hint="eastAsia" w:ascii="仿宋_GB2312" w:hAnsi="仿宋_GB2312" w:eastAsia="仿宋_GB2312" w:cs="仿宋_GB2312"/>
                <w:b/>
                <w:bCs/>
                <w:spacing w:val="-12"/>
                <w:kern w:val="2"/>
                <w:highlight w:val="none"/>
                <w:lang w:bidi="en-US"/>
              </w:rPr>
              <w:t>教学效果</w:t>
            </w:r>
          </w:p>
        </w:tc>
        <w:tc>
          <w:tcPr>
            <w:tcW w:w="4160" w:type="pct"/>
            <w:tcBorders>
              <w:top w:val="single" w:color="auto" w:sz="4" w:space="0"/>
              <w:left w:val="single" w:color="auto" w:sz="4" w:space="0"/>
              <w:bottom w:val="single" w:color="auto" w:sz="4" w:space="0"/>
              <w:right w:val="single" w:color="auto" w:sz="4" w:space="0"/>
            </w:tcBorders>
            <w:vAlign w:val="center"/>
          </w:tcPr>
          <w:p w14:paraId="62A02814">
            <w:pPr>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教学内容、方法及实施过程遵循教学理念，高效达成教学目标，达到如盐化水、润物无声的效果，有效实现教书、育人相统一。</w:t>
            </w:r>
          </w:p>
        </w:tc>
      </w:tr>
      <w:tr w14:paraId="4A078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9" w:type="pct"/>
            <w:vMerge w:val="continue"/>
            <w:tcBorders>
              <w:top w:val="single" w:color="auto" w:sz="4" w:space="0"/>
              <w:left w:val="single" w:color="auto" w:sz="4" w:space="0"/>
              <w:bottom w:val="single" w:color="auto" w:sz="4" w:space="0"/>
              <w:right w:val="single" w:color="auto" w:sz="4" w:space="0"/>
            </w:tcBorders>
            <w:vAlign w:val="center"/>
          </w:tcPr>
          <w:p w14:paraId="3C7D0A24">
            <w:pPr>
              <w:jc w:val="center"/>
              <w:rPr>
                <w:rFonts w:hint="eastAsia" w:ascii="仿宋_GB2312" w:hAnsi="仿宋_GB2312" w:eastAsia="仿宋_GB2312" w:cs="仿宋_GB2312"/>
                <w:b/>
                <w:bCs/>
                <w:spacing w:val="-12"/>
                <w:highlight w:val="none"/>
                <w:lang w:bidi="en-US"/>
              </w:rPr>
            </w:pPr>
          </w:p>
        </w:tc>
        <w:tc>
          <w:tcPr>
            <w:tcW w:w="4160" w:type="pct"/>
            <w:tcBorders>
              <w:top w:val="single" w:color="auto" w:sz="4" w:space="0"/>
              <w:left w:val="single" w:color="auto" w:sz="4" w:space="0"/>
              <w:bottom w:val="single" w:color="auto" w:sz="4" w:space="0"/>
              <w:right w:val="single" w:color="auto" w:sz="4" w:space="0"/>
            </w:tcBorders>
            <w:vAlign w:val="center"/>
          </w:tcPr>
          <w:p w14:paraId="6991A8E4">
            <w:pPr>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课堂讲授富有吸引力，课堂气氛积极热烈，学生深度参与课堂，积极性和活跃度高，学生素质、知识和能力得到发展和提高。</w:t>
            </w:r>
          </w:p>
        </w:tc>
      </w:tr>
      <w:tr w14:paraId="4554D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9" w:type="pct"/>
            <w:vMerge w:val="continue"/>
            <w:tcBorders>
              <w:top w:val="single" w:color="auto" w:sz="4" w:space="0"/>
              <w:left w:val="single" w:color="auto" w:sz="4" w:space="0"/>
              <w:bottom w:val="single" w:color="auto" w:sz="4" w:space="0"/>
              <w:right w:val="single" w:color="auto" w:sz="4" w:space="0"/>
            </w:tcBorders>
            <w:vAlign w:val="center"/>
          </w:tcPr>
          <w:p w14:paraId="5C114DE1">
            <w:pPr>
              <w:jc w:val="center"/>
              <w:rPr>
                <w:rFonts w:hint="eastAsia" w:ascii="仿宋_GB2312" w:hAnsi="仿宋_GB2312" w:eastAsia="仿宋_GB2312" w:cs="仿宋_GB2312"/>
                <w:b/>
                <w:bCs/>
                <w:spacing w:val="-12"/>
                <w:highlight w:val="none"/>
                <w:lang w:bidi="en-US"/>
              </w:rPr>
            </w:pPr>
          </w:p>
        </w:tc>
        <w:tc>
          <w:tcPr>
            <w:tcW w:w="4160" w:type="pct"/>
            <w:tcBorders>
              <w:top w:val="single" w:color="auto" w:sz="4" w:space="0"/>
              <w:left w:val="single" w:color="auto" w:sz="4" w:space="0"/>
              <w:bottom w:val="single" w:color="auto" w:sz="4" w:space="0"/>
              <w:right w:val="single" w:color="auto" w:sz="4" w:space="0"/>
            </w:tcBorders>
            <w:vAlign w:val="center"/>
          </w:tcPr>
          <w:p w14:paraId="18CE4151">
            <w:pPr>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形成突显专业特色、符合学生特点的教学模式，具有较大借鉴和推广价值。</w:t>
            </w:r>
          </w:p>
        </w:tc>
      </w:tr>
      <w:tr w14:paraId="073FA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9" w:type="pct"/>
            <w:tcBorders>
              <w:top w:val="single" w:color="auto" w:sz="4" w:space="0"/>
              <w:left w:val="single" w:color="auto" w:sz="4" w:space="0"/>
              <w:bottom w:val="single" w:color="auto" w:sz="4" w:space="0"/>
              <w:right w:val="single" w:color="auto" w:sz="4" w:space="0"/>
            </w:tcBorders>
            <w:vAlign w:val="center"/>
          </w:tcPr>
          <w:p w14:paraId="5235E97D">
            <w:pPr>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kern w:val="2"/>
                <w:highlight w:val="none"/>
                <w:lang w:eastAsia="en-US" w:bidi="en-US"/>
              </w:rPr>
              <w:t>视频质量</w:t>
            </w:r>
          </w:p>
        </w:tc>
        <w:tc>
          <w:tcPr>
            <w:tcW w:w="4160" w:type="pct"/>
            <w:tcBorders>
              <w:top w:val="single" w:color="auto" w:sz="4" w:space="0"/>
              <w:left w:val="single" w:color="auto" w:sz="4" w:space="0"/>
              <w:bottom w:val="single" w:color="auto" w:sz="4" w:space="0"/>
              <w:right w:val="single" w:color="auto" w:sz="4" w:space="0"/>
            </w:tcBorders>
            <w:vAlign w:val="center"/>
          </w:tcPr>
          <w:p w14:paraId="03F5C791">
            <w:pPr>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教学视频清晰、流畅，能客观、真实反映教师和学生的教学过程常态。</w:t>
            </w:r>
          </w:p>
        </w:tc>
      </w:tr>
    </w:tbl>
    <w:p w14:paraId="48267DBD">
      <w:pPr>
        <w:keepNext w:val="0"/>
        <w:keepLines w:val="0"/>
        <w:pageBreakBefore w:val="0"/>
        <w:widowControl/>
        <w:kinsoku/>
        <w:wordWrap/>
        <w:overflowPunct/>
        <w:topLinePunct w:val="0"/>
        <w:autoSpaceDE/>
        <w:autoSpaceDN/>
        <w:bidi w:val="0"/>
        <w:adjustRightInd/>
        <w:snapToGrid/>
        <w:spacing w:line="520" w:lineRule="exact"/>
        <w:textAlignment w:val="auto"/>
        <w:rPr>
          <w:rFonts w:ascii="Times New Roman" w:hAnsi="Times New Roman" w:eastAsia="黑体" w:cs="Times New Roman"/>
          <w:bCs/>
          <w:color w:val="000000"/>
          <w:sz w:val="28"/>
          <w:szCs w:val="28"/>
          <w:highlight w:val="none"/>
          <w:lang w:bidi="en-US"/>
        </w:rPr>
      </w:pPr>
      <w:r>
        <w:rPr>
          <w:rFonts w:ascii="Times New Roman" w:hAnsi="Times New Roman" w:eastAsia="黑体" w:cs="Times New Roman"/>
          <w:bCs/>
          <w:color w:val="000000"/>
          <w:sz w:val="28"/>
          <w:szCs w:val="28"/>
          <w:highlight w:val="none"/>
          <w:lang w:bidi="en-US"/>
        </w:rPr>
        <w:t>二、课程思政创新</w:t>
      </w:r>
      <w:r>
        <w:rPr>
          <w:rFonts w:hint="eastAsia" w:ascii="Times New Roman" w:hAnsi="Times New Roman" w:eastAsia="黑体" w:cs="Times New Roman"/>
          <w:bCs/>
          <w:color w:val="000000"/>
          <w:sz w:val="28"/>
          <w:szCs w:val="28"/>
          <w:highlight w:val="none"/>
          <w:lang w:val="en-US" w:eastAsia="zh-CN" w:bidi="en-US"/>
        </w:rPr>
        <w:t>成果</w:t>
      </w:r>
      <w:r>
        <w:rPr>
          <w:rFonts w:ascii="Times New Roman" w:hAnsi="Times New Roman" w:eastAsia="黑体" w:cs="Times New Roman"/>
          <w:bCs/>
          <w:color w:val="000000"/>
          <w:sz w:val="28"/>
          <w:szCs w:val="28"/>
          <w:highlight w:val="none"/>
          <w:lang w:bidi="en-US"/>
        </w:rPr>
        <w:t>报告（</w:t>
      </w:r>
      <w:r>
        <w:rPr>
          <w:rFonts w:hint="eastAsia" w:ascii="Times New Roman" w:hAnsi="Times New Roman" w:eastAsia="黑体" w:cs="Times New Roman"/>
          <w:bCs/>
          <w:color w:val="000000"/>
          <w:sz w:val="28"/>
          <w:szCs w:val="28"/>
          <w:highlight w:val="none"/>
          <w:lang w:val="en-US" w:eastAsia="zh-CN" w:bidi="en-US"/>
        </w:rPr>
        <w:t>40</w:t>
      </w:r>
      <w:r>
        <w:rPr>
          <w:rFonts w:ascii="Times New Roman" w:hAnsi="Times New Roman" w:eastAsia="黑体" w:cs="Times New Roman"/>
          <w:bCs/>
          <w:color w:val="000000"/>
          <w:sz w:val="28"/>
          <w:szCs w:val="28"/>
          <w:highlight w:val="none"/>
          <w:lang w:bidi="en-US"/>
        </w:rPr>
        <w:t>分）</w:t>
      </w:r>
    </w:p>
    <w:tbl>
      <w:tblPr>
        <w:tblStyle w:val="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9"/>
        <w:gridCol w:w="7101"/>
      </w:tblGrid>
      <w:tr w14:paraId="2BC3C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833" w:type="pct"/>
            <w:tcBorders>
              <w:top w:val="single" w:color="auto" w:sz="4" w:space="0"/>
              <w:left w:val="single" w:color="auto" w:sz="4" w:space="0"/>
              <w:bottom w:val="single" w:color="auto" w:sz="4" w:space="0"/>
              <w:right w:val="single" w:color="auto" w:sz="4" w:space="0"/>
            </w:tcBorders>
            <w:vAlign w:val="center"/>
          </w:tcPr>
          <w:p w14:paraId="22BDB5EE">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评价维度</w:t>
            </w:r>
          </w:p>
        </w:tc>
        <w:tc>
          <w:tcPr>
            <w:tcW w:w="4166" w:type="pct"/>
            <w:tcBorders>
              <w:top w:val="single" w:color="auto" w:sz="4" w:space="0"/>
              <w:left w:val="single" w:color="auto" w:sz="4" w:space="0"/>
              <w:bottom w:val="single" w:color="auto" w:sz="4" w:space="0"/>
              <w:right w:val="single" w:color="auto" w:sz="4" w:space="0"/>
            </w:tcBorders>
            <w:vAlign w:val="center"/>
          </w:tcPr>
          <w:p w14:paraId="0A7334E3">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评价要点</w:t>
            </w:r>
          </w:p>
        </w:tc>
      </w:tr>
      <w:tr w14:paraId="06DC7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3" w:type="pct"/>
            <w:tcBorders>
              <w:top w:val="single" w:color="auto" w:sz="4" w:space="0"/>
              <w:left w:val="single" w:color="auto" w:sz="4" w:space="0"/>
              <w:bottom w:val="single" w:color="auto" w:sz="4" w:space="0"/>
              <w:right w:val="single" w:color="auto" w:sz="4" w:space="0"/>
            </w:tcBorders>
            <w:vAlign w:val="center"/>
          </w:tcPr>
          <w:p w14:paraId="78DBA67C">
            <w:pPr>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kern w:val="2"/>
                <w:highlight w:val="none"/>
                <w:lang w:eastAsia="en-US" w:bidi="en-US"/>
              </w:rPr>
              <w:t>问题</w:t>
            </w:r>
            <w:r>
              <w:rPr>
                <w:rFonts w:hint="eastAsia" w:ascii="仿宋_GB2312" w:hAnsi="仿宋_GB2312" w:eastAsia="仿宋_GB2312" w:cs="仿宋_GB2312"/>
                <w:b/>
                <w:bCs/>
                <w:spacing w:val="-12"/>
                <w:kern w:val="2"/>
                <w:highlight w:val="none"/>
                <w:lang w:bidi="en-US"/>
              </w:rPr>
              <w:t>导向</w:t>
            </w:r>
          </w:p>
        </w:tc>
        <w:tc>
          <w:tcPr>
            <w:tcW w:w="4166" w:type="pct"/>
            <w:tcBorders>
              <w:top w:val="single" w:color="auto" w:sz="4" w:space="0"/>
              <w:left w:val="single" w:color="auto" w:sz="4" w:space="0"/>
              <w:bottom w:val="single" w:color="auto" w:sz="4" w:space="0"/>
              <w:right w:val="single" w:color="auto" w:sz="4" w:space="0"/>
            </w:tcBorders>
            <w:vAlign w:val="center"/>
          </w:tcPr>
          <w:p w14:paraId="0AFF3071">
            <w:pPr>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以落实立德树人根本任务为导向，立足于学科专业的育人特点和要求，发现和解决本课程开展</w:t>
            </w:r>
            <w:r>
              <w:rPr>
                <w:rFonts w:hint="eastAsia" w:ascii="仿宋_GB2312" w:hAnsi="仿宋_GB2312" w:eastAsia="仿宋_GB2312" w:cs="仿宋_GB2312"/>
                <w:spacing w:val="-12"/>
                <w:kern w:val="2"/>
                <w:highlight w:val="none"/>
                <w:lang w:val="en-US" w:eastAsia="zh-CN" w:bidi="en-US"/>
              </w:rPr>
              <w:t>课程</w:t>
            </w:r>
            <w:r>
              <w:rPr>
                <w:rFonts w:hint="eastAsia" w:ascii="仿宋_GB2312" w:hAnsi="仿宋_GB2312" w:eastAsia="仿宋_GB2312" w:cs="仿宋_GB2312"/>
                <w:spacing w:val="-12"/>
                <w:kern w:val="2"/>
                <w:highlight w:val="none"/>
                <w:lang w:bidi="en-US"/>
              </w:rPr>
              <w:t>思政教学过程中的真实问题。</w:t>
            </w:r>
          </w:p>
        </w:tc>
      </w:tr>
      <w:tr w14:paraId="62111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833" w:type="pct"/>
            <w:tcBorders>
              <w:top w:val="single" w:color="auto" w:sz="4" w:space="0"/>
              <w:left w:val="single" w:color="auto" w:sz="4" w:space="0"/>
              <w:bottom w:val="single" w:color="auto" w:sz="4" w:space="0"/>
              <w:right w:val="single" w:color="auto" w:sz="4" w:space="0"/>
            </w:tcBorders>
            <w:vAlign w:val="center"/>
          </w:tcPr>
          <w:p w14:paraId="225A468B">
            <w:pPr>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kern w:val="2"/>
                <w:highlight w:val="none"/>
                <w:lang w:bidi="en-US"/>
              </w:rPr>
              <w:t>创新举措</w:t>
            </w:r>
          </w:p>
        </w:tc>
        <w:tc>
          <w:tcPr>
            <w:tcW w:w="4166" w:type="pct"/>
            <w:tcBorders>
              <w:top w:val="single" w:color="auto" w:sz="4" w:space="0"/>
              <w:left w:val="single" w:color="auto" w:sz="4" w:space="0"/>
              <w:bottom w:val="single" w:color="auto" w:sz="4" w:space="0"/>
              <w:right w:val="single" w:color="auto" w:sz="4" w:space="0"/>
            </w:tcBorders>
            <w:vAlign w:val="center"/>
          </w:tcPr>
          <w:p w14:paraId="4B34DCD9">
            <w:pPr>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能够准确把握课程思政的内涵建设要求，聚焦需要解决的课程思政教学过程的问题，在教学目标、教学设计、教学内容、方法手段、考核评价等方面提出具体举措，且针对性、创新性、可操作性强。</w:t>
            </w:r>
          </w:p>
        </w:tc>
      </w:tr>
      <w:tr w14:paraId="57658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3" w:type="pct"/>
            <w:tcBorders>
              <w:top w:val="single" w:color="auto" w:sz="4" w:space="0"/>
              <w:left w:val="single" w:color="auto" w:sz="4" w:space="0"/>
              <w:bottom w:val="single" w:color="auto" w:sz="4" w:space="0"/>
              <w:right w:val="single" w:color="auto" w:sz="4" w:space="0"/>
            </w:tcBorders>
            <w:vAlign w:val="center"/>
          </w:tcPr>
          <w:p w14:paraId="6BF23B7C">
            <w:pPr>
              <w:jc w:val="center"/>
              <w:rPr>
                <w:rFonts w:hint="eastAsia" w:ascii="仿宋_GB2312" w:hAnsi="仿宋_GB2312" w:eastAsia="仿宋_GB2312" w:cs="仿宋_GB2312"/>
                <w:b/>
                <w:bCs/>
                <w:spacing w:val="-12"/>
                <w:highlight w:val="none"/>
                <w:lang w:bidi="en-US"/>
              </w:rPr>
            </w:pPr>
            <w:r>
              <w:rPr>
                <w:rFonts w:hint="eastAsia" w:ascii="仿宋_GB2312" w:hAnsi="仿宋_GB2312" w:eastAsia="仿宋_GB2312" w:cs="仿宋_GB2312"/>
                <w:b/>
                <w:bCs/>
                <w:spacing w:val="-12"/>
                <w:kern w:val="2"/>
                <w:highlight w:val="none"/>
                <w:lang w:bidi="en-US"/>
              </w:rPr>
              <w:t>创新效果</w:t>
            </w:r>
          </w:p>
        </w:tc>
        <w:tc>
          <w:tcPr>
            <w:tcW w:w="4166" w:type="pct"/>
            <w:tcBorders>
              <w:top w:val="single" w:color="auto" w:sz="4" w:space="0"/>
              <w:left w:val="single" w:color="auto" w:sz="4" w:space="0"/>
              <w:bottom w:val="single" w:color="auto" w:sz="4" w:space="0"/>
              <w:right w:val="single" w:color="auto" w:sz="4" w:space="0"/>
            </w:tcBorders>
            <w:vAlign w:val="center"/>
          </w:tcPr>
          <w:p w14:paraId="3C4D8A9A">
            <w:pPr>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能够切实解决课程思政教学存在的问题，能够有效实现寓价值观引导于知识传授和能力培养之中，帮助学生塑造正确的世界观人生观价值观。</w:t>
            </w:r>
          </w:p>
        </w:tc>
      </w:tr>
      <w:tr w14:paraId="6D3C8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833" w:type="pct"/>
            <w:tcBorders>
              <w:top w:val="single" w:color="auto" w:sz="4" w:space="0"/>
              <w:left w:val="single" w:color="auto" w:sz="4" w:space="0"/>
              <w:bottom w:val="single" w:color="auto" w:sz="4" w:space="0"/>
              <w:right w:val="single" w:color="auto" w:sz="4" w:space="0"/>
            </w:tcBorders>
            <w:vAlign w:val="center"/>
          </w:tcPr>
          <w:p w14:paraId="46DFE1B6">
            <w:pPr>
              <w:jc w:val="center"/>
              <w:rPr>
                <w:rFonts w:hint="eastAsia" w:ascii="仿宋_GB2312" w:hAnsi="仿宋_GB2312" w:eastAsia="仿宋_GB2312" w:cs="仿宋_GB2312"/>
                <w:b/>
                <w:bCs/>
                <w:spacing w:val="-12"/>
                <w:highlight w:val="none"/>
                <w:lang w:bidi="en-US"/>
              </w:rPr>
            </w:pPr>
            <w:r>
              <w:rPr>
                <w:rFonts w:hint="eastAsia" w:ascii="仿宋_GB2312" w:hAnsi="仿宋_GB2312" w:eastAsia="仿宋_GB2312" w:cs="仿宋_GB2312"/>
                <w:b/>
                <w:bCs/>
                <w:spacing w:val="-12"/>
                <w:kern w:val="2"/>
                <w:highlight w:val="none"/>
                <w:lang w:bidi="en-US"/>
              </w:rPr>
              <w:t>成果辐射</w:t>
            </w:r>
          </w:p>
        </w:tc>
        <w:tc>
          <w:tcPr>
            <w:tcW w:w="4166" w:type="pct"/>
            <w:tcBorders>
              <w:top w:val="single" w:color="auto" w:sz="4" w:space="0"/>
              <w:left w:val="single" w:color="auto" w:sz="4" w:space="0"/>
              <w:bottom w:val="single" w:color="auto" w:sz="4" w:space="0"/>
              <w:right w:val="single" w:color="auto" w:sz="4" w:space="0"/>
            </w:tcBorders>
            <w:vAlign w:val="center"/>
          </w:tcPr>
          <w:p w14:paraId="1534D3BE">
            <w:pPr>
              <w:jc w:val="both"/>
              <w:rPr>
                <w:rFonts w:hint="eastAsia" w:ascii="仿宋_GB2312" w:hAnsi="仿宋_GB2312" w:eastAsia="仿宋_GB2312" w:cs="仿宋_GB2312"/>
                <w:spacing w:val="-12"/>
                <w:kern w:val="2"/>
                <w:highlight w:val="none"/>
                <w:lang w:bidi="en-US"/>
              </w:rPr>
            </w:pPr>
            <w:r>
              <w:rPr>
                <w:rFonts w:hint="eastAsia" w:ascii="仿宋_GB2312" w:hAnsi="仿宋_GB2312" w:eastAsia="仿宋_GB2312" w:cs="仿宋_GB2312"/>
                <w:spacing w:val="-12"/>
                <w:kern w:val="2"/>
                <w:highlight w:val="none"/>
                <w:lang w:bidi="en-US"/>
              </w:rPr>
              <w:t>能对课程思政实践成效开展基于案例的有效分析与总结，面向同一类型课程、同一学科专业、同一类型学校，形成具有较强辐射推广价值的课程思政教学新方法、新模式。</w:t>
            </w:r>
          </w:p>
        </w:tc>
      </w:tr>
    </w:tbl>
    <w:p w14:paraId="4FAD7BF3">
      <w:pPr>
        <w:keepNext w:val="0"/>
        <w:keepLines w:val="0"/>
        <w:pageBreakBefore w:val="0"/>
        <w:widowControl/>
        <w:kinsoku/>
        <w:wordWrap/>
        <w:overflowPunct/>
        <w:topLinePunct w:val="0"/>
        <w:autoSpaceDE/>
        <w:autoSpaceDN/>
        <w:bidi w:val="0"/>
        <w:adjustRightInd/>
        <w:snapToGrid/>
        <w:spacing w:line="520" w:lineRule="exact"/>
        <w:textAlignment w:val="auto"/>
        <w:rPr>
          <w:rFonts w:ascii="Times New Roman" w:hAnsi="Times New Roman" w:eastAsia="黑体" w:cs="Times New Roman"/>
          <w:bCs/>
          <w:color w:val="000000"/>
          <w:sz w:val="28"/>
          <w:szCs w:val="28"/>
          <w:highlight w:val="none"/>
          <w:lang w:eastAsia="zh-CN" w:bidi="en-US"/>
        </w:rPr>
      </w:pPr>
      <w:r>
        <w:rPr>
          <w:rFonts w:hint="eastAsia" w:ascii="Times New Roman" w:hAnsi="Times New Roman" w:eastAsia="黑体" w:cs="Times New Roman"/>
          <w:bCs/>
          <w:color w:val="000000"/>
          <w:sz w:val="28"/>
          <w:szCs w:val="28"/>
          <w:highlight w:val="none"/>
          <w:lang w:eastAsia="zh-CN" w:bidi="en-US"/>
        </w:rPr>
        <w:t>三、教学设计创新汇报（40分）</w:t>
      </w:r>
    </w:p>
    <w:tbl>
      <w:tblPr>
        <w:tblStyle w:val="3"/>
        <w:tblW w:w="51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6"/>
        <w:gridCol w:w="7275"/>
      </w:tblGrid>
      <w:tr w14:paraId="09239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829" w:type="pct"/>
            <w:tcBorders>
              <w:top w:val="single" w:color="auto" w:sz="4" w:space="0"/>
              <w:left w:val="single" w:color="auto" w:sz="4" w:space="0"/>
              <w:bottom w:val="single" w:color="auto" w:sz="4" w:space="0"/>
              <w:right w:val="single" w:color="auto" w:sz="4" w:space="0"/>
            </w:tcBorders>
            <w:vAlign w:val="center"/>
          </w:tcPr>
          <w:p w14:paraId="38224847">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评价维度</w:t>
            </w:r>
          </w:p>
        </w:tc>
        <w:tc>
          <w:tcPr>
            <w:tcW w:w="4171" w:type="pct"/>
            <w:tcBorders>
              <w:top w:val="single" w:color="auto" w:sz="4" w:space="0"/>
              <w:left w:val="single" w:color="auto" w:sz="4" w:space="0"/>
              <w:bottom w:val="single" w:color="auto" w:sz="4" w:space="0"/>
              <w:right w:val="single" w:color="auto" w:sz="4" w:space="0"/>
            </w:tcBorders>
            <w:vAlign w:val="center"/>
          </w:tcPr>
          <w:p w14:paraId="42F0F7BC">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评价要点</w:t>
            </w:r>
          </w:p>
        </w:tc>
      </w:tr>
      <w:tr w14:paraId="305C5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7198BD16">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0"/>
                <w:sz w:val="24"/>
                <w:szCs w:val="24"/>
                <w:highlight w:val="none"/>
                <w:lang w:eastAsia="en-US" w:bidi="en-US"/>
              </w:rPr>
            </w:pPr>
            <w:r>
              <w:rPr>
                <w:rFonts w:hint="eastAsia" w:ascii="仿宋_GB2312" w:hAnsi="仿宋_GB2312" w:eastAsia="仿宋_GB2312" w:cs="仿宋_GB2312"/>
                <w:b/>
                <w:bCs/>
                <w:snapToGrid/>
                <w:spacing w:val="-12"/>
                <w:kern w:val="2"/>
                <w:sz w:val="24"/>
                <w:szCs w:val="24"/>
                <w:highlight w:val="none"/>
                <w:lang w:eastAsia="zh-CN" w:bidi="en-US"/>
              </w:rPr>
              <w:t>教学</w:t>
            </w:r>
            <w:r>
              <w:rPr>
                <w:rFonts w:hint="eastAsia" w:ascii="仿宋_GB2312" w:hAnsi="仿宋_GB2312" w:eastAsia="仿宋_GB2312" w:cs="仿宋_GB2312"/>
                <w:b/>
                <w:bCs/>
                <w:snapToGrid/>
                <w:spacing w:val="-12"/>
                <w:kern w:val="2"/>
                <w:sz w:val="24"/>
                <w:szCs w:val="24"/>
                <w:highlight w:val="none"/>
                <w:lang w:eastAsia="en-US" w:bidi="en-US"/>
              </w:rPr>
              <w:t>理念</w:t>
            </w:r>
          </w:p>
        </w:tc>
        <w:tc>
          <w:tcPr>
            <w:tcW w:w="4171" w:type="pct"/>
            <w:tcBorders>
              <w:top w:val="single" w:color="auto" w:sz="4" w:space="0"/>
              <w:left w:val="single" w:color="auto" w:sz="4" w:space="0"/>
              <w:bottom w:val="single" w:color="auto" w:sz="4" w:space="0"/>
              <w:right w:val="single" w:color="auto" w:sz="4" w:space="0"/>
            </w:tcBorders>
            <w:vAlign w:val="center"/>
          </w:tcPr>
          <w:p w14:paraId="2660D7E9">
            <w:pPr>
              <w:widowControl w:val="0"/>
              <w:kinsoku/>
              <w:autoSpaceDE/>
              <w:autoSpaceDN/>
              <w:adjustRightInd/>
              <w:snapToGrid/>
              <w:spacing w:line="400" w:lineRule="exact"/>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坚持立德树人，体现“以学生发展为中心”，将价值塑造、知识传授和能力培养融为一体，充分发挥课程育人作用。</w:t>
            </w:r>
          </w:p>
        </w:tc>
      </w:tr>
      <w:tr w14:paraId="2E926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1BF210CE">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0"/>
                <w:sz w:val="24"/>
                <w:szCs w:val="24"/>
                <w:highlight w:val="none"/>
                <w:lang w:eastAsia="zh-CN" w:bidi="en-US"/>
              </w:rPr>
            </w:pPr>
            <w:r>
              <w:rPr>
                <w:rFonts w:hint="eastAsia" w:ascii="仿宋_GB2312" w:hAnsi="仿宋_GB2312" w:eastAsia="仿宋_GB2312" w:cs="仿宋_GB2312"/>
                <w:b/>
                <w:bCs/>
                <w:snapToGrid/>
                <w:spacing w:val="-12"/>
                <w:kern w:val="2"/>
                <w:sz w:val="24"/>
                <w:szCs w:val="24"/>
                <w:highlight w:val="none"/>
                <w:lang w:eastAsia="zh-CN" w:bidi="en-US"/>
              </w:rPr>
              <w:t>总体设计</w:t>
            </w:r>
          </w:p>
        </w:tc>
        <w:tc>
          <w:tcPr>
            <w:tcW w:w="4171" w:type="pct"/>
            <w:tcBorders>
              <w:top w:val="single" w:color="auto" w:sz="4" w:space="0"/>
              <w:left w:val="single" w:color="auto" w:sz="4" w:space="0"/>
              <w:bottom w:val="single" w:color="auto" w:sz="4" w:space="0"/>
              <w:right w:val="single" w:color="auto" w:sz="4" w:space="0"/>
            </w:tcBorders>
            <w:vAlign w:val="center"/>
          </w:tcPr>
          <w:p w14:paraId="790DB65F">
            <w:pPr>
              <w:widowControl w:val="0"/>
              <w:kinsoku/>
              <w:autoSpaceDE/>
              <w:autoSpaceDN/>
              <w:adjustRightInd/>
              <w:snapToGrid/>
              <w:spacing w:line="400" w:lineRule="exact"/>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遵循教学理念，围绕思政教育与专业教育紧密融合，从教学目标、教学内容、教学活动、教学方法、教学手段、教材选用、教师配备、教学考核、评价反馈等进行系统性设计，能够有效落实所在专业人才培养方案要求，有效落实立德树人根本任务。</w:t>
            </w:r>
          </w:p>
        </w:tc>
      </w:tr>
      <w:tr w14:paraId="0B2A1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41E36D3B">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0"/>
                <w:sz w:val="24"/>
                <w:szCs w:val="24"/>
                <w:highlight w:val="none"/>
                <w:lang w:eastAsia="zh-CN" w:bidi="en-US"/>
              </w:rPr>
            </w:pPr>
            <w:r>
              <w:rPr>
                <w:rFonts w:hint="eastAsia" w:ascii="仿宋_GB2312" w:hAnsi="仿宋_GB2312" w:eastAsia="仿宋_GB2312" w:cs="仿宋_GB2312"/>
                <w:b/>
                <w:bCs/>
                <w:snapToGrid/>
                <w:spacing w:val="-12"/>
                <w:kern w:val="2"/>
                <w:sz w:val="24"/>
                <w:szCs w:val="24"/>
                <w:highlight w:val="none"/>
                <w:lang w:eastAsia="zh-CN" w:bidi="en-US"/>
              </w:rPr>
              <w:t>教学目标</w:t>
            </w:r>
          </w:p>
        </w:tc>
        <w:tc>
          <w:tcPr>
            <w:tcW w:w="4171" w:type="pct"/>
            <w:tcBorders>
              <w:top w:val="single" w:color="auto" w:sz="4" w:space="0"/>
              <w:left w:val="single" w:color="auto" w:sz="4" w:space="0"/>
              <w:bottom w:val="single" w:color="auto" w:sz="4" w:space="0"/>
              <w:right w:val="single" w:color="auto" w:sz="4" w:space="0"/>
            </w:tcBorders>
            <w:vAlign w:val="center"/>
          </w:tcPr>
          <w:p w14:paraId="31249677">
            <w:pPr>
              <w:widowControl w:val="0"/>
              <w:kinsoku/>
              <w:autoSpaceDE/>
              <w:autoSpaceDN/>
              <w:adjustRightInd/>
              <w:snapToGrid/>
              <w:spacing w:line="400" w:lineRule="exact"/>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教学目标符合学校办学定位、学生情况和专业人才培养需求，准确体现对学生价值塑造、知识传授和能力培养等方面的要求。教学目标清楚具体，易于理解，便于实施，行为动词使用正确，阐述规范。</w:t>
            </w:r>
          </w:p>
        </w:tc>
      </w:tr>
      <w:tr w14:paraId="0A95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79C3B1ED">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0"/>
                <w:sz w:val="24"/>
                <w:szCs w:val="24"/>
                <w:highlight w:val="none"/>
                <w:lang w:eastAsia="zh-CN" w:bidi="en-US"/>
              </w:rPr>
            </w:pPr>
            <w:r>
              <w:rPr>
                <w:rFonts w:hint="eastAsia" w:ascii="仿宋_GB2312" w:hAnsi="仿宋_GB2312" w:eastAsia="仿宋_GB2312" w:cs="仿宋_GB2312"/>
                <w:b/>
                <w:bCs/>
                <w:snapToGrid/>
                <w:spacing w:val="-12"/>
                <w:kern w:val="0"/>
                <w:sz w:val="24"/>
                <w:szCs w:val="24"/>
                <w:highlight w:val="none"/>
                <w:lang w:eastAsia="zh-CN" w:bidi="en-US"/>
              </w:rPr>
              <w:t>学情分析</w:t>
            </w:r>
          </w:p>
        </w:tc>
        <w:tc>
          <w:tcPr>
            <w:tcW w:w="4171" w:type="pct"/>
            <w:tcBorders>
              <w:top w:val="single" w:color="auto" w:sz="4" w:space="0"/>
              <w:left w:val="single" w:color="auto" w:sz="4" w:space="0"/>
              <w:bottom w:val="single" w:color="auto" w:sz="4" w:space="0"/>
              <w:right w:val="single" w:color="auto" w:sz="4" w:space="0"/>
            </w:tcBorders>
            <w:vAlign w:val="center"/>
          </w:tcPr>
          <w:p w14:paraId="5AFABDE4">
            <w:pPr>
              <w:widowControl w:val="0"/>
              <w:kinsoku/>
              <w:autoSpaceDE/>
              <w:autoSpaceDN/>
              <w:adjustRightInd/>
              <w:snapToGrid/>
              <w:spacing w:line="400" w:lineRule="exact"/>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学生认知特点和起点水平表述恰当，学习习惯和能力分析合理，思想发展现状、特点和规律总结准确。</w:t>
            </w:r>
          </w:p>
        </w:tc>
      </w:tr>
      <w:tr w14:paraId="342A7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56A0C4DA">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0"/>
                <w:sz w:val="24"/>
                <w:szCs w:val="24"/>
                <w:highlight w:val="none"/>
                <w:lang w:eastAsia="en-US" w:bidi="en-US"/>
              </w:rPr>
            </w:pPr>
            <w:r>
              <w:rPr>
                <w:rFonts w:hint="eastAsia" w:ascii="仿宋_GB2312" w:hAnsi="仿宋_GB2312" w:eastAsia="仿宋_GB2312" w:cs="仿宋_GB2312"/>
                <w:b/>
                <w:bCs/>
                <w:snapToGrid/>
                <w:spacing w:val="-12"/>
                <w:kern w:val="0"/>
                <w:sz w:val="24"/>
                <w:szCs w:val="24"/>
                <w:highlight w:val="none"/>
                <w:lang w:eastAsia="en-US" w:bidi="en-US"/>
              </w:rPr>
              <w:t>内容分析</w:t>
            </w:r>
          </w:p>
        </w:tc>
        <w:tc>
          <w:tcPr>
            <w:tcW w:w="4171" w:type="pct"/>
            <w:tcBorders>
              <w:top w:val="single" w:color="auto" w:sz="4" w:space="0"/>
              <w:left w:val="single" w:color="auto" w:sz="4" w:space="0"/>
              <w:bottom w:val="single" w:color="auto" w:sz="4" w:space="0"/>
              <w:right w:val="single" w:color="auto" w:sz="4" w:space="0"/>
            </w:tcBorders>
            <w:vAlign w:val="center"/>
          </w:tcPr>
          <w:p w14:paraId="2E35FE5E">
            <w:pPr>
              <w:widowControl w:val="0"/>
              <w:kinsoku/>
              <w:autoSpaceDE/>
              <w:autoSpaceDN/>
              <w:adjustRightInd/>
              <w:snapToGrid/>
              <w:spacing w:line="400" w:lineRule="exact"/>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符合学生思想发展和认知特点，体现课程育人理念和目标，课程知识体系清晰科学，课程自身蕴含的思政教育资源挖掘深入准确，思政资源和知识内容融合紧密恰当。</w:t>
            </w:r>
          </w:p>
        </w:tc>
      </w:tr>
      <w:tr w14:paraId="03890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restart"/>
            <w:tcBorders>
              <w:top w:val="single" w:color="auto" w:sz="4" w:space="0"/>
              <w:left w:val="single" w:color="auto" w:sz="4" w:space="0"/>
              <w:bottom w:val="single" w:color="auto" w:sz="4" w:space="0"/>
              <w:right w:val="single" w:color="auto" w:sz="4" w:space="0"/>
            </w:tcBorders>
            <w:vAlign w:val="center"/>
          </w:tcPr>
          <w:p w14:paraId="1B193679">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0"/>
                <w:sz w:val="24"/>
                <w:szCs w:val="24"/>
                <w:highlight w:val="none"/>
                <w:lang w:eastAsia="zh-CN" w:bidi="en-US"/>
              </w:rPr>
            </w:pPr>
            <w:r>
              <w:rPr>
                <w:rFonts w:hint="eastAsia" w:ascii="仿宋_GB2312" w:hAnsi="仿宋_GB2312" w:eastAsia="仿宋_GB2312" w:cs="仿宋_GB2312"/>
                <w:b/>
                <w:bCs/>
                <w:snapToGrid/>
                <w:spacing w:val="-12"/>
                <w:kern w:val="0"/>
                <w:sz w:val="24"/>
                <w:szCs w:val="24"/>
                <w:highlight w:val="none"/>
                <w:lang w:eastAsia="zh-CN" w:bidi="en-US"/>
              </w:rPr>
              <w:t>过程与方法</w:t>
            </w:r>
          </w:p>
        </w:tc>
        <w:tc>
          <w:tcPr>
            <w:tcW w:w="4171" w:type="pct"/>
            <w:tcBorders>
              <w:top w:val="single" w:color="auto" w:sz="4" w:space="0"/>
              <w:left w:val="single" w:color="auto" w:sz="4" w:space="0"/>
              <w:bottom w:val="single" w:color="auto" w:sz="4" w:space="0"/>
              <w:right w:val="single" w:color="auto" w:sz="4" w:space="0"/>
            </w:tcBorders>
            <w:vAlign w:val="center"/>
          </w:tcPr>
          <w:p w14:paraId="6F3696A1">
            <w:pPr>
              <w:widowControl w:val="0"/>
              <w:kinsoku/>
              <w:autoSpaceDE/>
              <w:autoSpaceDN/>
              <w:adjustRightInd/>
              <w:snapToGrid/>
              <w:spacing w:line="400" w:lineRule="exact"/>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教学活动丰富，过渡自然，充分发挥教师主导、学生主体作用，能够帮助学生有效提升素质、知识和能力。</w:t>
            </w:r>
          </w:p>
        </w:tc>
      </w:tr>
      <w:tr w14:paraId="6C659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continue"/>
            <w:tcBorders>
              <w:top w:val="single" w:color="auto" w:sz="4" w:space="0"/>
              <w:left w:val="single" w:color="auto" w:sz="4" w:space="0"/>
              <w:bottom w:val="single" w:color="auto" w:sz="4" w:space="0"/>
              <w:right w:val="single" w:color="auto" w:sz="4" w:space="0"/>
            </w:tcBorders>
            <w:vAlign w:val="center"/>
          </w:tcPr>
          <w:p w14:paraId="43A1ACC7">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0"/>
                <w:sz w:val="24"/>
                <w:szCs w:val="24"/>
                <w:highlight w:val="none"/>
                <w:lang w:eastAsia="zh-CN" w:bidi="en-US"/>
              </w:rPr>
            </w:pPr>
          </w:p>
        </w:tc>
        <w:tc>
          <w:tcPr>
            <w:tcW w:w="4171" w:type="pct"/>
            <w:tcBorders>
              <w:top w:val="single" w:color="auto" w:sz="4" w:space="0"/>
              <w:left w:val="single" w:color="auto" w:sz="4" w:space="0"/>
              <w:bottom w:val="single" w:color="auto" w:sz="4" w:space="0"/>
              <w:right w:val="single" w:color="auto" w:sz="4" w:space="0"/>
            </w:tcBorders>
            <w:vAlign w:val="center"/>
          </w:tcPr>
          <w:p w14:paraId="3D3558BB">
            <w:pPr>
              <w:widowControl w:val="0"/>
              <w:kinsoku/>
              <w:autoSpaceDE/>
              <w:autoSpaceDN/>
              <w:adjustRightInd/>
              <w:snapToGrid/>
              <w:spacing w:line="400" w:lineRule="exact"/>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教学方法灵活恰当，现代信息技术应用科学合理，关注学生兴趣、引导学生思考，强调自主、合作、探究的学习。</w:t>
            </w:r>
          </w:p>
        </w:tc>
      </w:tr>
      <w:tr w14:paraId="4652B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continue"/>
            <w:tcBorders>
              <w:top w:val="single" w:color="auto" w:sz="4" w:space="0"/>
              <w:left w:val="single" w:color="auto" w:sz="4" w:space="0"/>
              <w:bottom w:val="single" w:color="auto" w:sz="4" w:space="0"/>
              <w:right w:val="single" w:color="auto" w:sz="4" w:space="0"/>
            </w:tcBorders>
            <w:vAlign w:val="center"/>
          </w:tcPr>
          <w:p w14:paraId="7284ED96">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0"/>
                <w:sz w:val="24"/>
                <w:szCs w:val="24"/>
                <w:highlight w:val="none"/>
                <w:lang w:eastAsia="zh-CN" w:bidi="en-US"/>
              </w:rPr>
            </w:pPr>
          </w:p>
        </w:tc>
        <w:tc>
          <w:tcPr>
            <w:tcW w:w="4171" w:type="pct"/>
            <w:tcBorders>
              <w:top w:val="single" w:color="auto" w:sz="4" w:space="0"/>
              <w:left w:val="single" w:color="auto" w:sz="4" w:space="0"/>
              <w:bottom w:val="single" w:color="auto" w:sz="4" w:space="0"/>
              <w:right w:val="single" w:color="auto" w:sz="4" w:space="0"/>
            </w:tcBorders>
            <w:vAlign w:val="center"/>
          </w:tcPr>
          <w:p w14:paraId="45320EE2">
            <w:pPr>
              <w:widowControl w:val="0"/>
              <w:kinsoku/>
              <w:autoSpaceDE/>
              <w:autoSpaceDN/>
              <w:adjustRightInd/>
              <w:snapToGrid/>
              <w:spacing w:line="400" w:lineRule="exact"/>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教材和教学资源选用科学，教学案例典型恰当，注重价值引领，注重理论联系实际，将思政教育有机融入教学过程。</w:t>
            </w:r>
          </w:p>
        </w:tc>
      </w:tr>
      <w:tr w14:paraId="3AE79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723C7C0B">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0"/>
                <w:sz w:val="24"/>
                <w:szCs w:val="24"/>
                <w:highlight w:val="none"/>
                <w:lang w:eastAsia="zh-CN" w:bidi="en-US"/>
              </w:rPr>
            </w:pPr>
            <w:r>
              <w:rPr>
                <w:rFonts w:hint="eastAsia" w:ascii="仿宋_GB2312" w:hAnsi="仿宋_GB2312" w:eastAsia="仿宋_GB2312" w:cs="仿宋_GB2312"/>
                <w:b/>
                <w:bCs/>
                <w:snapToGrid/>
                <w:spacing w:val="-12"/>
                <w:kern w:val="0"/>
                <w:sz w:val="24"/>
                <w:szCs w:val="24"/>
                <w:highlight w:val="none"/>
                <w:lang w:eastAsia="zh-CN" w:bidi="en-US"/>
              </w:rPr>
              <w:t>考评与反馈</w:t>
            </w:r>
          </w:p>
        </w:tc>
        <w:tc>
          <w:tcPr>
            <w:tcW w:w="4171" w:type="pct"/>
            <w:tcBorders>
              <w:top w:val="single" w:color="auto" w:sz="4" w:space="0"/>
              <w:left w:val="single" w:color="auto" w:sz="4" w:space="0"/>
              <w:bottom w:val="single" w:color="auto" w:sz="4" w:space="0"/>
              <w:right w:val="single" w:color="auto" w:sz="4" w:space="0"/>
            </w:tcBorders>
            <w:vAlign w:val="center"/>
          </w:tcPr>
          <w:p w14:paraId="2EAF9810">
            <w:pPr>
              <w:widowControl w:val="0"/>
              <w:kinsoku/>
              <w:autoSpaceDE/>
              <w:autoSpaceDN/>
              <w:adjustRightInd/>
              <w:snapToGrid/>
              <w:spacing w:line="400" w:lineRule="exact"/>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教学评价维度多样，方法多元，内容科学，适合学科专业要求和学生特点，能够评价学生素质、知识和能力等各方面的发展变化。</w:t>
            </w:r>
          </w:p>
        </w:tc>
      </w:tr>
      <w:tr w14:paraId="045AA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3ECACAEE">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0"/>
                <w:sz w:val="24"/>
                <w:szCs w:val="24"/>
                <w:highlight w:val="none"/>
                <w:lang w:eastAsia="zh-CN" w:bidi="en-US"/>
              </w:rPr>
            </w:pPr>
            <w:r>
              <w:rPr>
                <w:rFonts w:hint="eastAsia" w:ascii="仿宋_GB2312" w:hAnsi="仿宋_GB2312" w:eastAsia="仿宋_GB2312" w:cs="仿宋_GB2312"/>
                <w:b/>
                <w:bCs/>
                <w:snapToGrid/>
                <w:spacing w:val="-12"/>
                <w:kern w:val="0"/>
                <w:sz w:val="24"/>
                <w:szCs w:val="24"/>
                <w:highlight w:val="none"/>
                <w:lang w:eastAsia="zh-CN" w:bidi="en-US"/>
              </w:rPr>
              <w:t>设计创新</w:t>
            </w:r>
          </w:p>
        </w:tc>
        <w:tc>
          <w:tcPr>
            <w:tcW w:w="4171" w:type="pct"/>
            <w:tcBorders>
              <w:top w:val="single" w:color="auto" w:sz="4" w:space="0"/>
              <w:left w:val="single" w:color="auto" w:sz="4" w:space="0"/>
              <w:bottom w:val="single" w:color="auto" w:sz="4" w:space="0"/>
              <w:right w:val="single" w:color="auto" w:sz="4" w:space="0"/>
            </w:tcBorders>
            <w:vAlign w:val="center"/>
          </w:tcPr>
          <w:p w14:paraId="1C4DCE22">
            <w:pPr>
              <w:widowControl w:val="0"/>
              <w:kinsoku/>
              <w:autoSpaceDE/>
              <w:autoSpaceDN/>
              <w:adjustRightInd/>
              <w:snapToGrid/>
              <w:spacing w:line="400" w:lineRule="exact"/>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围绕价值引领、知识传授和能力培养紧密融合进行一体化设计，充分体现育人理念和特点，专业特色突出，富有思想性、时代性和科学性、创新性。</w:t>
            </w:r>
          </w:p>
        </w:tc>
      </w:tr>
      <w:tr w14:paraId="2A7AB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3589450C">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0"/>
                <w:sz w:val="24"/>
                <w:szCs w:val="24"/>
                <w:highlight w:val="none"/>
                <w:lang w:eastAsia="zh-CN" w:bidi="en-US"/>
              </w:rPr>
            </w:pPr>
            <w:r>
              <w:rPr>
                <w:rFonts w:hint="eastAsia" w:ascii="仿宋_GB2312" w:hAnsi="仿宋_GB2312" w:eastAsia="仿宋_GB2312" w:cs="仿宋_GB2312"/>
                <w:b/>
                <w:bCs/>
                <w:snapToGrid/>
                <w:spacing w:val="-12"/>
                <w:kern w:val="0"/>
                <w:sz w:val="24"/>
                <w:szCs w:val="24"/>
                <w:highlight w:val="none"/>
                <w:lang w:eastAsia="zh-CN" w:bidi="en-US"/>
              </w:rPr>
              <w:t>文档规范</w:t>
            </w:r>
          </w:p>
        </w:tc>
        <w:tc>
          <w:tcPr>
            <w:tcW w:w="4171" w:type="pct"/>
            <w:tcBorders>
              <w:top w:val="single" w:color="auto" w:sz="4" w:space="0"/>
              <w:left w:val="single" w:color="auto" w:sz="4" w:space="0"/>
              <w:bottom w:val="single" w:color="auto" w:sz="4" w:space="0"/>
              <w:right w:val="single" w:color="auto" w:sz="4" w:space="0"/>
            </w:tcBorders>
            <w:vAlign w:val="center"/>
          </w:tcPr>
          <w:p w14:paraId="7B56D85B">
            <w:pPr>
              <w:widowControl w:val="0"/>
              <w:kinsoku/>
              <w:autoSpaceDE/>
              <w:autoSpaceDN/>
              <w:adjustRightInd/>
              <w:snapToGrid/>
              <w:spacing w:line="400" w:lineRule="exact"/>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文字、符号、单位和公式符合标准规范；语言简洁、明了，字体、图表运用适当；文档结构完整，布局合理，格式美观。</w:t>
            </w:r>
          </w:p>
        </w:tc>
      </w:tr>
      <w:tr w14:paraId="25910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6E129844">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0"/>
                <w:sz w:val="24"/>
                <w:szCs w:val="24"/>
                <w:highlight w:val="none"/>
                <w:lang w:eastAsia="zh-CN" w:bidi="en-US"/>
              </w:rPr>
            </w:pPr>
            <w:r>
              <w:rPr>
                <w:rFonts w:hint="eastAsia" w:ascii="仿宋_GB2312" w:hAnsi="仿宋_GB2312" w:eastAsia="仿宋_GB2312" w:cs="仿宋_GB2312"/>
                <w:b/>
                <w:bCs/>
                <w:snapToGrid/>
                <w:spacing w:val="-12"/>
                <w:kern w:val="0"/>
                <w:sz w:val="24"/>
                <w:szCs w:val="24"/>
                <w:highlight w:val="none"/>
                <w:lang w:eastAsia="zh-CN" w:bidi="en-US"/>
              </w:rPr>
              <w:t>现场交流</w:t>
            </w:r>
          </w:p>
        </w:tc>
        <w:tc>
          <w:tcPr>
            <w:tcW w:w="4171" w:type="pct"/>
            <w:tcBorders>
              <w:top w:val="single" w:color="auto" w:sz="4" w:space="0"/>
              <w:left w:val="single" w:color="auto" w:sz="4" w:space="0"/>
              <w:bottom w:val="single" w:color="auto" w:sz="4" w:space="0"/>
              <w:right w:val="single" w:color="auto" w:sz="4" w:space="0"/>
            </w:tcBorders>
            <w:vAlign w:val="center"/>
          </w:tcPr>
          <w:p w14:paraId="7F5E946F">
            <w:pPr>
              <w:widowControl w:val="0"/>
              <w:kinsoku/>
              <w:autoSpaceDE/>
              <w:autoSpaceDN/>
              <w:adjustRightInd/>
              <w:snapToGrid/>
              <w:spacing w:line="400" w:lineRule="exact"/>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观点正确，切中要点，条理清晰，重点突出，表达流畅。</w:t>
            </w:r>
          </w:p>
        </w:tc>
      </w:tr>
    </w:tbl>
    <w:p w14:paraId="6D32971B">
      <w:pPr>
        <w:rPr>
          <w:rFonts w:hint="eastAsia" w:ascii="仿宋_GB2312" w:hAnsi="仿宋_GB2312" w:eastAsia="仿宋_GB2312" w:cs="仿宋_GB2312"/>
          <w:highlight w:val="none"/>
        </w:rPr>
      </w:pPr>
    </w:p>
    <w:p w14:paraId="1AF102F0">
      <w:pPr>
        <w:rPr>
          <w:highlight w:val="none"/>
        </w:rPr>
      </w:pPr>
      <w:r>
        <w:rPr>
          <w:highlight w:val="none"/>
        </w:rPr>
        <w:br w:type="page"/>
      </w:r>
    </w:p>
    <w:p w14:paraId="6948D617">
      <w:pPr>
        <w:pStyle w:val="2"/>
        <w:keepNext w:val="0"/>
        <w:keepLines w:val="0"/>
        <w:pageBreakBefore w:val="0"/>
        <w:widowControl/>
        <w:kinsoku/>
        <w:wordWrap/>
        <w:overflowPunct/>
        <w:topLinePunct w:val="0"/>
        <w:autoSpaceDE/>
        <w:autoSpaceDN/>
        <w:bidi w:val="0"/>
        <w:adjustRightInd/>
        <w:snapToGrid/>
        <w:spacing w:after="120" w:afterLines="50" w:line="520" w:lineRule="exact"/>
        <w:ind w:firstLine="0" w:firstLineChars="0"/>
        <w:jc w:val="center"/>
        <w:textAlignment w:val="auto"/>
        <w:rPr>
          <w:rFonts w:hint="eastAsia" w:ascii="方正小标宋简体" w:hAnsi="方正小标宋简体" w:eastAsia="方正小标宋简体" w:cs="方正小标宋简体"/>
          <w:sz w:val="36"/>
          <w:szCs w:val="36"/>
          <w:highlight w:val="none"/>
          <w:lang w:val="en-US" w:eastAsia="zh-CN"/>
        </w:rPr>
      </w:pPr>
      <w:r>
        <w:rPr>
          <w:rFonts w:hint="eastAsia" w:ascii="方正小标宋简体" w:hAnsi="方正小标宋简体" w:eastAsia="方正小标宋简体" w:cs="方正小标宋简体"/>
          <w:b w:val="0"/>
          <w:bCs w:val="0"/>
          <w:sz w:val="36"/>
          <w:szCs w:val="36"/>
          <w:highlight w:val="none"/>
          <w:lang w:val="en-US" w:eastAsia="zh-CN"/>
        </w:rPr>
        <w:t>2026年校区教师教学创新大赛</w:t>
      </w:r>
      <w:r>
        <w:rPr>
          <w:rFonts w:hint="eastAsia" w:ascii="方正小标宋简体" w:hAnsi="方正小标宋简体" w:eastAsia="方正小标宋简体" w:cs="方正小标宋简体"/>
          <w:sz w:val="36"/>
          <w:szCs w:val="36"/>
          <w:highlight w:val="none"/>
          <w:lang w:val="en-US" w:eastAsia="zh-CN"/>
        </w:rPr>
        <w:t>评分标准</w:t>
      </w:r>
    </w:p>
    <w:p w14:paraId="11FD2B19">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ascii="Times New Roman" w:hAnsi="Times New Roman" w:eastAsia="方正小标宋简体" w:cs="Times New Roman"/>
          <w:bCs/>
          <w:sz w:val="36"/>
          <w:szCs w:val="36"/>
          <w:highlight w:val="none"/>
        </w:rPr>
      </w:pPr>
      <w:r>
        <w:rPr>
          <w:rFonts w:ascii="Times New Roman" w:hAnsi="Times New Roman" w:eastAsia="方正小标宋简体" w:cs="Times New Roman"/>
          <w:bCs/>
          <w:sz w:val="36"/>
          <w:szCs w:val="36"/>
          <w:highlight w:val="none"/>
        </w:rPr>
        <w:t>（</w:t>
      </w:r>
      <w:r>
        <w:rPr>
          <w:rFonts w:hint="eastAsia" w:ascii="Times New Roman" w:hAnsi="Times New Roman" w:eastAsia="方正小标宋简体" w:cs="Times New Roman"/>
          <w:bCs/>
          <w:sz w:val="36"/>
          <w:szCs w:val="36"/>
          <w:highlight w:val="none"/>
        </w:rPr>
        <w:t>产教融合</w:t>
      </w:r>
      <w:r>
        <w:rPr>
          <w:rFonts w:hint="eastAsia" w:ascii="Times New Roman" w:hAnsi="Times New Roman" w:eastAsia="方正小标宋简体" w:cs="Times New Roman"/>
          <w:bCs/>
          <w:sz w:val="36"/>
          <w:szCs w:val="36"/>
          <w:highlight w:val="none"/>
          <w:lang w:val="en-US" w:eastAsia="zh-CN"/>
        </w:rPr>
        <w:t>赛道</w:t>
      </w:r>
      <w:r>
        <w:rPr>
          <w:rFonts w:ascii="Times New Roman" w:hAnsi="Times New Roman" w:eastAsia="方正小标宋简体" w:cs="Times New Roman"/>
          <w:bCs/>
          <w:sz w:val="36"/>
          <w:szCs w:val="36"/>
          <w:highlight w:val="none"/>
        </w:rPr>
        <w:t>）</w:t>
      </w:r>
    </w:p>
    <w:p w14:paraId="530D73F2">
      <w:pPr>
        <w:keepNext w:val="0"/>
        <w:keepLines w:val="0"/>
        <w:pageBreakBefore w:val="0"/>
        <w:widowControl/>
        <w:kinsoku/>
        <w:wordWrap/>
        <w:overflowPunct/>
        <w:topLinePunct w:val="0"/>
        <w:autoSpaceDE/>
        <w:autoSpaceDN/>
        <w:bidi w:val="0"/>
        <w:adjustRightInd/>
        <w:snapToGrid/>
        <w:spacing w:line="520" w:lineRule="exact"/>
        <w:textAlignment w:val="auto"/>
        <w:rPr>
          <w:rFonts w:ascii="Times New Roman" w:hAnsi="Times New Roman" w:eastAsia="黑体" w:cs="Times New Roman"/>
          <w:bCs/>
          <w:color w:val="000000"/>
          <w:sz w:val="28"/>
          <w:szCs w:val="28"/>
          <w:highlight w:val="none"/>
          <w:lang w:bidi="en-US"/>
        </w:rPr>
      </w:pPr>
      <w:r>
        <w:rPr>
          <w:rFonts w:ascii="Times New Roman" w:hAnsi="Times New Roman" w:eastAsia="黑体" w:cs="Times New Roman"/>
          <w:bCs/>
          <w:color w:val="000000"/>
          <w:sz w:val="28"/>
          <w:szCs w:val="28"/>
          <w:highlight w:val="none"/>
          <w:lang w:bidi="en-US"/>
        </w:rPr>
        <w:t>一、课堂教学实录视频（</w:t>
      </w:r>
      <w:r>
        <w:rPr>
          <w:rFonts w:hint="eastAsia" w:ascii="Times New Roman" w:hAnsi="Times New Roman" w:eastAsia="黑体" w:cs="Times New Roman"/>
          <w:bCs/>
          <w:color w:val="000000"/>
          <w:sz w:val="28"/>
          <w:szCs w:val="28"/>
          <w:highlight w:val="none"/>
          <w:lang w:val="en-US" w:eastAsia="zh-CN" w:bidi="en-US"/>
        </w:rPr>
        <w:t>20</w:t>
      </w:r>
      <w:r>
        <w:rPr>
          <w:rFonts w:ascii="Times New Roman" w:hAnsi="Times New Roman" w:eastAsia="黑体" w:cs="Times New Roman"/>
          <w:bCs/>
          <w:color w:val="000000"/>
          <w:sz w:val="28"/>
          <w:szCs w:val="28"/>
          <w:highlight w:val="none"/>
          <w:lang w:bidi="en-US"/>
        </w:rPr>
        <w:t>分）</w:t>
      </w:r>
    </w:p>
    <w:tbl>
      <w:tblPr>
        <w:tblStyle w:val="3"/>
        <w:tblW w:w="52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1"/>
        <w:gridCol w:w="7371"/>
      </w:tblGrid>
      <w:tr w14:paraId="52E4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0" w:type="pct"/>
            <w:vAlign w:val="center"/>
          </w:tcPr>
          <w:p w14:paraId="07E7BF5D">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评价维度</w:t>
            </w:r>
          </w:p>
        </w:tc>
        <w:tc>
          <w:tcPr>
            <w:tcW w:w="4140" w:type="pct"/>
            <w:vAlign w:val="center"/>
          </w:tcPr>
          <w:p w14:paraId="6B869274">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评价要点</w:t>
            </w:r>
          </w:p>
        </w:tc>
      </w:tr>
      <w:tr w14:paraId="1E8ED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60" w:type="pct"/>
            <w:vAlign w:val="center"/>
          </w:tcPr>
          <w:p w14:paraId="237AA884">
            <w:pPr>
              <w:adjustRightInd w:val="0"/>
              <w:snapToGrid w:val="0"/>
              <w:jc w:val="center"/>
              <w:rPr>
                <w:rFonts w:hint="eastAsia" w:ascii="仿宋_GB2312" w:hAnsi="仿宋_GB2312" w:eastAsia="仿宋_GB2312" w:cs="仿宋_GB2312"/>
                <w:b/>
                <w:spacing w:val="-12"/>
                <w:highlight w:val="none"/>
                <w:lang w:eastAsia="en-US" w:bidi="en-US"/>
              </w:rPr>
            </w:pPr>
            <w:r>
              <w:rPr>
                <w:rFonts w:hint="eastAsia" w:ascii="仿宋_GB2312" w:hAnsi="仿宋_GB2312" w:eastAsia="仿宋_GB2312" w:cs="仿宋_GB2312"/>
                <w:b/>
                <w:spacing w:val="-12"/>
                <w:highlight w:val="none"/>
                <w:lang w:eastAsia="en-US" w:bidi="en-US"/>
              </w:rPr>
              <w:t>教学理念</w:t>
            </w:r>
          </w:p>
        </w:tc>
        <w:tc>
          <w:tcPr>
            <w:tcW w:w="4140" w:type="pct"/>
            <w:vAlign w:val="center"/>
          </w:tcPr>
          <w:p w14:paraId="0211DF95">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体现“以学生发展为中心”教育理念，符合专业特色与课程要求；</w:t>
            </w:r>
            <w:bookmarkStart w:id="0" w:name="_Hlk152943176"/>
            <w:r>
              <w:rPr>
                <w:rFonts w:hint="eastAsia" w:ascii="仿宋_GB2312" w:hAnsi="仿宋_GB2312" w:eastAsia="仿宋_GB2312" w:cs="仿宋_GB2312"/>
                <w:bCs/>
                <w:highlight w:val="none"/>
              </w:rPr>
              <w:t>在深化产教融合中推进教育教学创新，提高人才培养的质量，</w:t>
            </w:r>
            <w:bookmarkEnd w:id="0"/>
            <w:r>
              <w:rPr>
                <w:rFonts w:hint="eastAsia" w:ascii="仿宋_GB2312" w:hAnsi="仿宋_GB2312" w:eastAsia="仿宋_GB2312" w:cs="仿宋_GB2312"/>
                <w:bCs/>
                <w:highlight w:val="none"/>
              </w:rPr>
              <w:t>服务区域经济社会发展，促进教育链、人才链与产业链、创新链有机衔接。</w:t>
            </w:r>
          </w:p>
        </w:tc>
      </w:tr>
      <w:tr w14:paraId="50CC3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0" w:type="pct"/>
            <w:vMerge w:val="restart"/>
            <w:vAlign w:val="center"/>
          </w:tcPr>
          <w:p w14:paraId="0B1F75EA">
            <w:pPr>
              <w:adjustRightInd w:val="0"/>
              <w:snapToGrid w:val="0"/>
              <w:jc w:val="center"/>
              <w:rPr>
                <w:rFonts w:hint="eastAsia" w:ascii="仿宋_GB2312" w:hAnsi="仿宋_GB2312" w:eastAsia="仿宋_GB2312" w:cs="仿宋_GB2312"/>
                <w:b/>
                <w:spacing w:val="-12"/>
                <w:highlight w:val="none"/>
                <w:lang w:eastAsia="en-US" w:bidi="en-US"/>
              </w:rPr>
            </w:pPr>
            <w:r>
              <w:rPr>
                <w:rFonts w:hint="eastAsia" w:ascii="仿宋_GB2312" w:hAnsi="仿宋_GB2312" w:eastAsia="仿宋_GB2312" w:cs="仿宋_GB2312"/>
                <w:b/>
                <w:spacing w:val="-12"/>
                <w:highlight w:val="none"/>
                <w:lang w:eastAsia="en-US" w:bidi="en-US"/>
              </w:rPr>
              <w:t>教学内容</w:t>
            </w:r>
          </w:p>
        </w:tc>
        <w:tc>
          <w:tcPr>
            <w:tcW w:w="4140" w:type="pct"/>
            <w:vAlign w:val="center"/>
          </w:tcPr>
          <w:p w14:paraId="5E7B7EAC">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深挖课程思政元素，有机融入课程教学，实现“润物无声”的课程思政教育。</w:t>
            </w:r>
          </w:p>
        </w:tc>
      </w:tr>
      <w:tr w14:paraId="178A6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860" w:type="pct"/>
            <w:vMerge w:val="continue"/>
            <w:vAlign w:val="center"/>
          </w:tcPr>
          <w:p w14:paraId="182F4642">
            <w:pPr>
              <w:adjustRightInd w:val="0"/>
              <w:snapToGrid w:val="0"/>
              <w:jc w:val="center"/>
              <w:rPr>
                <w:rFonts w:hint="eastAsia" w:ascii="仿宋_GB2312" w:hAnsi="仿宋_GB2312" w:eastAsia="仿宋_GB2312" w:cs="仿宋_GB2312"/>
                <w:b/>
                <w:spacing w:val="-12"/>
                <w:highlight w:val="none"/>
                <w:lang w:bidi="en-US"/>
              </w:rPr>
            </w:pPr>
          </w:p>
        </w:tc>
        <w:tc>
          <w:tcPr>
            <w:tcW w:w="4140" w:type="pct"/>
            <w:vAlign w:val="center"/>
          </w:tcPr>
          <w:p w14:paraId="7703F543">
            <w:pPr>
              <w:adjustRightInd w:val="0"/>
              <w:snapToGrid w:val="0"/>
              <w:rPr>
                <w:rFonts w:hint="eastAsia" w:ascii="仿宋_GB2312" w:hAnsi="仿宋_GB2312" w:eastAsia="仿宋_GB2312" w:cs="仿宋_GB2312"/>
                <w:bCs/>
                <w:highlight w:val="none"/>
              </w:rPr>
            </w:pPr>
            <w:bookmarkStart w:id="1" w:name="_Hlk152943234"/>
            <w:r>
              <w:rPr>
                <w:rFonts w:hint="eastAsia" w:ascii="仿宋_GB2312" w:hAnsi="仿宋_GB2312" w:eastAsia="仿宋_GB2312" w:cs="仿宋_GB2312"/>
                <w:bCs/>
                <w:highlight w:val="none"/>
              </w:rPr>
              <w:t>将教学内容与行业企业、实务部门等实际工作和需求以及国家产业政策、国内外产业发展的基础走向和价值导向紧密融合，将生产现场转化为教学课堂，将政产学研的创新理念、机制体制和重大科研成果转化为课程教学案例，体现高阶性、创新性与挑战度。</w:t>
            </w:r>
            <w:bookmarkEnd w:id="1"/>
          </w:p>
        </w:tc>
      </w:tr>
      <w:tr w14:paraId="6F499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60" w:type="pct"/>
            <w:vMerge w:val="continue"/>
            <w:vAlign w:val="center"/>
          </w:tcPr>
          <w:p w14:paraId="345CACE4">
            <w:pPr>
              <w:adjustRightInd w:val="0"/>
              <w:snapToGrid w:val="0"/>
              <w:jc w:val="center"/>
              <w:rPr>
                <w:rFonts w:hint="eastAsia" w:ascii="仿宋_GB2312" w:hAnsi="仿宋_GB2312" w:eastAsia="仿宋_GB2312" w:cs="仿宋_GB2312"/>
                <w:b/>
                <w:spacing w:val="-12"/>
                <w:highlight w:val="none"/>
                <w:lang w:bidi="en-US"/>
              </w:rPr>
            </w:pPr>
          </w:p>
        </w:tc>
        <w:tc>
          <w:tcPr>
            <w:tcW w:w="4140" w:type="pct"/>
            <w:vAlign w:val="center"/>
          </w:tcPr>
          <w:p w14:paraId="6B5AFFC2">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教学资源储备丰富，行业企业深度参与课程建设和教材编写，包括但不局限于共建校企联合实验室、共建实习实践基地、联合开发课程、共同编写教材等，注重将行业企业发展最新前沿成果融入教学内容。</w:t>
            </w:r>
          </w:p>
        </w:tc>
      </w:tr>
      <w:tr w14:paraId="2E98B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0" w:type="pct"/>
            <w:vMerge w:val="restart"/>
            <w:vAlign w:val="center"/>
          </w:tcPr>
          <w:p w14:paraId="0FBFD083">
            <w:pPr>
              <w:adjustRightInd w:val="0"/>
              <w:snapToGrid w:val="0"/>
              <w:jc w:val="center"/>
              <w:rPr>
                <w:rFonts w:hint="eastAsia" w:ascii="仿宋_GB2312" w:hAnsi="仿宋_GB2312" w:eastAsia="仿宋_GB2312" w:cs="仿宋_GB2312"/>
                <w:b/>
                <w:spacing w:val="-12"/>
                <w:highlight w:val="none"/>
                <w:lang w:bidi="en-US"/>
              </w:rPr>
            </w:pPr>
            <w:r>
              <w:rPr>
                <w:rFonts w:hint="eastAsia" w:ascii="仿宋_GB2312" w:hAnsi="仿宋_GB2312" w:eastAsia="仿宋_GB2312" w:cs="仿宋_GB2312"/>
                <w:b/>
                <w:spacing w:val="-12"/>
                <w:highlight w:val="none"/>
                <w:lang w:bidi="en-US"/>
              </w:rPr>
              <w:t>教学过程</w:t>
            </w:r>
          </w:p>
        </w:tc>
        <w:tc>
          <w:tcPr>
            <w:tcW w:w="4140" w:type="pct"/>
            <w:vAlign w:val="center"/>
          </w:tcPr>
          <w:p w14:paraId="01D00F5F">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体现教师主导、学生主体、行业企业参与</w:t>
            </w:r>
            <w:r>
              <w:rPr>
                <w:rFonts w:hint="eastAsia" w:ascii="仿宋_GB2312" w:hAnsi="仿宋_GB2312" w:eastAsia="仿宋_GB2312" w:cs="仿宋_GB2312"/>
                <w:bCs/>
                <w:highlight w:val="none"/>
                <w:lang w:bidi="en-US"/>
              </w:rPr>
              <w:t>，聘请行业企业优秀专业技术人才、管理人才和高技能人才等参与教学。</w:t>
            </w:r>
          </w:p>
        </w:tc>
      </w:tr>
      <w:tr w14:paraId="7F79D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860" w:type="pct"/>
            <w:vMerge w:val="continue"/>
            <w:vAlign w:val="center"/>
          </w:tcPr>
          <w:p w14:paraId="04D6E5B1">
            <w:pPr>
              <w:adjustRightInd w:val="0"/>
              <w:snapToGrid w:val="0"/>
              <w:jc w:val="center"/>
              <w:rPr>
                <w:rFonts w:hint="eastAsia" w:ascii="仿宋_GB2312" w:hAnsi="仿宋_GB2312" w:eastAsia="仿宋_GB2312" w:cs="仿宋_GB2312"/>
                <w:b/>
                <w:spacing w:val="-12"/>
                <w:highlight w:val="none"/>
                <w:lang w:bidi="en-US"/>
              </w:rPr>
            </w:pPr>
          </w:p>
        </w:tc>
        <w:tc>
          <w:tcPr>
            <w:tcW w:w="4140" w:type="pct"/>
            <w:vAlign w:val="center"/>
          </w:tcPr>
          <w:p w14:paraId="7C0647D3">
            <w:pPr>
              <w:adjustRightInd w:val="0"/>
              <w:snapToGrid w:val="0"/>
              <w:rPr>
                <w:rFonts w:hint="eastAsia" w:ascii="仿宋_GB2312" w:hAnsi="仿宋_GB2312" w:eastAsia="仿宋_GB2312" w:cs="仿宋_GB2312"/>
                <w:bCs/>
                <w:highlight w:val="none"/>
              </w:rPr>
            </w:pPr>
            <w:bookmarkStart w:id="2" w:name="_Hlk152943529"/>
            <w:r>
              <w:rPr>
                <w:rFonts w:hint="eastAsia" w:ascii="仿宋_GB2312" w:hAnsi="仿宋_GB2312" w:eastAsia="仿宋_GB2312" w:cs="仿宋_GB2312"/>
                <w:bCs/>
                <w:highlight w:val="none"/>
              </w:rPr>
              <w:t>以解决社会和行业企业实际问题为导向，</w:t>
            </w:r>
            <w:bookmarkEnd w:id="2"/>
            <w:r>
              <w:rPr>
                <w:rFonts w:hint="eastAsia" w:ascii="仿宋_GB2312" w:hAnsi="仿宋_GB2312" w:eastAsia="仿宋_GB2312" w:cs="仿宋_GB2312"/>
                <w:bCs/>
                <w:highlight w:val="none"/>
              </w:rPr>
              <w:t>充分利用产教融合校企合作平台，采用项目式、任务式等方式方法，将专业知识与生产过程和行业标准等相对接，启发学生思考</w:t>
            </w:r>
            <w:bookmarkStart w:id="3" w:name="_Hlk152943564"/>
            <w:r>
              <w:rPr>
                <w:rFonts w:hint="eastAsia" w:ascii="仿宋_GB2312" w:hAnsi="仿宋_GB2312" w:eastAsia="仿宋_GB2312" w:cs="仿宋_GB2312"/>
                <w:bCs/>
                <w:highlight w:val="none"/>
              </w:rPr>
              <w:t>，培养学生在真实生产环境中解决复杂问题的能力</w:t>
            </w:r>
            <w:bookmarkEnd w:id="3"/>
            <w:r>
              <w:rPr>
                <w:rFonts w:hint="eastAsia" w:ascii="仿宋_GB2312" w:hAnsi="仿宋_GB2312" w:eastAsia="仿宋_GB2312" w:cs="仿宋_GB2312"/>
                <w:bCs/>
                <w:highlight w:val="none"/>
              </w:rPr>
              <w:t>。</w:t>
            </w:r>
          </w:p>
        </w:tc>
      </w:tr>
      <w:tr w14:paraId="6813C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0" w:type="pct"/>
            <w:vMerge w:val="continue"/>
            <w:vAlign w:val="center"/>
          </w:tcPr>
          <w:p w14:paraId="26669E37">
            <w:pPr>
              <w:adjustRightInd w:val="0"/>
              <w:snapToGrid w:val="0"/>
              <w:jc w:val="center"/>
              <w:rPr>
                <w:rFonts w:hint="eastAsia" w:ascii="仿宋_GB2312" w:hAnsi="仿宋_GB2312" w:eastAsia="仿宋_GB2312" w:cs="仿宋_GB2312"/>
                <w:b/>
                <w:spacing w:val="-12"/>
                <w:highlight w:val="none"/>
                <w:lang w:bidi="en-US"/>
              </w:rPr>
            </w:pPr>
          </w:p>
        </w:tc>
        <w:tc>
          <w:tcPr>
            <w:tcW w:w="4140" w:type="pct"/>
            <w:vAlign w:val="center"/>
          </w:tcPr>
          <w:p w14:paraId="693ED416">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产学合作开发数字资源，将数字产业化和产业数字化作为基本教学线索，深化数字化技术在教学场景和评价中的应用。</w:t>
            </w:r>
          </w:p>
        </w:tc>
      </w:tr>
      <w:tr w14:paraId="0E7B1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60" w:type="pct"/>
            <w:vMerge w:val="restart"/>
            <w:vAlign w:val="center"/>
          </w:tcPr>
          <w:p w14:paraId="3482CF3E">
            <w:pPr>
              <w:adjustRightInd w:val="0"/>
              <w:snapToGrid w:val="0"/>
              <w:jc w:val="center"/>
              <w:rPr>
                <w:rFonts w:hint="eastAsia" w:ascii="仿宋_GB2312" w:hAnsi="仿宋_GB2312" w:eastAsia="仿宋_GB2312" w:cs="仿宋_GB2312"/>
                <w:b/>
                <w:spacing w:val="-12"/>
                <w:highlight w:val="none"/>
                <w:lang w:eastAsia="en-US" w:bidi="en-US"/>
              </w:rPr>
            </w:pPr>
            <w:r>
              <w:rPr>
                <w:rFonts w:hint="eastAsia" w:ascii="仿宋_GB2312" w:hAnsi="仿宋_GB2312" w:eastAsia="仿宋_GB2312" w:cs="仿宋_GB2312"/>
                <w:b/>
                <w:spacing w:val="-12"/>
                <w:highlight w:val="none"/>
                <w:lang w:eastAsia="en-US" w:bidi="en-US"/>
              </w:rPr>
              <w:t>教学效果</w:t>
            </w:r>
          </w:p>
        </w:tc>
        <w:tc>
          <w:tcPr>
            <w:tcW w:w="4140" w:type="pct"/>
            <w:vAlign w:val="center"/>
          </w:tcPr>
          <w:p w14:paraId="20480A21">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课程讲授富有吸引力，互动气氛融洽，学生思维活跃，能够了解领域和行业的最新动态和实际情况，创新实践能力增强，学生素质、知识和能力全面提高。</w:t>
            </w:r>
          </w:p>
        </w:tc>
      </w:tr>
      <w:tr w14:paraId="27EDE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60" w:type="pct"/>
            <w:vMerge w:val="continue"/>
            <w:vAlign w:val="center"/>
          </w:tcPr>
          <w:p w14:paraId="034EB073">
            <w:pPr>
              <w:adjustRightInd w:val="0"/>
              <w:snapToGrid w:val="0"/>
              <w:jc w:val="center"/>
              <w:rPr>
                <w:rFonts w:hint="eastAsia" w:ascii="仿宋_GB2312" w:hAnsi="仿宋_GB2312" w:eastAsia="仿宋_GB2312" w:cs="仿宋_GB2312"/>
                <w:b/>
                <w:spacing w:val="-12"/>
                <w:highlight w:val="none"/>
                <w:lang w:bidi="en-US"/>
              </w:rPr>
            </w:pPr>
          </w:p>
        </w:tc>
        <w:tc>
          <w:tcPr>
            <w:tcW w:w="4140" w:type="pct"/>
            <w:vAlign w:val="center"/>
          </w:tcPr>
          <w:p w14:paraId="53493928">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形成服务国家战略、突出专业特色、符合学生特点和推动产业高质量发展的合作教学模式，形成可持续发展的机制体制和基本经验，具有较大借鉴和推广价值。</w:t>
            </w:r>
          </w:p>
        </w:tc>
      </w:tr>
      <w:tr w14:paraId="7CE3D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0" w:type="pct"/>
            <w:vAlign w:val="center"/>
          </w:tcPr>
          <w:p w14:paraId="45845064">
            <w:pPr>
              <w:adjustRightInd w:val="0"/>
              <w:snapToGrid w:val="0"/>
              <w:jc w:val="center"/>
              <w:rPr>
                <w:rFonts w:hint="eastAsia" w:ascii="仿宋_GB2312" w:hAnsi="仿宋_GB2312" w:eastAsia="仿宋_GB2312" w:cs="仿宋_GB2312"/>
                <w:b/>
                <w:spacing w:val="-12"/>
                <w:highlight w:val="none"/>
                <w:lang w:eastAsia="en-US" w:bidi="en-US"/>
              </w:rPr>
            </w:pPr>
            <w:r>
              <w:rPr>
                <w:rFonts w:hint="eastAsia" w:ascii="仿宋_GB2312" w:hAnsi="仿宋_GB2312" w:eastAsia="仿宋_GB2312" w:cs="仿宋_GB2312"/>
                <w:b/>
                <w:spacing w:val="-12"/>
                <w:highlight w:val="none"/>
                <w:lang w:eastAsia="en-US" w:bidi="en-US"/>
              </w:rPr>
              <w:t>视频质量</w:t>
            </w:r>
          </w:p>
        </w:tc>
        <w:tc>
          <w:tcPr>
            <w:tcW w:w="4140" w:type="pct"/>
            <w:vAlign w:val="center"/>
          </w:tcPr>
          <w:p w14:paraId="6E7A4877">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教学视频清晰、流畅，能客观、真实反映师生的教学过程常态。</w:t>
            </w:r>
          </w:p>
        </w:tc>
      </w:tr>
    </w:tbl>
    <w:p w14:paraId="5561F582">
      <w:pPr>
        <w:keepNext w:val="0"/>
        <w:keepLines w:val="0"/>
        <w:pageBreakBefore w:val="0"/>
        <w:widowControl/>
        <w:kinsoku/>
        <w:wordWrap/>
        <w:overflowPunct/>
        <w:topLinePunct w:val="0"/>
        <w:autoSpaceDE/>
        <w:autoSpaceDN/>
        <w:bidi w:val="0"/>
        <w:adjustRightInd/>
        <w:snapToGrid/>
        <w:spacing w:line="520" w:lineRule="exact"/>
        <w:textAlignment w:val="auto"/>
        <w:rPr>
          <w:rFonts w:ascii="Times New Roman" w:hAnsi="Times New Roman" w:eastAsia="黑体" w:cs="Times New Roman"/>
          <w:bCs/>
          <w:color w:val="000000"/>
          <w:sz w:val="28"/>
          <w:szCs w:val="28"/>
          <w:highlight w:val="none"/>
          <w:lang w:bidi="en-US"/>
        </w:rPr>
      </w:pPr>
      <w:r>
        <w:rPr>
          <w:rFonts w:ascii="Times New Roman" w:hAnsi="Times New Roman" w:eastAsia="黑体" w:cs="Times New Roman"/>
          <w:bCs/>
          <w:color w:val="000000"/>
          <w:sz w:val="28"/>
          <w:szCs w:val="28"/>
          <w:highlight w:val="none"/>
          <w:lang w:bidi="en-US"/>
        </w:rPr>
        <w:t>二、</w:t>
      </w:r>
      <w:r>
        <w:rPr>
          <w:rFonts w:hint="eastAsia" w:ascii="Times New Roman" w:hAnsi="Times New Roman" w:eastAsia="黑体" w:cs="Times New Roman"/>
          <w:bCs/>
          <w:color w:val="000000"/>
          <w:sz w:val="28"/>
          <w:szCs w:val="28"/>
          <w:highlight w:val="none"/>
          <w:lang w:val="en-US" w:eastAsia="zh-CN" w:bidi="en-US"/>
        </w:rPr>
        <w:t>产教融合</w:t>
      </w:r>
      <w:r>
        <w:rPr>
          <w:rFonts w:ascii="Times New Roman" w:hAnsi="Times New Roman" w:eastAsia="黑体" w:cs="Times New Roman"/>
          <w:bCs/>
          <w:color w:val="000000"/>
          <w:sz w:val="28"/>
          <w:szCs w:val="28"/>
          <w:highlight w:val="none"/>
          <w:lang w:bidi="en-US"/>
        </w:rPr>
        <w:t>创新成果报告（</w:t>
      </w:r>
      <w:r>
        <w:rPr>
          <w:rFonts w:hint="eastAsia" w:ascii="Times New Roman" w:hAnsi="Times New Roman" w:eastAsia="黑体" w:cs="Times New Roman"/>
          <w:bCs/>
          <w:color w:val="000000"/>
          <w:sz w:val="28"/>
          <w:szCs w:val="28"/>
          <w:highlight w:val="none"/>
          <w:lang w:val="en-US" w:eastAsia="zh-CN" w:bidi="en-US"/>
        </w:rPr>
        <w:t>40</w:t>
      </w:r>
      <w:r>
        <w:rPr>
          <w:rFonts w:ascii="Times New Roman" w:hAnsi="Times New Roman" w:eastAsia="黑体" w:cs="Times New Roman"/>
          <w:bCs/>
          <w:color w:val="000000"/>
          <w:sz w:val="28"/>
          <w:szCs w:val="28"/>
          <w:highlight w:val="none"/>
          <w:lang w:bidi="en-US"/>
        </w:rPr>
        <w:t>分）</w:t>
      </w:r>
    </w:p>
    <w:tbl>
      <w:tblPr>
        <w:tblStyle w:val="3"/>
        <w:tblW w:w="51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7"/>
        <w:gridCol w:w="7369"/>
      </w:tblGrid>
      <w:tr w14:paraId="6C310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Align w:val="center"/>
          </w:tcPr>
          <w:p w14:paraId="5197ED69">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评价维度</w:t>
            </w:r>
          </w:p>
        </w:tc>
        <w:tc>
          <w:tcPr>
            <w:tcW w:w="4170" w:type="pct"/>
            <w:vAlign w:val="center"/>
          </w:tcPr>
          <w:p w14:paraId="4CEF368E">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评价要点</w:t>
            </w:r>
          </w:p>
        </w:tc>
      </w:tr>
      <w:tr w14:paraId="0649C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30" w:type="pct"/>
            <w:vAlign w:val="center"/>
          </w:tcPr>
          <w:p w14:paraId="69D76350">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问题导向</w:t>
            </w:r>
          </w:p>
        </w:tc>
        <w:tc>
          <w:tcPr>
            <w:tcW w:w="4170" w:type="pct"/>
            <w:vAlign w:val="center"/>
          </w:tcPr>
          <w:p w14:paraId="3BF0D23F">
            <w:pPr>
              <w:adjustRightInd w:val="0"/>
              <w:snapToGrid w:val="0"/>
              <w:rPr>
                <w:rFonts w:hint="eastAsia" w:ascii="仿宋_GB2312" w:hAnsi="仿宋_GB2312" w:eastAsia="仿宋_GB2312" w:cs="仿宋_GB2312"/>
                <w:spacing w:val="-12"/>
                <w:highlight w:val="none"/>
                <w:lang w:bidi="en-US"/>
              </w:rPr>
            </w:pPr>
            <w:r>
              <w:rPr>
                <w:rFonts w:hint="eastAsia" w:ascii="仿宋_GB2312" w:hAnsi="仿宋_GB2312" w:eastAsia="仿宋_GB2312" w:cs="仿宋_GB2312"/>
                <w:spacing w:val="-12"/>
                <w:highlight w:val="none"/>
                <w:lang w:bidi="en-US"/>
              </w:rPr>
              <w:t>人才培养规格与哲学社会科学和自然科学领域的各类实践需求相符，以培养高素质创新人才为导向，立足专业和学科特色，发现和解决产教融合课程教学面临的问题和挑战。</w:t>
            </w:r>
          </w:p>
        </w:tc>
      </w:tr>
      <w:tr w14:paraId="615BE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Align w:val="center"/>
          </w:tcPr>
          <w:p w14:paraId="22AD8D18">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创新特色</w:t>
            </w:r>
          </w:p>
        </w:tc>
        <w:tc>
          <w:tcPr>
            <w:tcW w:w="4170" w:type="pct"/>
            <w:vAlign w:val="center"/>
          </w:tcPr>
          <w:p w14:paraId="4555794C">
            <w:pPr>
              <w:adjustRightInd w:val="0"/>
              <w:snapToGrid w:val="0"/>
              <w:rPr>
                <w:rFonts w:hint="eastAsia" w:ascii="仿宋_GB2312" w:hAnsi="仿宋_GB2312" w:eastAsia="仿宋_GB2312" w:cs="仿宋_GB2312"/>
                <w:spacing w:val="-12"/>
                <w:highlight w:val="none"/>
                <w:lang w:bidi="en-US"/>
              </w:rPr>
            </w:pPr>
            <w:r>
              <w:rPr>
                <w:rFonts w:hint="eastAsia" w:ascii="仿宋_GB2312" w:hAnsi="仿宋_GB2312" w:eastAsia="仿宋_GB2312" w:cs="仿宋_GB2312"/>
                <w:spacing w:val="-12"/>
                <w:highlight w:val="none"/>
                <w:lang w:bidi="en-US"/>
              </w:rPr>
              <w:t>通过产学研深度合作，在教学目标、内容、方法、评价和资源开发等方面共同完成课程改革，且针对性、创新性、可操作性强。</w:t>
            </w:r>
          </w:p>
        </w:tc>
      </w:tr>
      <w:tr w14:paraId="61C52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30" w:type="pct"/>
            <w:vAlign w:val="center"/>
          </w:tcPr>
          <w:p w14:paraId="2817B6CC">
            <w:pPr>
              <w:adjustRightInd w:val="0"/>
              <w:snapToGrid w:val="0"/>
              <w:jc w:val="center"/>
              <w:rPr>
                <w:rFonts w:hint="eastAsia" w:ascii="仿宋_GB2312" w:hAnsi="仿宋_GB2312" w:eastAsia="仿宋_GB2312" w:cs="仿宋_GB2312"/>
                <w:b/>
                <w:bCs/>
                <w:spacing w:val="-12"/>
                <w:highlight w:val="none"/>
                <w:lang w:bidi="en-US"/>
              </w:rPr>
            </w:pPr>
            <w:r>
              <w:rPr>
                <w:rFonts w:hint="eastAsia" w:ascii="仿宋_GB2312" w:hAnsi="仿宋_GB2312" w:eastAsia="仿宋_GB2312" w:cs="仿宋_GB2312"/>
                <w:b/>
                <w:bCs/>
                <w:spacing w:val="-12"/>
                <w:highlight w:val="none"/>
                <w:lang w:bidi="en-US"/>
              </w:rPr>
              <w:t>创新效果</w:t>
            </w:r>
          </w:p>
        </w:tc>
        <w:tc>
          <w:tcPr>
            <w:tcW w:w="4170" w:type="pct"/>
            <w:vAlign w:val="center"/>
          </w:tcPr>
          <w:p w14:paraId="56D67068">
            <w:pPr>
              <w:adjustRightInd w:val="0"/>
              <w:snapToGrid w:val="0"/>
              <w:rPr>
                <w:rFonts w:hint="eastAsia" w:ascii="仿宋_GB2312" w:hAnsi="仿宋_GB2312" w:eastAsia="仿宋_GB2312" w:cs="仿宋_GB2312"/>
                <w:spacing w:val="-12"/>
                <w:highlight w:val="none"/>
                <w:lang w:bidi="en-US"/>
              </w:rPr>
            </w:pPr>
            <w:r>
              <w:rPr>
                <w:rFonts w:hint="eastAsia" w:ascii="仿宋_GB2312" w:hAnsi="仿宋_GB2312" w:eastAsia="仿宋_GB2312" w:cs="仿宋_GB2312"/>
                <w:spacing w:val="-12"/>
                <w:highlight w:val="none"/>
                <w:lang w:bidi="en-US"/>
              </w:rPr>
              <w:t>课程教学方案设计科学、方法有效、评价多元，数字化转型较好，学生服务国家战略意识、专业知识素养、解决产业发展问题能力同步提高，解决人才培养供给侧和产业需求侧的结构性矛盾。</w:t>
            </w:r>
          </w:p>
        </w:tc>
      </w:tr>
      <w:tr w14:paraId="3D7ED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Align w:val="center"/>
          </w:tcPr>
          <w:p w14:paraId="5BDE1773">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成果辐射</w:t>
            </w:r>
          </w:p>
        </w:tc>
        <w:tc>
          <w:tcPr>
            <w:tcW w:w="4170" w:type="pct"/>
            <w:vAlign w:val="center"/>
          </w:tcPr>
          <w:p w14:paraId="38A3F754">
            <w:pPr>
              <w:adjustRightInd w:val="0"/>
              <w:snapToGrid w:val="0"/>
              <w:rPr>
                <w:rFonts w:hint="eastAsia" w:ascii="仿宋_GB2312" w:hAnsi="仿宋_GB2312" w:eastAsia="仿宋_GB2312" w:cs="仿宋_GB2312"/>
                <w:spacing w:val="-12"/>
                <w:highlight w:val="none"/>
                <w:lang w:bidi="en-US"/>
              </w:rPr>
            </w:pPr>
            <w:r>
              <w:rPr>
                <w:rFonts w:hint="eastAsia" w:ascii="仿宋_GB2312" w:hAnsi="仿宋_GB2312" w:eastAsia="仿宋_GB2312" w:cs="仿宋_GB2312"/>
                <w:spacing w:val="-12"/>
                <w:highlight w:val="none"/>
                <w:lang w:bidi="en-US"/>
              </w:rPr>
              <w:t>能够对产教融合课程教学的合作模式和成果转化开展基于证据的有效分析与总结，形成具有较强辐射推广价值的教学新方法、新模式。</w:t>
            </w:r>
          </w:p>
        </w:tc>
      </w:tr>
    </w:tbl>
    <w:p w14:paraId="7B79AADF">
      <w:pPr>
        <w:keepNext w:val="0"/>
        <w:keepLines w:val="0"/>
        <w:pageBreakBefore w:val="0"/>
        <w:widowControl/>
        <w:kinsoku/>
        <w:wordWrap/>
        <w:overflowPunct/>
        <w:topLinePunct w:val="0"/>
        <w:autoSpaceDE/>
        <w:autoSpaceDN/>
        <w:bidi w:val="0"/>
        <w:adjustRightInd/>
        <w:snapToGrid/>
        <w:spacing w:line="520" w:lineRule="exact"/>
        <w:textAlignment w:val="auto"/>
        <w:rPr>
          <w:rFonts w:ascii="Times New Roman" w:hAnsi="Times New Roman" w:eastAsia="黑体" w:cs="Times New Roman"/>
          <w:bCs/>
          <w:color w:val="000000"/>
          <w:sz w:val="28"/>
          <w:szCs w:val="28"/>
          <w:highlight w:val="none"/>
          <w:lang w:eastAsia="zh-CN" w:bidi="en-US"/>
        </w:rPr>
      </w:pPr>
      <w:r>
        <w:rPr>
          <w:rFonts w:hint="eastAsia" w:ascii="Times New Roman" w:hAnsi="Times New Roman" w:eastAsia="黑体" w:cs="Times New Roman"/>
          <w:bCs/>
          <w:color w:val="000000"/>
          <w:sz w:val="28"/>
          <w:szCs w:val="28"/>
          <w:highlight w:val="none"/>
          <w:lang w:eastAsia="zh-CN" w:bidi="en-US"/>
        </w:rPr>
        <w:t>三、教学设计创新汇报（40分）</w:t>
      </w:r>
    </w:p>
    <w:tbl>
      <w:tblPr>
        <w:tblStyle w:val="3"/>
        <w:tblW w:w="52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5"/>
        <w:gridCol w:w="7449"/>
      </w:tblGrid>
      <w:tr w14:paraId="3F186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817" w:type="pct"/>
            <w:vAlign w:val="center"/>
          </w:tcPr>
          <w:p w14:paraId="49A0B8A5">
            <w:pPr>
              <w:widowControl w:val="0"/>
              <w:kinsoku/>
              <w:autoSpaceDE/>
              <w:autoSpaceDN/>
              <w:adjustRightInd/>
              <w:snapToGrid/>
              <w:spacing w:line="400" w:lineRule="exact"/>
              <w:jc w:val="center"/>
              <w:textAlignment w:val="auto"/>
              <w:rPr>
                <w:rFonts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评价维度</w:t>
            </w:r>
          </w:p>
        </w:tc>
        <w:tc>
          <w:tcPr>
            <w:tcW w:w="4183" w:type="pct"/>
            <w:vAlign w:val="center"/>
          </w:tcPr>
          <w:p w14:paraId="3295A2C1">
            <w:pPr>
              <w:widowControl w:val="0"/>
              <w:kinsoku/>
              <w:autoSpaceDE/>
              <w:autoSpaceDN/>
              <w:adjustRightInd/>
              <w:snapToGrid/>
              <w:spacing w:line="400" w:lineRule="exact"/>
              <w:jc w:val="center"/>
              <w:textAlignment w:val="auto"/>
              <w:rPr>
                <w:rFonts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评价要点</w:t>
            </w:r>
          </w:p>
        </w:tc>
      </w:tr>
      <w:tr w14:paraId="68A6D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7" w:type="pct"/>
            <w:vAlign w:val="center"/>
          </w:tcPr>
          <w:p w14:paraId="02C993CF">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2"/>
                <w:sz w:val="24"/>
                <w:szCs w:val="24"/>
                <w:highlight w:val="none"/>
                <w:lang w:eastAsia="en-US" w:bidi="en-US"/>
              </w:rPr>
            </w:pPr>
            <w:r>
              <w:rPr>
                <w:rFonts w:hint="eastAsia" w:ascii="仿宋_GB2312" w:hAnsi="仿宋_GB2312" w:eastAsia="仿宋_GB2312" w:cs="仿宋_GB2312"/>
                <w:b/>
                <w:bCs/>
                <w:snapToGrid/>
                <w:spacing w:val="-12"/>
                <w:kern w:val="2"/>
                <w:sz w:val="24"/>
                <w:szCs w:val="24"/>
                <w:highlight w:val="none"/>
                <w:lang w:eastAsia="en-US" w:bidi="en-US"/>
              </w:rPr>
              <w:t>理念与目标</w:t>
            </w:r>
          </w:p>
        </w:tc>
        <w:tc>
          <w:tcPr>
            <w:tcW w:w="4183" w:type="pct"/>
            <w:vAlign w:val="center"/>
          </w:tcPr>
          <w:p w14:paraId="190F78E6">
            <w:pPr>
              <w:widowControl w:val="0"/>
              <w:kinsoku/>
              <w:autoSpaceDE/>
              <w:autoSpaceDN/>
              <w:adjustRightInd/>
              <w:snapToGrid/>
              <w:spacing w:line="400" w:lineRule="exact"/>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课程设计体现“以学生发展为中心”的理念，教学目标符合专业课程特点、学生实际，清楚具体，易于理解，便于实施，助力拔尖创新人才培养。</w:t>
            </w:r>
          </w:p>
        </w:tc>
      </w:tr>
      <w:tr w14:paraId="0C729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7" w:type="pct"/>
            <w:vMerge w:val="restart"/>
            <w:vAlign w:val="center"/>
          </w:tcPr>
          <w:p w14:paraId="60E02CEE">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2"/>
                <w:sz w:val="24"/>
                <w:szCs w:val="24"/>
                <w:highlight w:val="none"/>
                <w:lang w:eastAsia="en-US" w:bidi="en-US"/>
              </w:rPr>
            </w:pPr>
            <w:r>
              <w:rPr>
                <w:rFonts w:hint="eastAsia" w:ascii="仿宋_GB2312" w:hAnsi="仿宋_GB2312" w:eastAsia="仿宋_GB2312" w:cs="仿宋_GB2312"/>
                <w:b/>
                <w:bCs/>
                <w:snapToGrid/>
                <w:spacing w:val="-12"/>
                <w:kern w:val="2"/>
                <w:sz w:val="24"/>
                <w:szCs w:val="24"/>
                <w:highlight w:val="none"/>
                <w:lang w:eastAsia="en-US" w:bidi="en-US"/>
              </w:rPr>
              <w:t>内容分析</w:t>
            </w:r>
          </w:p>
        </w:tc>
        <w:tc>
          <w:tcPr>
            <w:tcW w:w="4183" w:type="pct"/>
            <w:vAlign w:val="center"/>
          </w:tcPr>
          <w:p w14:paraId="520031E2">
            <w:pPr>
              <w:widowControl w:val="0"/>
              <w:kinsoku/>
              <w:autoSpaceDE/>
              <w:autoSpaceDN/>
              <w:adjustRightInd/>
              <w:snapToGrid/>
              <w:spacing w:line="400" w:lineRule="exact"/>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紧密对接产业链和创新链，及时将学科研究新进展、实践发展新经验、社会需求新变化、思政教育有机融入课程教学内容，更新及时，动态完善。</w:t>
            </w:r>
          </w:p>
        </w:tc>
      </w:tr>
      <w:tr w14:paraId="33F07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7" w:type="pct"/>
            <w:vMerge w:val="continue"/>
            <w:vAlign w:val="center"/>
          </w:tcPr>
          <w:p w14:paraId="6F5A2614">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2"/>
                <w:sz w:val="24"/>
                <w:szCs w:val="24"/>
                <w:highlight w:val="none"/>
                <w:lang w:eastAsia="zh-CN" w:bidi="en-US"/>
              </w:rPr>
            </w:pPr>
          </w:p>
        </w:tc>
        <w:tc>
          <w:tcPr>
            <w:tcW w:w="4183" w:type="pct"/>
            <w:vAlign w:val="center"/>
          </w:tcPr>
          <w:p w14:paraId="663765BD">
            <w:pPr>
              <w:widowControl w:val="0"/>
              <w:kinsoku/>
              <w:autoSpaceDE/>
              <w:autoSpaceDN/>
              <w:adjustRightInd/>
              <w:snapToGrid/>
              <w:spacing w:line="400" w:lineRule="exact"/>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避免“两张皮”，将专业课程知识点关系、地位、作用纳入到产业发展的新环境、新背景中去讲授，描述准确，</w:t>
            </w:r>
            <w:bookmarkStart w:id="4" w:name="_Hlk155010005"/>
            <w:r>
              <w:rPr>
                <w:rFonts w:hint="eastAsia" w:ascii="仿宋_GB2312" w:hAnsi="仿宋_GB2312" w:eastAsia="仿宋_GB2312" w:cs="仿宋_GB2312"/>
                <w:snapToGrid/>
                <w:spacing w:val="-12"/>
                <w:kern w:val="2"/>
                <w:sz w:val="24"/>
                <w:szCs w:val="24"/>
                <w:highlight w:val="none"/>
                <w:lang w:eastAsia="zh-CN" w:bidi="en-US"/>
              </w:rPr>
              <w:t>理论与实践结合合理，高校、行业企业内容分配合理</w:t>
            </w:r>
            <w:bookmarkEnd w:id="4"/>
            <w:r>
              <w:rPr>
                <w:rFonts w:hint="eastAsia" w:ascii="仿宋_GB2312" w:hAnsi="仿宋_GB2312" w:eastAsia="仿宋_GB2312" w:cs="仿宋_GB2312"/>
                <w:snapToGrid/>
                <w:spacing w:val="-12"/>
                <w:kern w:val="2"/>
                <w:sz w:val="24"/>
                <w:szCs w:val="24"/>
                <w:highlight w:val="none"/>
                <w:lang w:eastAsia="zh-CN" w:bidi="en-US"/>
              </w:rPr>
              <w:t>；参与教学的双师型师资队伍建设合理。</w:t>
            </w:r>
          </w:p>
        </w:tc>
      </w:tr>
      <w:tr w14:paraId="6619A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7" w:type="pct"/>
            <w:vMerge w:val="restart"/>
            <w:vAlign w:val="center"/>
          </w:tcPr>
          <w:p w14:paraId="6FFFE489">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2"/>
                <w:sz w:val="24"/>
                <w:szCs w:val="24"/>
                <w:highlight w:val="none"/>
                <w:lang w:eastAsia="en-US" w:bidi="en-US"/>
              </w:rPr>
            </w:pPr>
            <w:r>
              <w:rPr>
                <w:rFonts w:hint="eastAsia" w:ascii="仿宋_GB2312" w:hAnsi="仿宋_GB2312" w:eastAsia="仿宋_GB2312" w:cs="仿宋_GB2312"/>
                <w:b/>
                <w:bCs/>
                <w:snapToGrid/>
                <w:spacing w:val="-12"/>
                <w:kern w:val="2"/>
                <w:sz w:val="24"/>
                <w:szCs w:val="24"/>
                <w:highlight w:val="none"/>
                <w:lang w:eastAsia="en-US" w:bidi="en-US"/>
              </w:rPr>
              <w:t>过程与方法</w:t>
            </w:r>
          </w:p>
        </w:tc>
        <w:tc>
          <w:tcPr>
            <w:tcW w:w="4183" w:type="pct"/>
            <w:vAlign w:val="center"/>
          </w:tcPr>
          <w:p w14:paraId="330DA479">
            <w:pPr>
              <w:widowControl w:val="0"/>
              <w:kinsoku/>
              <w:autoSpaceDE/>
              <w:autoSpaceDN/>
              <w:adjustRightInd/>
              <w:snapToGrid/>
              <w:spacing w:line="400" w:lineRule="exact"/>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教学过程在行业企业真实场景下进行，培养学生分析解决复杂问题的能力以及创新创业的意识和能力，实践教学与生产实践对接。</w:t>
            </w:r>
          </w:p>
        </w:tc>
      </w:tr>
      <w:tr w14:paraId="67272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7" w:type="pct"/>
            <w:vMerge w:val="continue"/>
            <w:vAlign w:val="center"/>
          </w:tcPr>
          <w:p w14:paraId="3BD4E3A8">
            <w:pPr>
              <w:widowControl w:val="0"/>
              <w:kinsoku/>
              <w:autoSpaceDE/>
              <w:autoSpaceDN/>
              <w:adjustRightInd/>
              <w:snapToGrid/>
              <w:spacing w:line="400" w:lineRule="exact"/>
              <w:jc w:val="center"/>
              <w:textAlignment w:val="auto"/>
              <w:rPr>
                <w:rFonts w:hint="eastAsia" w:ascii="仿宋_GB2312" w:hAnsi="仿宋_GB2312" w:eastAsia="仿宋_GB2312" w:cs="仿宋_GB2312"/>
                <w:snapToGrid/>
                <w:spacing w:val="-12"/>
                <w:kern w:val="2"/>
                <w:sz w:val="24"/>
                <w:szCs w:val="24"/>
                <w:highlight w:val="none"/>
                <w:lang w:eastAsia="zh-CN" w:bidi="en-US"/>
              </w:rPr>
            </w:pPr>
          </w:p>
        </w:tc>
        <w:tc>
          <w:tcPr>
            <w:tcW w:w="4183" w:type="pct"/>
            <w:vAlign w:val="center"/>
          </w:tcPr>
          <w:p w14:paraId="162A71DE">
            <w:pPr>
              <w:widowControl w:val="0"/>
              <w:kinsoku/>
              <w:autoSpaceDE/>
              <w:autoSpaceDN/>
              <w:adjustRightInd/>
              <w:snapToGrid/>
              <w:spacing w:line="400" w:lineRule="exact"/>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通过产教协同解决教学过程中存在的各种问题和困难；教学重点突出，难点把握准确，充分调动学生积极性、主动性和创造性。</w:t>
            </w:r>
          </w:p>
        </w:tc>
      </w:tr>
      <w:tr w14:paraId="6E0C5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7" w:type="pct"/>
            <w:vMerge w:val="continue"/>
            <w:vAlign w:val="center"/>
          </w:tcPr>
          <w:p w14:paraId="1B68E583">
            <w:pPr>
              <w:widowControl w:val="0"/>
              <w:kinsoku/>
              <w:autoSpaceDE/>
              <w:autoSpaceDN/>
              <w:adjustRightInd/>
              <w:snapToGrid/>
              <w:spacing w:line="400" w:lineRule="exact"/>
              <w:jc w:val="center"/>
              <w:textAlignment w:val="auto"/>
              <w:rPr>
                <w:rFonts w:hint="eastAsia" w:ascii="仿宋_GB2312" w:hAnsi="仿宋_GB2312" w:eastAsia="仿宋_GB2312" w:cs="仿宋_GB2312"/>
                <w:snapToGrid/>
                <w:spacing w:val="-12"/>
                <w:kern w:val="2"/>
                <w:sz w:val="24"/>
                <w:szCs w:val="24"/>
                <w:highlight w:val="none"/>
                <w:lang w:eastAsia="zh-CN" w:bidi="en-US"/>
              </w:rPr>
            </w:pPr>
          </w:p>
        </w:tc>
        <w:tc>
          <w:tcPr>
            <w:tcW w:w="4183" w:type="pct"/>
            <w:vAlign w:val="center"/>
          </w:tcPr>
          <w:p w14:paraId="31A6DC0D">
            <w:pPr>
              <w:widowControl w:val="0"/>
              <w:kinsoku/>
              <w:autoSpaceDE/>
              <w:autoSpaceDN/>
              <w:adjustRightInd/>
              <w:snapToGrid/>
              <w:spacing w:line="400" w:lineRule="exact"/>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合理选择与应用数字化平台和技术，创设教学环境，强调自主、合作、探究的学习。</w:t>
            </w:r>
          </w:p>
        </w:tc>
      </w:tr>
      <w:tr w14:paraId="68D6D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7" w:type="pct"/>
            <w:vAlign w:val="center"/>
          </w:tcPr>
          <w:p w14:paraId="5622B6D9">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2"/>
                <w:sz w:val="24"/>
                <w:szCs w:val="24"/>
                <w:highlight w:val="none"/>
                <w:lang w:eastAsia="en-US" w:bidi="en-US"/>
              </w:rPr>
            </w:pPr>
            <w:r>
              <w:rPr>
                <w:rFonts w:hint="eastAsia" w:ascii="仿宋_GB2312" w:hAnsi="仿宋_GB2312" w:eastAsia="仿宋_GB2312" w:cs="仿宋_GB2312"/>
                <w:b/>
                <w:bCs/>
                <w:snapToGrid/>
                <w:spacing w:val="-12"/>
                <w:kern w:val="2"/>
                <w:sz w:val="24"/>
                <w:szCs w:val="24"/>
                <w:highlight w:val="none"/>
                <w:lang w:eastAsia="zh-CN" w:bidi="en-US"/>
              </w:rPr>
              <w:t>考核评价</w:t>
            </w:r>
          </w:p>
        </w:tc>
        <w:tc>
          <w:tcPr>
            <w:tcW w:w="4183" w:type="pct"/>
            <w:vAlign w:val="center"/>
          </w:tcPr>
          <w:p w14:paraId="5402F7D8">
            <w:pPr>
              <w:widowControl w:val="0"/>
              <w:kinsoku/>
              <w:autoSpaceDE/>
              <w:autoSpaceDN/>
              <w:adjustRightInd/>
              <w:snapToGrid/>
              <w:spacing w:line="400" w:lineRule="exact"/>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评价方法和主体多元，行业企业参与评价，过程性评价和终结性评价相结合，学生知识、能力和思维发展得到合理有效评价。</w:t>
            </w:r>
          </w:p>
        </w:tc>
      </w:tr>
      <w:tr w14:paraId="3F218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7" w:type="pct"/>
            <w:vAlign w:val="center"/>
          </w:tcPr>
          <w:p w14:paraId="2115F740">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2"/>
                <w:sz w:val="24"/>
                <w:szCs w:val="24"/>
                <w:highlight w:val="none"/>
                <w:lang w:eastAsia="en-US" w:bidi="en-US"/>
              </w:rPr>
            </w:pPr>
            <w:r>
              <w:rPr>
                <w:rFonts w:hint="eastAsia" w:ascii="仿宋_GB2312" w:hAnsi="仿宋_GB2312" w:eastAsia="仿宋_GB2312" w:cs="仿宋_GB2312"/>
                <w:b/>
                <w:bCs/>
                <w:snapToGrid/>
                <w:spacing w:val="-12"/>
                <w:kern w:val="2"/>
                <w:sz w:val="24"/>
                <w:szCs w:val="24"/>
                <w:highlight w:val="none"/>
                <w:lang w:eastAsia="en-US" w:bidi="en-US"/>
              </w:rPr>
              <w:t>设计创新</w:t>
            </w:r>
          </w:p>
        </w:tc>
        <w:tc>
          <w:tcPr>
            <w:tcW w:w="4183" w:type="pct"/>
            <w:vAlign w:val="center"/>
          </w:tcPr>
          <w:p w14:paraId="2074E503">
            <w:pPr>
              <w:widowControl w:val="0"/>
              <w:kinsoku/>
              <w:autoSpaceDE/>
              <w:autoSpaceDN/>
              <w:adjustRightInd/>
              <w:snapToGrid/>
              <w:spacing w:line="400" w:lineRule="exact"/>
              <w:jc w:val="both"/>
              <w:textAlignment w:val="auto"/>
              <w:rPr>
                <w:rFonts w:hint="eastAsia" w:ascii="仿宋_GB2312" w:hAnsi="仿宋_GB2312" w:eastAsia="仿宋_GB2312" w:cs="仿宋_GB2312"/>
                <w:snapToGrid/>
                <w:spacing w:val="-12"/>
                <w:kern w:val="2"/>
                <w:sz w:val="24"/>
                <w:szCs w:val="24"/>
                <w:highlight w:val="none"/>
                <w:lang w:eastAsia="zh-CN" w:bidi="en-US"/>
              </w:rPr>
            </w:pPr>
            <w:bookmarkStart w:id="5" w:name="_Hlk152943658"/>
            <w:r>
              <w:rPr>
                <w:rFonts w:hint="eastAsia" w:ascii="仿宋_GB2312" w:hAnsi="仿宋_GB2312" w:eastAsia="仿宋_GB2312" w:cs="仿宋_GB2312"/>
                <w:snapToGrid/>
                <w:spacing w:val="-12"/>
                <w:kern w:val="2"/>
                <w:sz w:val="24"/>
                <w:szCs w:val="24"/>
                <w:highlight w:val="none"/>
                <w:lang w:eastAsia="zh-CN" w:bidi="en-US"/>
              </w:rPr>
              <w:t>教学方案的整体设计富有创新性，注重资源整合，能体现产教融合协同育人的教学理念、思路和要求</w:t>
            </w:r>
            <w:bookmarkEnd w:id="5"/>
            <w:r>
              <w:rPr>
                <w:rFonts w:hint="eastAsia" w:ascii="仿宋_GB2312" w:hAnsi="仿宋_GB2312" w:eastAsia="仿宋_GB2312" w:cs="仿宋_GB2312"/>
                <w:snapToGrid/>
                <w:spacing w:val="-12"/>
                <w:kern w:val="2"/>
                <w:sz w:val="24"/>
                <w:szCs w:val="24"/>
                <w:highlight w:val="none"/>
                <w:lang w:eastAsia="zh-CN" w:bidi="en-US"/>
              </w:rPr>
              <w:t>；教学方法选择适当，教学过程设计有突出的特色。</w:t>
            </w:r>
          </w:p>
        </w:tc>
      </w:tr>
    </w:tbl>
    <w:p w14:paraId="1A147089">
      <w:pPr>
        <w:ind w:firstLine="640" w:firstLineChars="200"/>
        <w:rPr>
          <w:rFonts w:hint="eastAsia" w:ascii="仿宋_GB2312" w:hAnsi="仿宋_GB2312" w:eastAsia="仿宋_GB2312" w:cs="仿宋_GB2312"/>
          <w:sz w:val="32"/>
          <w:szCs w:val="24"/>
          <w:highlight w:val="none"/>
          <w:lang w:val="en-US" w:eastAsia="zh-CN" w:bidi="ar-SA"/>
        </w:rPr>
      </w:pPr>
    </w:p>
    <w:p w14:paraId="1BE383AD">
      <w:pPr>
        <w:rPr>
          <w:highlight w:val="none"/>
        </w:rPr>
      </w:pPr>
      <w:r>
        <w:rPr>
          <w:highlight w:val="none"/>
        </w:rPr>
        <w:br w:type="page"/>
      </w:r>
    </w:p>
    <w:p w14:paraId="763C4ECF">
      <w:pPr>
        <w:pStyle w:val="2"/>
        <w:keepNext w:val="0"/>
        <w:keepLines w:val="0"/>
        <w:pageBreakBefore w:val="0"/>
        <w:widowControl/>
        <w:kinsoku/>
        <w:wordWrap/>
        <w:overflowPunct/>
        <w:topLinePunct w:val="0"/>
        <w:autoSpaceDE/>
        <w:autoSpaceDN/>
        <w:bidi w:val="0"/>
        <w:adjustRightInd/>
        <w:snapToGrid/>
        <w:spacing w:after="120" w:afterLines="50" w:line="520" w:lineRule="exact"/>
        <w:ind w:firstLine="0" w:firstLineChars="0"/>
        <w:jc w:val="center"/>
        <w:textAlignment w:val="auto"/>
        <w:rPr>
          <w:rFonts w:hint="eastAsia" w:ascii="方正小标宋简体" w:hAnsi="方正小标宋简体" w:eastAsia="方正小标宋简体" w:cs="方正小标宋简体"/>
          <w:sz w:val="36"/>
          <w:szCs w:val="36"/>
          <w:highlight w:val="none"/>
          <w:lang w:val="en-US" w:eastAsia="zh-CN"/>
        </w:rPr>
      </w:pPr>
      <w:r>
        <w:rPr>
          <w:rFonts w:hint="eastAsia" w:ascii="方正小标宋简体" w:hAnsi="方正小标宋简体" w:eastAsia="方正小标宋简体" w:cs="方正小标宋简体"/>
          <w:b w:val="0"/>
          <w:bCs w:val="0"/>
          <w:sz w:val="36"/>
          <w:szCs w:val="36"/>
          <w:highlight w:val="none"/>
          <w:lang w:val="en-US" w:eastAsia="zh-CN"/>
        </w:rPr>
        <w:t>2026年校区教师教学创新大赛</w:t>
      </w:r>
      <w:r>
        <w:rPr>
          <w:rFonts w:hint="eastAsia" w:ascii="方正小标宋简体" w:hAnsi="方正小标宋简体" w:eastAsia="方正小标宋简体" w:cs="方正小标宋简体"/>
          <w:sz w:val="36"/>
          <w:szCs w:val="36"/>
          <w:highlight w:val="none"/>
          <w:lang w:val="en-US" w:eastAsia="zh-CN"/>
        </w:rPr>
        <w:t>评分标准</w:t>
      </w:r>
    </w:p>
    <w:p w14:paraId="67E32509">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ascii="Times New Roman" w:hAnsi="Times New Roman" w:eastAsia="方正小标宋简体" w:cs="Times New Roman"/>
          <w:bCs/>
          <w:sz w:val="36"/>
          <w:szCs w:val="36"/>
          <w:highlight w:val="none"/>
        </w:rPr>
      </w:pPr>
      <w:r>
        <w:rPr>
          <w:rFonts w:ascii="Times New Roman" w:hAnsi="Times New Roman" w:eastAsia="方正小标宋简体" w:cs="Times New Roman"/>
          <w:bCs/>
          <w:sz w:val="36"/>
          <w:szCs w:val="36"/>
          <w:highlight w:val="none"/>
        </w:rPr>
        <w:t>（</w:t>
      </w:r>
      <w:r>
        <w:rPr>
          <w:rFonts w:hint="eastAsia" w:ascii="Times New Roman" w:hAnsi="Times New Roman" w:eastAsia="方正小标宋简体" w:cs="Times New Roman"/>
          <w:bCs/>
          <w:sz w:val="36"/>
          <w:szCs w:val="36"/>
          <w:highlight w:val="none"/>
          <w:lang w:val="en-US" w:eastAsia="zh-CN"/>
        </w:rPr>
        <w:t>人工智能赛道</w:t>
      </w:r>
      <w:r>
        <w:rPr>
          <w:rFonts w:ascii="Times New Roman" w:hAnsi="Times New Roman" w:eastAsia="方正小标宋简体" w:cs="Times New Roman"/>
          <w:bCs/>
          <w:sz w:val="36"/>
          <w:szCs w:val="36"/>
          <w:highlight w:val="none"/>
        </w:rPr>
        <w:t>）</w:t>
      </w:r>
    </w:p>
    <w:p w14:paraId="3FC20B37">
      <w:pPr>
        <w:keepNext w:val="0"/>
        <w:keepLines w:val="0"/>
        <w:pageBreakBefore w:val="0"/>
        <w:widowControl/>
        <w:kinsoku/>
        <w:wordWrap/>
        <w:overflowPunct/>
        <w:topLinePunct w:val="0"/>
        <w:autoSpaceDE/>
        <w:autoSpaceDN/>
        <w:bidi w:val="0"/>
        <w:adjustRightInd/>
        <w:snapToGrid/>
        <w:spacing w:line="520" w:lineRule="exact"/>
        <w:textAlignment w:val="auto"/>
        <w:rPr>
          <w:rFonts w:ascii="Times New Roman" w:hAnsi="Times New Roman" w:eastAsia="黑体" w:cs="Times New Roman"/>
          <w:bCs/>
          <w:color w:val="000000"/>
          <w:sz w:val="28"/>
          <w:szCs w:val="28"/>
          <w:highlight w:val="none"/>
          <w:lang w:bidi="en-US"/>
        </w:rPr>
      </w:pPr>
      <w:r>
        <w:rPr>
          <w:rFonts w:ascii="Times New Roman" w:hAnsi="Times New Roman" w:eastAsia="黑体" w:cs="Times New Roman"/>
          <w:bCs/>
          <w:color w:val="000000"/>
          <w:sz w:val="28"/>
          <w:szCs w:val="28"/>
          <w:highlight w:val="none"/>
          <w:lang w:bidi="en-US"/>
        </w:rPr>
        <w:t>一、教学视频（</w:t>
      </w:r>
      <w:r>
        <w:rPr>
          <w:rFonts w:hint="eastAsia" w:ascii="Times New Roman" w:hAnsi="Times New Roman" w:eastAsia="黑体" w:cs="Times New Roman"/>
          <w:bCs/>
          <w:color w:val="000000"/>
          <w:sz w:val="28"/>
          <w:szCs w:val="28"/>
          <w:highlight w:val="none"/>
          <w:lang w:val="en-US" w:eastAsia="zh-CN" w:bidi="en-US"/>
        </w:rPr>
        <w:t>20</w:t>
      </w:r>
      <w:r>
        <w:rPr>
          <w:rFonts w:ascii="Times New Roman" w:hAnsi="Times New Roman" w:eastAsia="黑体" w:cs="Times New Roman"/>
          <w:bCs/>
          <w:color w:val="000000"/>
          <w:sz w:val="28"/>
          <w:szCs w:val="28"/>
          <w:highlight w:val="none"/>
          <w:lang w:bidi="en-US"/>
        </w:rPr>
        <w:t>分）</w:t>
      </w:r>
    </w:p>
    <w:tbl>
      <w:tblPr>
        <w:tblStyle w:val="3"/>
        <w:tblW w:w="52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7"/>
        <w:gridCol w:w="7372"/>
      </w:tblGrid>
      <w:tr w14:paraId="3D42C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8" w:type="pct"/>
            <w:vAlign w:val="center"/>
          </w:tcPr>
          <w:p w14:paraId="40A6F7A4">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评价维度</w:t>
            </w:r>
          </w:p>
        </w:tc>
        <w:tc>
          <w:tcPr>
            <w:tcW w:w="4141" w:type="pct"/>
            <w:vAlign w:val="center"/>
          </w:tcPr>
          <w:p w14:paraId="44FF7ED6">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评价要点</w:t>
            </w:r>
          </w:p>
        </w:tc>
      </w:tr>
      <w:tr w14:paraId="7B813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58" w:type="pct"/>
            <w:vAlign w:val="center"/>
          </w:tcPr>
          <w:p w14:paraId="0E7B2E19">
            <w:pPr>
              <w:adjustRightInd w:val="0"/>
              <w:snapToGrid w:val="0"/>
              <w:jc w:val="center"/>
              <w:rPr>
                <w:rFonts w:hint="eastAsia" w:ascii="仿宋_GB2312" w:hAnsi="仿宋_GB2312" w:eastAsia="仿宋_GB2312" w:cs="仿宋_GB2312"/>
                <w:b/>
                <w:spacing w:val="-12"/>
                <w:highlight w:val="none"/>
                <w:lang w:eastAsia="en-US" w:bidi="en-US"/>
              </w:rPr>
            </w:pPr>
            <w:r>
              <w:rPr>
                <w:rFonts w:hint="eastAsia" w:ascii="仿宋_GB2312" w:hAnsi="仿宋_GB2312" w:eastAsia="仿宋_GB2312" w:cs="仿宋_GB2312"/>
                <w:b/>
                <w:spacing w:val="-12"/>
                <w:highlight w:val="none"/>
                <w:lang w:eastAsia="en-US" w:bidi="en-US"/>
              </w:rPr>
              <w:t>教学理念</w:t>
            </w:r>
          </w:p>
        </w:tc>
        <w:tc>
          <w:tcPr>
            <w:tcW w:w="4141" w:type="pct"/>
            <w:vAlign w:val="center"/>
          </w:tcPr>
          <w:p w14:paraId="519959ED">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落实立德树人根本任务，充分体现“以学生为中心”。坚持问题导向，以人工智能技术为驱动，注重培养学生适应新时代需要的数字素养和创新实践能力。</w:t>
            </w:r>
          </w:p>
        </w:tc>
      </w:tr>
      <w:tr w14:paraId="1E461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58" w:type="pct"/>
            <w:vMerge w:val="restart"/>
            <w:vAlign w:val="center"/>
          </w:tcPr>
          <w:p w14:paraId="2C1DF92B">
            <w:pPr>
              <w:adjustRightInd w:val="0"/>
              <w:snapToGrid w:val="0"/>
              <w:jc w:val="center"/>
              <w:rPr>
                <w:rFonts w:hint="eastAsia" w:ascii="仿宋_GB2312" w:hAnsi="仿宋_GB2312" w:eastAsia="仿宋_GB2312" w:cs="仿宋_GB2312"/>
                <w:b/>
                <w:spacing w:val="-12"/>
                <w:highlight w:val="none"/>
                <w:lang w:eastAsia="en-US" w:bidi="en-US"/>
              </w:rPr>
            </w:pPr>
            <w:r>
              <w:rPr>
                <w:rFonts w:hint="eastAsia" w:ascii="仿宋_GB2312" w:hAnsi="仿宋_GB2312" w:eastAsia="仿宋_GB2312" w:cs="仿宋_GB2312"/>
                <w:b/>
                <w:spacing w:val="-12"/>
                <w:highlight w:val="none"/>
                <w:lang w:eastAsia="en-US" w:bidi="en-US"/>
              </w:rPr>
              <w:t>教学内容</w:t>
            </w:r>
          </w:p>
        </w:tc>
        <w:tc>
          <w:tcPr>
            <w:tcW w:w="4141" w:type="pct"/>
            <w:vAlign w:val="center"/>
          </w:tcPr>
          <w:p w14:paraId="73F614A8">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教学内容有深度、广度，反映学科前沿、满足行业与社会需求。</w:t>
            </w:r>
          </w:p>
        </w:tc>
      </w:tr>
      <w:tr w14:paraId="39859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858" w:type="pct"/>
            <w:vMerge w:val="continue"/>
            <w:vAlign w:val="center"/>
          </w:tcPr>
          <w:p w14:paraId="0F49FC85">
            <w:pPr>
              <w:adjustRightInd w:val="0"/>
              <w:snapToGrid w:val="0"/>
              <w:jc w:val="center"/>
              <w:rPr>
                <w:rFonts w:hint="eastAsia" w:ascii="仿宋_GB2312" w:hAnsi="仿宋_GB2312" w:eastAsia="仿宋_GB2312" w:cs="仿宋_GB2312"/>
                <w:b/>
                <w:spacing w:val="-12"/>
                <w:highlight w:val="none"/>
                <w:lang w:bidi="en-US"/>
              </w:rPr>
            </w:pPr>
          </w:p>
        </w:tc>
        <w:tc>
          <w:tcPr>
            <w:tcW w:w="4141" w:type="pct"/>
            <w:vAlign w:val="center"/>
          </w:tcPr>
          <w:p w14:paraId="2BD5061B">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渗透人工智能与专业交叉融合思想，体现高阶性、创新性与挑战度；合理利用人工智能技术对学科知识体系进行重构与拓展，动态更新、组织教学内容，适应学生个性化发展需求。</w:t>
            </w:r>
          </w:p>
        </w:tc>
      </w:tr>
      <w:tr w14:paraId="1503C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8" w:type="pct"/>
            <w:vMerge w:val="restart"/>
            <w:vAlign w:val="center"/>
          </w:tcPr>
          <w:p w14:paraId="0297B631">
            <w:pPr>
              <w:adjustRightInd w:val="0"/>
              <w:snapToGrid w:val="0"/>
              <w:jc w:val="center"/>
              <w:rPr>
                <w:rFonts w:hint="eastAsia" w:ascii="仿宋_GB2312" w:hAnsi="仿宋_GB2312" w:eastAsia="仿宋_GB2312" w:cs="仿宋_GB2312"/>
                <w:b/>
                <w:spacing w:val="-12"/>
                <w:highlight w:val="none"/>
                <w:lang w:bidi="en-US"/>
              </w:rPr>
            </w:pPr>
            <w:r>
              <w:rPr>
                <w:rFonts w:hint="eastAsia" w:ascii="仿宋_GB2312" w:hAnsi="仿宋_GB2312" w:eastAsia="仿宋_GB2312" w:cs="仿宋_GB2312"/>
                <w:b/>
                <w:spacing w:val="-12"/>
                <w:highlight w:val="none"/>
                <w:lang w:bidi="en-US"/>
              </w:rPr>
              <w:t>教学过程</w:t>
            </w:r>
          </w:p>
        </w:tc>
        <w:tc>
          <w:tcPr>
            <w:tcW w:w="4141" w:type="pct"/>
            <w:vAlign w:val="center"/>
          </w:tcPr>
          <w:p w14:paraId="46B0BC27">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人工智能技术对课程全流程各环节的有效支撑，形成数据驱动、促进思维深度参与、增强个性化学习体验的教学设计。</w:t>
            </w:r>
          </w:p>
        </w:tc>
      </w:tr>
      <w:tr w14:paraId="74095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858" w:type="pct"/>
            <w:vMerge w:val="continue"/>
            <w:vAlign w:val="center"/>
          </w:tcPr>
          <w:p w14:paraId="5C706293">
            <w:pPr>
              <w:adjustRightInd w:val="0"/>
              <w:snapToGrid w:val="0"/>
              <w:jc w:val="center"/>
              <w:rPr>
                <w:rFonts w:hint="eastAsia" w:ascii="仿宋_GB2312" w:hAnsi="仿宋_GB2312" w:eastAsia="仿宋_GB2312" w:cs="仿宋_GB2312"/>
                <w:b/>
                <w:spacing w:val="-12"/>
                <w:highlight w:val="none"/>
                <w:lang w:bidi="en-US"/>
              </w:rPr>
            </w:pPr>
          </w:p>
        </w:tc>
        <w:tc>
          <w:tcPr>
            <w:tcW w:w="4141" w:type="pct"/>
            <w:vAlign w:val="center"/>
          </w:tcPr>
          <w:p w14:paraId="69908FB1">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教学目标科学、准确，符合大纲要求、学科特点与学生实际，体现对知识、能力与思维等方面的培养要求。</w:t>
            </w:r>
          </w:p>
        </w:tc>
      </w:tr>
      <w:tr w14:paraId="69092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8" w:type="pct"/>
            <w:vMerge w:val="continue"/>
            <w:vAlign w:val="center"/>
          </w:tcPr>
          <w:p w14:paraId="3F2CE0A6">
            <w:pPr>
              <w:adjustRightInd w:val="0"/>
              <w:snapToGrid w:val="0"/>
              <w:jc w:val="center"/>
              <w:rPr>
                <w:rFonts w:hint="eastAsia" w:ascii="仿宋_GB2312" w:hAnsi="仿宋_GB2312" w:eastAsia="仿宋_GB2312" w:cs="仿宋_GB2312"/>
                <w:b/>
                <w:spacing w:val="-12"/>
                <w:highlight w:val="none"/>
                <w:lang w:bidi="en-US"/>
              </w:rPr>
            </w:pPr>
          </w:p>
        </w:tc>
        <w:tc>
          <w:tcPr>
            <w:tcW w:w="4141" w:type="pct"/>
            <w:vAlign w:val="center"/>
          </w:tcPr>
          <w:p w14:paraId="4AA0AA96">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教学方法与策略有效，能够运用人工智能技术，构建人机协同或人机共生的教学模式，具有显著创新性和实用性。</w:t>
            </w:r>
          </w:p>
        </w:tc>
      </w:tr>
      <w:tr w14:paraId="19746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8" w:type="pct"/>
            <w:vMerge w:val="continue"/>
            <w:vAlign w:val="center"/>
          </w:tcPr>
          <w:p w14:paraId="3C738B72">
            <w:pPr>
              <w:adjustRightInd w:val="0"/>
              <w:snapToGrid w:val="0"/>
              <w:jc w:val="center"/>
              <w:rPr>
                <w:rFonts w:hint="eastAsia" w:ascii="仿宋_GB2312" w:hAnsi="仿宋_GB2312" w:eastAsia="仿宋_GB2312" w:cs="仿宋_GB2312"/>
                <w:b/>
                <w:spacing w:val="-12"/>
                <w:highlight w:val="none"/>
                <w:lang w:bidi="en-US"/>
              </w:rPr>
            </w:pPr>
          </w:p>
        </w:tc>
        <w:tc>
          <w:tcPr>
            <w:tcW w:w="4141" w:type="pct"/>
            <w:vAlign w:val="center"/>
          </w:tcPr>
          <w:p w14:paraId="6B4A6D2B">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利用人工智能技术采集学生状态或构建多维智能评价体系，形成动态教学过程性、数据化分析。</w:t>
            </w:r>
          </w:p>
        </w:tc>
      </w:tr>
      <w:tr w14:paraId="7C865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8" w:type="pct"/>
            <w:vMerge w:val="continue"/>
            <w:vAlign w:val="center"/>
          </w:tcPr>
          <w:p w14:paraId="6B3CDA61">
            <w:pPr>
              <w:adjustRightInd w:val="0"/>
              <w:snapToGrid w:val="0"/>
              <w:jc w:val="center"/>
              <w:rPr>
                <w:rFonts w:hint="eastAsia" w:ascii="仿宋_GB2312" w:hAnsi="仿宋_GB2312" w:eastAsia="仿宋_GB2312" w:cs="仿宋_GB2312"/>
                <w:b/>
                <w:spacing w:val="-12"/>
                <w:highlight w:val="none"/>
                <w:lang w:bidi="en-US"/>
              </w:rPr>
            </w:pPr>
          </w:p>
        </w:tc>
        <w:tc>
          <w:tcPr>
            <w:tcW w:w="4141" w:type="pct"/>
            <w:vAlign w:val="center"/>
          </w:tcPr>
          <w:p w14:paraId="38D9C3C5">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结合所授课程特点、思维方法和价值理念，利用人工智能技术呈现课程思政元素，实现“润物无声”的育人效果。</w:t>
            </w:r>
          </w:p>
        </w:tc>
      </w:tr>
      <w:tr w14:paraId="78FEA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58" w:type="pct"/>
            <w:vMerge w:val="restart"/>
            <w:vAlign w:val="center"/>
          </w:tcPr>
          <w:p w14:paraId="7E05B4AB">
            <w:pPr>
              <w:adjustRightInd w:val="0"/>
              <w:snapToGrid w:val="0"/>
              <w:jc w:val="center"/>
              <w:rPr>
                <w:rFonts w:hint="eastAsia" w:ascii="仿宋_GB2312" w:hAnsi="仿宋_GB2312" w:eastAsia="仿宋_GB2312" w:cs="仿宋_GB2312"/>
                <w:b/>
                <w:spacing w:val="-12"/>
                <w:highlight w:val="none"/>
                <w:lang w:eastAsia="en-US" w:bidi="en-US"/>
              </w:rPr>
            </w:pPr>
            <w:r>
              <w:rPr>
                <w:rFonts w:hint="eastAsia" w:ascii="仿宋_GB2312" w:hAnsi="仿宋_GB2312" w:eastAsia="仿宋_GB2312" w:cs="仿宋_GB2312"/>
                <w:b/>
                <w:spacing w:val="-12"/>
                <w:highlight w:val="none"/>
                <w:lang w:eastAsia="en-US" w:bidi="en-US"/>
              </w:rPr>
              <w:t>教学效果</w:t>
            </w:r>
          </w:p>
        </w:tc>
        <w:tc>
          <w:tcPr>
            <w:tcW w:w="4141" w:type="pct"/>
            <w:vAlign w:val="center"/>
          </w:tcPr>
          <w:p w14:paraId="1A0753FA">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教学效率提高，学生思维活跃，深度参与课堂教学，课堂外教学过程合理，主动合理运用人工智能工具进行探索、创造和协作，学生的学科专业能力、创新思维、人机协同能力得到有效提升，实现教学目标。</w:t>
            </w:r>
          </w:p>
        </w:tc>
      </w:tr>
      <w:tr w14:paraId="6C085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8" w:type="pct"/>
            <w:vMerge w:val="continue"/>
            <w:vAlign w:val="center"/>
          </w:tcPr>
          <w:p w14:paraId="59B2AFEF">
            <w:pPr>
              <w:adjustRightInd w:val="0"/>
              <w:snapToGrid w:val="0"/>
              <w:jc w:val="center"/>
              <w:rPr>
                <w:rFonts w:hint="eastAsia" w:ascii="仿宋_GB2312" w:hAnsi="仿宋_GB2312" w:eastAsia="仿宋_GB2312" w:cs="仿宋_GB2312"/>
                <w:b/>
                <w:spacing w:val="-12"/>
                <w:highlight w:val="none"/>
                <w:lang w:bidi="en-US"/>
              </w:rPr>
            </w:pPr>
          </w:p>
        </w:tc>
        <w:tc>
          <w:tcPr>
            <w:tcW w:w="4141" w:type="pct"/>
            <w:vAlign w:val="center"/>
          </w:tcPr>
          <w:p w14:paraId="5A5208B9">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形成适合学科特色、学生特点的“人工智能+”课堂教学模式，具有较大借鉴和推广价值。</w:t>
            </w:r>
          </w:p>
        </w:tc>
      </w:tr>
      <w:tr w14:paraId="1C7B6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8" w:type="pct"/>
            <w:vAlign w:val="center"/>
          </w:tcPr>
          <w:p w14:paraId="4BED3A97">
            <w:pPr>
              <w:adjustRightInd w:val="0"/>
              <w:snapToGrid w:val="0"/>
              <w:jc w:val="center"/>
              <w:rPr>
                <w:rFonts w:hint="eastAsia" w:ascii="仿宋_GB2312" w:hAnsi="仿宋_GB2312" w:eastAsia="仿宋_GB2312" w:cs="仿宋_GB2312"/>
                <w:b/>
                <w:spacing w:val="-12"/>
                <w:highlight w:val="none"/>
                <w:lang w:eastAsia="en-US" w:bidi="en-US"/>
              </w:rPr>
            </w:pPr>
            <w:r>
              <w:rPr>
                <w:rFonts w:hint="eastAsia" w:ascii="仿宋_GB2312" w:hAnsi="仿宋_GB2312" w:eastAsia="仿宋_GB2312" w:cs="仿宋_GB2312"/>
                <w:b/>
                <w:spacing w:val="-12"/>
                <w:highlight w:val="none"/>
                <w:lang w:eastAsia="en-US" w:bidi="en-US"/>
              </w:rPr>
              <w:t>视频质量</w:t>
            </w:r>
          </w:p>
        </w:tc>
        <w:tc>
          <w:tcPr>
            <w:tcW w:w="4141" w:type="pct"/>
            <w:vAlign w:val="center"/>
          </w:tcPr>
          <w:p w14:paraId="0AD92F79">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教学视频清晰、流畅，能客观、真实反映教师和学生的教学过程常态。</w:t>
            </w:r>
          </w:p>
        </w:tc>
      </w:tr>
    </w:tbl>
    <w:p w14:paraId="49685E39">
      <w:pPr>
        <w:keepNext w:val="0"/>
        <w:keepLines w:val="0"/>
        <w:pageBreakBefore w:val="0"/>
        <w:widowControl/>
        <w:kinsoku/>
        <w:wordWrap/>
        <w:overflowPunct/>
        <w:topLinePunct w:val="0"/>
        <w:autoSpaceDE/>
        <w:autoSpaceDN/>
        <w:bidi w:val="0"/>
        <w:adjustRightInd/>
        <w:snapToGrid/>
        <w:spacing w:line="520" w:lineRule="exact"/>
        <w:textAlignment w:val="auto"/>
        <w:rPr>
          <w:rFonts w:ascii="Times New Roman" w:hAnsi="Times New Roman" w:eastAsia="黑体" w:cs="Times New Roman"/>
          <w:bCs/>
          <w:color w:val="000000"/>
          <w:sz w:val="28"/>
          <w:szCs w:val="28"/>
          <w:highlight w:val="none"/>
          <w:lang w:bidi="en-US"/>
        </w:rPr>
      </w:pPr>
      <w:r>
        <w:rPr>
          <w:rFonts w:ascii="Times New Roman" w:hAnsi="Times New Roman" w:eastAsia="黑体" w:cs="Times New Roman"/>
          <w:bCs/>
          <w:color w:val="000000"/>
          <w:sz w:val="28"/>
          <w:szCs w:val="28"/>
          <w:highlight w:val="none"/>
          <w:lang w:bidi="en-US"/>
        </w:rPr>
        <w:t>二、</w:t>
      </w:r>
      <w:r>
        <w:rPr>
          <w:rFonts w:hint="eastAsia" w:ascii="Times New Roman" w:hAnsi="Times New Roman" w:eastAsia="黑体" w:cs="Times New Roman"/>
          <w:bCs/>
          <w:color w:val="000000"/>
          <w:sz w:val="28"/>
          <w:szCs w:val="28"/>
          <w:highlight w:val="none"/>
          <w:lang w:val="en-US" w:eastAsia="zh-CN" w:bidi="en-US"/>
        </w:rPr>
        <w:t>人工智能</w:t>
      </w:r>
      <w:r>
        <w:rPr>
          <w:rFonts w:ascii="Times New Roman" w:hAnsi="Times New Roman" w:eastAsia="黑体" w:cs="Times New Roman"/>
          <w:bCs/>
          <w:color w:val="000000"/>
          <w:sz w:val="28"/>
          <w:szCs w:val="28"/>
          <w:highlight w:val="none"/>
          <w:lang w:bidi="en-US"/>
        </w:rPr>
        <w:t>创新成果报告（</w:t>
      </w:r>
      <w:r>
        <w:rPr>
          <w:rFonts w:hint="eastAsia" w:ascii="Times New Roman" w:hAnsi="Times New Roman" w:eastAsia="黑体" w:cs="Times New Roman"/>
          <w:bCs/>
          <w:color w:val="000000"/>
          <w:sz w:val="28"/>
          <w:szCs w:val="28"/>
          <w:highlight w:val="none"/>
          <w:lang w:val="en-US" w:eastAsia="zh-CN" w:bidi="en-US"/>
        </w:rPr>
        <w:t>40</w:t>
      </w:r>
      <w:r>
        <w:rPr>
          <w:rFonts w:ascii="Times New Roman" w:hAnsi="Times New Roman" w:eastAsia="黑体" w:cs="Times New Roman"/>
          <w:bCs/>
          <w:color w:val="000000"/>
          <w:sz w:val="28"/>
          <w:szCs w:val="28"/>
          <w:highlight w:val="none"/>
          <w:lang w:bidi="en-US"/>
        </w:rPr>
        <w:t>分）</w:t>
      </w:r>
    </w:p>
    <w:tbl>
      <w:tblPr>
        <w:tblStyle w:val="3"/>
        <w:tblW w:w="51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7"/>
        <w:gridCol w:w="7369"/>
      </w:tblGrid>
      <w:tr w14:paraId="7B1C9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Align w:val="center"/>
          </w:tcPr>
          <w:p w14:paraId="6A82C00E">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评价维度</w:t>
            </w:r>
          </w:p>
        </w:tc>
        <w:tc>
          <w:tcPr>
            <w:tcW w:w="4170" w:type="pct"/>
            <w:vAlign w:val="center"/>
          </w:tcPr>
          <w:p w14:paraId="23994ADE">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评价要点</w:t>
            </w:r>
          </w:p>
        </w:tc>
      </w:tr>
      <w:tr w14:paraId="56C3B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830" w:type="pct"/>
            <w:vAlign w:val="center"/>
          </w:tcPr>
          <w:p w14:paraId="4A57BD69">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有明确的</w:t>
            </w:r>
          </w:p>
          <w:p w14:paraId="46F1455D">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问题导向</w:t>
            </w:r>
          </w:p>
        </w:tc>
        <w:tc>
          <w:tcPr>
            <w:tcW w:w="4170" w:type="pct"/>
            <w:vAlign w:val="center"/>
          </w:tcPr>
          <w:p w14:paraId="13FE9C3F">
            <w:pPr>
              <w:adjustRightInd w:val="0"/>
              <w:snapToGrid w:val="0"/>
              <w:rPr>
                <w:rFonts w:hint="eastAsia" w:ascii="仿宋_GB2312" w:hAnsi="仿宋_GB2312" w:eastAsia="仿宋_GB2312" w:cs="仿宋_GB2312"/>
                <w:spacing w:val="-12"/>
                <w:highlight w:val="none"/>
                <w:lang w:bidi="en-US"/>
              </w:rPr>
            </w:pPr>
            <w:r>
              <w:rPr>
                <w:rFonts w:hint="eastAsia" w:ascii="仿宋_GB2312" w:hAnsi="仿宋_GB2312" w:eastAsia="仿宋_GB2312" w:cs="仿宋_GB2312"/>
                <w:spacing w:val="-12"/>
                <w:highlight w:val="none"/>
                <w:lang w:bidi="en-US"/>
              </w:rPr>
              <w:t>结合新时代人才培养与课程建设目标，提出课程教学真挑战与真问题，能体现“以学生为中心”的理念，提出运用人工智能技术解决问题的思路与方案，且具有针对性和可行性。</w:t>
            </w:r>
          </w:p>
        </w:tc>
      </w:tr>
      <w:tr w14:paraId="52459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830" w:type="pct"/>
            <w:vAlign w:val="center"/>
          </w:tcPr>
          <w:p w14:paraId="604A93C1">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有明显的</w:t>
            </w:r>
          </w:p>
          <w:p w14:paraId="2806ECF3">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创新特色</w:t>
            </w:r>
          </w:p>
        </w:tc>
        <w:tc>
          <w:tcPr>
            <w:tcW w:w="4170" w:type="pct"/>
            <w:vAlign w:val="center"/>
          </w:tcPr>
          <w:p w14:paraId="0F6F19D5">
            <w:pPr>
              <w:adjustRightInd w:val="0"/>
              <w:snapToGrid w:val="0"/>
              <w:rPr>
                <w:rFonts w:hint="eastAsia" w:ascii="仿宋_GB2312" w:hAnsi="仿宋_GB2312" w:eastAsia="仿宋_GB2312" w:cs="仿宋_GB2312"/>
                <w:spacing w:val="-12"/>
                <w:highlight w:val="none"/>
                <w:lang w:bidi="en-US"/>
              </w:rPr>
            </w:pPr>
            <w:r>
              <w:rPr>
                <w:rFonts w:hint="eastAsia" w:ascii="仿宋_GB2312" w:hAnsi="仿宋_GB2312" w:eastAsia="仿宋_GB2312" w:cs="仿宋_GB2312"/>
                <w:spacing w:val="-12"/>
                <w:highlight w:val="none"/>
                <w:lang w:bidi="en-US"/>
              </w:rPr>
              <w:t>在推动人工智能赋能教学范式变革方面特色突出，体现对教学活动的系统性重新设计或部分教学环节突出的变革性，展现深刻的教育洞察力，而非技术的简单堆砌，具有显著的创新性、前瞻性和示范引领作用。</w:t>
            </w:r>
          </w:p>
        </w:tc>
      </w:tr>
      <w:tr w14:paraId="6E005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30" w:type="pct"/>
            <w:vAlign w:val="center"/>
          </w:tcPr>
          <w:p w14:paraId="2D48C6B9">
            <w:pPr>
              <w:adjustRightInd w:val="0"/>
              <w:snapToGrid w:val="0"/>
              <w:jc w:val="center"/>
              <w:rPr>
                <w:rFonts w:hint="eastAsia" w:ascii="仿宋_GB2312" w:hAnsi="仿宋_GB2312" w:eastAsia="仿宋_GB2312" w:cs="仿宋_GB2312"/>
                <w:b/>
                <w:bCs/>
                <w:spacing w:val="-12"/>
                <w:highlight w:val="none"/>
                <w:lang w:bidi="en-US"/>
              </w:rPr>
            </w:pPr>
            <w:r>
              <w:rPr>
                <w:rFonts w:hint="eastAsia" w:ascii="仿宋_GB2312" w:hAnsi="仿宋_GB2312" w:eastAsia="仿宋_GB2312" w:cs="仿宋_GB2312"/>
                <w:b/>
                <w:bCs/>
                <w:spacing w:val="-12"/>
                <w:highlight w:val="none"/>
                <w:lang w:bidi="en-US"/>
              </w:rPr>
              <w:t>体现课程</w:t>
            </w:r>
          </w:p>
          <w:p w14:paraId="0C0F1BED">
            <w:pPr>
              <w:adjustRightInd w:val="0"/>
              <w:snapToGrid w:val="0"/>
              <w:jc w:val="center"/>
              <w:rPr>
                <w:rFonts w:hint="eastAsia" w:ascii="仿宋_GB2312" w:hAnsi="仿宋_GB2312" w:eastAsia="仿宋_GB2312" w:cs="仿宋_GB2312"/>
                <w:b/>
                <w:bCs/>
                <w:spacing w:val="-12"/>
                <w:highlight w:val="none"/>
                <w:lang w:bidi="en-US"/>
              </w:rPr>
            </w:pPr>
            <w:r>
              <w:rPr>
                <w:rFonts w:hint="eastAsia" w:ascii="仿宋_GB2312" w:hAnsi="仿宋_GB2312" w:eastAsia="仿宋_GB2312" w:cs="仿宋_GB2312"/>
                <w:b/>
                <w:bCs/>
                <w:spacing w:val="-12"/>
                <w:highlight w:val="none"/>
                <w:lang w:bidi="en-US"/>
              </w:rPr>
              <w:t>思政特色</w:t>
            </w:r>
          </w:p>
        </w:tc>
        <w:tc>
          <w:tcPr>
            <w:tcW w:w="4170" w:type="pct"/>
            <w:vAlign w:val="center"/>
          </w:tcPr>
          <w:p w14:paraId="01C774EA">
            <w:pPr>
              <w:adjustRightInd w:val="0"/>
              <w:snapToGrid w:val="0"/>
              <w:rPr>
                <w:rFonts w:hint="eastAsia" w:ascii="仿宋_GB2312" w:hAnsi="仿宋_GB2312" w:eastAsia="仿宋_GB2312" w:cs="仿宋_GB2312"/>
                <w:spacing w:val="-12"/>
                <w:highlight w:val="none"/>
                <w:lang w:bidi="en-US"/>
              </w:rPr>
            </w:pPr>
            <w:r>
              <w:rPr>
                <w:rFonts w:hint="eastAsia" w:ascii="仿宋_GB2312" w:hAnsi="仿宋_GB2312" w:eastAsia="仿宋_GB2312" w:cs="仿宋_GB2312"/>
                <w:spacing w:val="-12"/>
                <w:highlight w:val="none"/>
                <w:lang w:bidi="en-US"/>
              </w:rPr>
              <w:t>能够准确把握课程思政内涵，将价值塑造、知识传授和能力培养融为一体，引导学生树立正确的技术伦理观、社会责任感和可持续发展理念等，培养负责任的创新精神。</w:t>
            </w:r>
          </w:p>
        </w:tc>
      </w:tr>
      <w:tr w14:paraId="24E11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830" w:type="pct"/>
            <w:vAlign w:val="center"/>
          </w:tcPr>
          <w:p w14:paraId="4CAAAC41">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创新构建</w:t>
            </w:r>
          </w:p>
          <w:p w14:paraId="43231638">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教学环境</w:t>
            </w:r>
          </w:p>
        </w:tc>
        <w:tc>
          <w:tcPr>
            <w:tcW w:w="4170" w:type="pct"/>
            <w:vAlign w:val="center"/>
          </w:tcPr>
          <w:p w14:paraId="0FBB703E">
            <w:pPr>
              <w:adjustRightInd w:val="0"/>
              <w:snapToGrid w:val="0"/>
              <w:rPr>
                <w:rFonts w:hint="eastAsia" w:ascii="仿宋_GB2312" w:hAnsi="仿宋_GB2312" w:eastAsia="仿宋_GB2312" w:cs="仿宋_GB2312"/>
                <w:spacing w:val="-12"/>
                <w:highlight w:val="none"/>
                <w:lang w:bidi="en-US"/>
              </w:rPr>
            </w:pPr>
            <w:r>
              <w:rPr>
                <w:rFonts w:hint="eastAsia" w:ascii="仿宋_GB2312" w:hAnsi="仿宋_GB2312" w:eastAsia="仿宋_GB2312" w:cs="仿宋_GB2312"/>
                <w:spacing w:val="-12"/>
                <w:highlight w:val="none"/>
                <w:lang w:bidi="en-US"/>
              </w:rPr>
              <w:t>构建基于人工智能技术的学习环境，支撑主动学习或高效教学和高效学习，为学生提供详细的操作指南，场景设计具有真实性与有效性。</w:t>
            </w:r>
          </w:p>
        </w:tc>
      </w:tr>
      <w:tr w14:paraId="6C28E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Align w:val="center"/>
          </w:tcPr>
          <w:p w14:paraId="536C1BBA">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关注技术</w:t>
            </w:r>
          </w:p>
          <w:p w14:paraId="3510D7D9">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应用于教学</w:t>
            </w:r>
          </w:p>
        </w:tc>
        <w:tc>
          <w:tcPr>
            <w:tcW w:w="4170" w:type="pct"/>
            <w:vAlign w:val="center"/>
          </w:tcPr>
          <w:p w14:paraId="7C2CE62C">
            <w:pPr>
              <w:adjustRightInd w:val="0"/>
              <w:snapToGrid w:val="0"/>
              <w:rPr>
                <w:rFonts w:hint="eastAsia" w:ascii="仿宋_GB2312" w:hAnsi="仿宋_GB2312" w:eastAsia="仿宋_GB2312" w:cs="仿宋_GB2312"/>
                <w:spacing w:val="-12"/>
                <w:highlight w:val="none"/>
                <w:lang w:bidi="en-US"/>
              </w:rPr>
            </w:pPr>
            <w:r>
              <w:rPr>
                <w:rFonts w:hint="eastAsia" w:ascii="仿宋_GB2312" w:hAnsi="仿宋_GB2312" w:eastAsia="仿宋_GB2312" w:cs="仿宋_GB2312"/>
                <w:spacing w:val="-12"/>
                <w:highlight w:val="none"/>
                <w:lang w:bidi="en-US"/>
              </w:rPr>
              <w:t>能够把握学生学习时代特点，合理利用人工智能技术规划教学全流程场景，对课程的教学目标、内容、方法、环境、评价进行系统性设计与创新，有效实现大规模因材施教。</w:t>
            </w:r>
          </w:p>
        </w:tc>
      </w:tr>
      <w:tr w14:paraId="709E6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830" w:type="pct"/>
            <w:vAlign w:val="center"/>
          </w:tcPr>
          <w:p w14:paraId="17D522B4">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注重创新</w:t>
            </w:r>
          </w:p>
          <w:p w14:paraId="56BB3829">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成果的辐射</w:t>
            </w:r>
          </w:p>
        </w:tc>
        <w:tc>
          <w:tcPr>
            <w:tcW w:w="4170" w:type="pct"/>
            <w:vAlign w:val="center"/>
          </w:tcPr>
          <w:p w14:paraId="3C8AB950">
            <w:pPr>
              <w:adjustRightInd w:val="0"/>
              <w:snapToGrid w:val="0"/>
              <w:rPr>
                <w:rFonts w:hint="eastAsia" w:ascii="仿宋_GB2312" w:hAnsi="仿宋_GB2312" w:eastAsia="仿宋_GB2312" w:cs="仿宋_GB2312"/>
                <w:spacing w:val="-12"/>
                <w:highlight w:val="none"/>
                <w:lang w:bidi="en-US"/>
              </w:rPr>
            </w:pPr>
            <w:r>
              <w:rPr>
                <w:rFonts w:hint="eastAsia" w:ascii="仿宋_GB2312" w:hAnsi="仿宋_GB2312" w:eastAsia="仿宋_GB2312" w:cs="仿宋_GB2312"/>
                <w:spacing w:val="-12"/>
                <w:highlight w:val="none"/>
                <w:lang w:bidi="en-US"/>
              </w:rPr>
              <w:t>对人工智能赋能教学创新实践成效开展基于证据的有效分析与总结，能为同类课程的“人工智能+”教学改革提供可复制、可借鉴的路径与模式。</w:t>
            </w:r>
          </w:p>
        </w:tc>
      </w:tr>
    </w:tbl>
    <w:p w14:paraId="4EA4878C">
      <w:pPr>
        <w:keepNext w:val="0"/>
        <w:keepLines w:val="0"/>
        <w:pageBreakBefore w:val="0"/>
        <w:widowControl/>
        <w:kinsoku/>
        <w:wordWrap/>
        <w:overflowPunct/>
        <w:topLinePunct w:val="0"/>
        <w:autoSpaceDE/>
        <w:autoSpaceDN/>
        <w:bidi w:val="0"/>
        <w:adjustRightInd/>
        <w:snapToGrid/>
        <w:spacing w:line="520" w:lineRule="exact"/>
        <w:textAlignment w:val="auto"/>
        <w:rPr>
          <w:rFonts w:ascii="Times New Roman" w:hAnsi="Times New Roman" w:eastAsia="黑体" w:cs="Times New Roman"/>
          <w:bCs/>
          <w:color w:val="000000"/>
          <w:sz w:val="28"/>
          <w:szCs w:val="28"/>
          <w:highlight w:val="none"/>
          <w:lang w:eastAsia="zh-CN" w:bidi="en-US"/>
        </w:rPr>
      </w:pPr>
      <w:r>
        <w:rPr>
          <w:rFonts w:hint="eastAsia" w:ascii="Times New Roman" w:hAnsi="Times New Roman" w:eastAsia="黑体" w:cs="Times New Roman"/>
          <w:bCs/>
          <w:color w:val="000000"/>
          <w:sz w:val="28"/>
          <w:szCs w:val="28"/>
          <w:highlight w:val="none"/>
          <w:lang w:eastAsia="zh-CN" w:bidi="en-US"/>
        </w:rPr>
        <w:t>三、教学设计创新汇报（40分）</w:t>
      </w:r>
    </w:p>
    <w:tbl>
      <w:tblPr>
        <w:tblStyle w:val="3"/>
        <w:tblW w:w="52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5"/>
        <w:gridCol w:w="7449"/>
      </w:tblGrid>
      <w:tr w14:paraId="25CA7D3A">
        <w:tblPrEx>
          <w:tblCellMar>
            <w:top w:w="0" w:type="dxa"/>
            <w:left w:w="108" w:type="dxa"/>
            <w:bottom w:w="0" w:type="dxa"/>
            <w:right w:w="108" w:type="dxa"/>
          </w:tblCellMar>
        </w:tblPrEx>
        <w:trPr>
          <w:cantSplit/>
          <w:trHeight w:val="567" w:hRule="atLeast"/>
          <w:tblHeader/>
          <w:jc w:val="center"/>
        </w:trPr>
        <w:tc>
          <w:tcPr>
            <w:tcW w:w="817" w:type="pct"/>
            <w:vAlign w:val="center"/>
          </w:tcPr>
          <w:p w14:paraId="260D0239">
            <w:pPr>
              <w:widowControl w:val="0"/>
              <w:kinsoku/>
              <w:autoSpaceDE/>
              <w:autoSpaceDN/>
              <w:adjustRightInd/>
              <w:snapToGrid/>
              <w:spacing w:line="400" w:lineRule="exact"/>
              <w:jc w:val="center"/>
              <w:textAlignment w:val="auto"/>
              <w:rPr>
                <w:rFonts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评价维度</w:t>
            </w:r>
          </w:p>
        </w:tc>
        <w:tc>
          <w:tcPr>
            <w:tcW w:w="4182" w:type="pct"/>
            <w:vAlign w:val="center"/>
          </w:tcPr>
          <w:p w14:paraId="356936A0">
            <w:pPr>
              <w:widowControl w:val="0"/>
              <w:kinsoku/>
              <w:autoSpaceDE/>
              <w:autoSpaceDN/>
              <w:adjustRightInd/>
              <w:snapToGrid/>
              <w:spacing w:line="400" w:lineRule="exact"/>
              <w:jc w:val="center"/>
              <w:textAlignment w:val="auto"/>
              <w:rPr>
                <w:rFonts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评价要点</w:t>
            </w:r>
          </w:p>
        </w:tc>
      </w:tr>
      <w:tr w14:paraId="1CA75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6" w:hRule="atLeast"/>
          <w:jc w:val="center"/>
        </w:trPr>
        <w:tc>
          <w:tcPr>
            <w:tcW w:w="817" w:type="pct"/>
            <w:vAlign w:val="center"/>
          </w:tcPr>
          <w:p w14:paraId="7F70704B">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2"/>
                <w:sz w:val="24"/>
                <w:szCs w:val="24"/>
                <w:highlight w:val="none"/>
                <w:lang w:eastAsia="en-US" w:bidi="en-US"/>
              </w:rPr>
            </w:pPr>
            <w:r>
              <w:rPr>
                <w:rFonts w:hint="eastAsia" w:ascii="仿宋_GB2312" w:hAnsi="仿宋_GB2312" w:eastAsia="仿宋_GB2312" w:cs="仿宋_GB2312"/>
                <w:b/>
                <w:bCs/>
                <w:snapToGrid/>
                <w:spacing w:val="-12"/>
                <w:kern w:val="2"/>
                <w:sz w:val="24"/>
                <w:szCs w:val="24"/>
                <w:highlight w:val="none"/>
                <w:lang w:eastAsia="en-US" w:bidi="en-US"/>
              </w:rPr>
              <w:t>理念与目标</w:t>
            </w:r>
          </w:p>
        </w:tc>
        <w:tc>
          <w:tcPr>
            <w:tcW w:w="4182" w:type="pct"/>
            <w:vAlign w:val="center"/>
          </w:tcPr>
          <w:p w14:paraId="23124E7F">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课程设计体现“以学生为中心”的理念，教学目标符合学科特点和学生实际；紧扣人工智能时代特征，带动教学模式创新，着重培养面向未来的学科核心素养、数字素养、跨界融合能力、创新思维与人机协同能力。</w:t>
            </w:r>
          </w:p>
        </w:tc>
      </w:tr>
      <w:tr w14:paraId="22C8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6" w:hRule="atLeast"/>
          <w:jc w:val="center"/>
        </w:trPr>
        <w:tc>
          <w:tcPr>
            <w:tcW w:w="817" w:type="pct"/>
            <w:vAlign w:val="center"/>
          </w:tcPr>
          <w:p w14:paraId="11A8A027">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2"/>
                <w:sz w:val="24"/>
                <w:szCs w:val="24"/>
                <w:highlight w:val="none"/>
                <w:lang w:eastAsia="en-US" w:bidi="en-US"/>
              </w:rPr>
            </w:pPr>
            <w:r>
              <w:rPr>
                <w:rFonts w:hint="eastAsia" w:ascii="仿宋_GB2312" w:hAnsi="仿宋_GB2312" w:eastAsia="仿宋_GB2312" w:cs="仿宋_GB2312"/>
                <w:b/>
                <w:bCs/>
                <w:snapToGrid/>
                <w:spacing w:val="-12"/>
                <w:kern w:val="2"/>
                <w:sz w:val="24"/>
                <w:szCs w:val="24"/>
                <w:highlight w:val="none"/>
                <w:lang w:eastAsia="en-US" w:bidi="en-US"/>
              </w:rPr>
              <w:t>内容分析</w:t>
            </w:r>
          </w:p>
        </w:tc>
        <w:tc>
          <w:tcPr>
            <w:tcW w:w="4182" w:type="pct"/>
            <w:vAlign w:val="center"/>
          </w:tcPr>
          <w:p w14:paraId="20F5D08B">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教学内容分析透彻，知识结构清晰，重难点把握准确。能利用人工智能技术创造性地使用各类教学资源，内容充实精要，适合学生水平，旨在深化认知、促进建构，启发学生思考及问题解决。</w:t>
            </w:r>
          </w:p>
        </w:tc>
      </w:tr>
      <w:tr w14:paraId="12823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atLeast"/>
          <w:jc w:val="center"/>
        </w:trPr>
        <w:tc>
          <w:tcPr>
            <w:tcW w:w="817" w:type="pct"/>
            <w:vAlign w:val="center"/>
          </w:tcPr>
          <w:p w14:paraId="74AC6BC3">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2"/>
                <w:sz w:val="24"/>
                <w:szCs w:val="24"/>
                <w:highlight w:val="none"/>
                <w:lang w:eastAsia="en-US" w:bidi="en-US"/>
              </w:rPr>
            </w:pPr>
            <w:r>
              <w:rPr>
                <w:rFonts w:hint="eastAsia" w:ascii="仿宋_GB2312" w:hAnsi="仿宋_GB2312" w:eastAsia="仿宋_GB2312" w:cs="仿宋_GB2312"/>
                <w:b/>
                <w:bCs/>
                <w:snapToGrid/>
                <w:spacing w:val="-12"/>
                <w:kern w:val="2"/>
                <w:sz w:val="24"/>
                <w:szCs w:val="24"/>
                <w:highlight w:val="none"/>
                <w:lang w:eastAsia="en-US" w:bidi="en-US"/>
              </w:rPr>
              <w:t>学情分析</w:t>
            </w:r>
          </w:p>
        </w:tc>
        <w:tc>
          <w:tcPr>
            <w:tcW w:w="4182" w:type="pct"/>
            <w:vAlign w:val="center"/>
          </w:tcPr>
          <w:p w14:paraId="1C89F896">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基于数据准确描述学生的认知特点和起点水平，合理分析学习习惯和数字化等能力，为人工智能支持的差异化教学和个性化干预提供可靠依据。</w:t>
            </w:r>
          </w:p>
        </w:tc>
      </w:tr>
      <w:tr w14:paraId="26BD5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jc w:val="center"/>
        </w:trPr>
        <w:tc>
          <w:tcPr>
            <w:tcW w:w="817" w:type="pct"/>
            <w:vMerge w:val="restart"/>
            <w:vAlign w:val="center"/>
          </w:tcPr>
          <w:p w14:paraId="37DC7513">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2"/>
                <w:sz w:val="24"/>
                <w:szCs w:val="24"/>
                <w:highlight w:val="none"/>
                <w:lang w:eastAsia="en-US" w:bidi="en-US"/>
              </w:rPr>
            </w:pPr>
            <w:r>
              <w:rPr>
                <w:rFonts w:hint="eastAsia" w:ascii="仿宋_GB2312" w:hAnsi="仿宋_GB2312" w:eastAsia="仿宋_GB2312" w:cs="仿宋_GB2312"/>
                <w:b/>
                <w:bCs/>
                <w:snapToGrid/>
                <w:spacing w:val="-12"/>
                <w:kern w:val="2"/>
                <w:sz w:val="24"/>
                <w:szCs w:val="24"/>
                <w:highlight w:val="none"/>
                <w:lang w:eastAsia="en-US" w:bidi="en-US"/>
              </w:rPr>
              <w:t>过程与方法</w:t>
            </w:r>
          </w:p>
        </w:tc>
        <w:tc>
          <w:tcPr>
            <w:tcW w:w="4182" w:type="pct"/>
            <w:vAlign w:val="center"/>
          </w:tcPr>
          <w:p w14:paraId="4B08827C">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教学方法选择适当，学习活动设计丰富且有意义，充分激发学生的学习积极性，人工智能工具的使用与教学目标高度契合。</w:t>
            </w:r>
          </w:p>
        </w:tc>
      </w:tr>
      <w:tr w14:paraId="2A359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817" w:type="pct"/>
            <w:vMerge w:val="continue"/>
            <w:vAlign w:val="center"/>
          </w:tcPr>
          <w:p w14:paraId="571CB7E6">
            <w:pPr>
              <w:widowControl w:val="0"/>
              <w:kinsoku/>
              <w:autoSpaceDE/>
              <w:autoSpaceDN/>
              <w:adjustRightInd/>
              <w:snapToGrid/>
              <w:spacing w:line="400" w:lineRule="exact"/>
              <w:jc w:val="center"/>
              <w:textAlignment w:val="auto"/>
              <w:rPr>
                <w:rFonts w:hint="eastAsia" w:ascii="仿宋_GB2312" w:hAnsi="仿宋_GB2312" w:eastAsia="仿宋_GB2312" w:cs="仿宋_GB2312"/>
                <w:snapToGrid/>
                <w:spacing w:val="-12"/>
                <w:kern w:val="2"/>
                <w:sz w:val="24"/>
                <w:szCs w:val="24"/>
                <w:highlight w:val="none"/>
                <w:lang w:eastAsia="zh-CN" w:bidi="en-US"/>
              </w:rPr>
            </w:pPr>
          </w:p>
        </w:tc>
        <w:tc>
          <w:tcPr>
            <w:tcW w:w="4182" w:type="pct"/>
            <w:vAlign w:val="center"/>
          </w:tcPr>
          <w:p w14:paraId="6D4D0E92">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教学设计完整，教学过程自然流畅，符合教学规律；人工智能技术的应用贯穿多个教学环节，有突出特色。</w:t>
            </w:r>
          </w:p>
        </w:tc>
      </w:tr>
      <w:tr w14:paraId="00693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4" w:hRule="atLeast"/>
          <w:jc w:val="center"/>
        </w:trPr>
        <w:tc>
          <w:tcPr>
            <w:tcW w:w="817" w:type="pct"/>
            <w:vMerge w:val="continue"/>
            <w:vAlign w:val="center"/>
          </w:tcPr>
          <w:p w14:paraId="4A95FFC8">
            <w:pPr>
              <w:widowControl w:val="0"/>
              <w:kinsoku/>
              <w:autoSpaceDE/>
              <w:autoSpaceDN/>
              <w:adjustRightInd/>
              <w:snapToGrid/>
              <w:spacing w:line="400" w:lineRule="exact"/>
              <w:jc w:val="center"/>
              <w:textAlignment w:val="auto"/>
              <w:rPr>
                <w:rFonts w:hint="eastAsia" w:ascii="仿宋_GB2312" w:hAnsi="仿宋_GB2312" w:eastAsia="仿宋_GB2312" w:cs="仿宋_GB2312"/>
                <w:snapToGrid/>
                <w:spacing w:val="-12"/>
                <w:kern w:val="2"/>
                <w:sz w:val="24"/>
                <w:szCs w:val="24"/>
                <w:highlight w:val="none"/>
                <w:lang w:eastAsia="zh-CN" w:bidi="en-US"/>
              </w:rPr>
            </w:pPr>
          </w:p>
        </w:tc>
        <w:tc>
          <w:tcPr>
            <w:tcW w:w="4182" w:type="pct"/>
            <w:vAlign w:val="center"/>
          </w:tcPr>
          <w:p w14:paraId="2DA6197B">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能根据课程特点，用人工智能赋能教学创新的策略、方法、技术，解决学习中存在的问题和困难，促进学生更高效、更个性化的自主学习。</w:t>
            </w:r>
          </w:p>
        </w:tc>
      </w:tr>
      <w:tr w14:paraId="18E07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4" w:hRule="atLeast"/>
          <w:jc w:val="center"/>
        </w:trPr>
        <w:tc>
          <w:tcPr>
            <w:tcW w:w="817" w:type="pct"/>
            <w:vMerge w:val="continue"/>
            <w:vAlign w:val="center"/>
          </w:tcPr>
          <w:p w14:paraId="2195E29E">
            <w:pPr>
              <w:widowControl w:val="0"/>
              <w:kinsoku/>
              <w:autoSpaceDE/>
              <w:autoSpaceDN/>
              <w:adjustRightInd/>
              <w:snapToGrid/>
              <w:spacing w:line="400" w:lineRule="exact"/>
              <w:jc w:val="center"/>
              <w:textAlignment w:val="auto"/>
              <w:rPr>
                <w:rFonts w:hint="eastAsia" w:ascii="仿宋_GB2312" w:hAnsi="仿宋_GB2312" w:eastAsia="仿宋_GB2312" w:cs="仿宋_GB2312"/>
                <w:snapToGrid/>
                <w:spacing w:val="-12"/>
                <w:kern w:val="2"/>
                <w:sz w:val="24"/>
                <w:szCs w:val="24"/>
                <w:highlight w:val="none"/>
                <w:lang w:eastAsia="zh-CN" w:bidi="en-US"/>
              </w:rPr>
            </w:pPr>
          </w:p>
        </w:tc>
        <w:tc>
          <w:tcPr>
            <w:tcW w:w="4182" w:type="pct"/>
            <w:vAlign w:val="center"/>
          </w:tcPr>
          <w:p w14:paraId="1795CD0A">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合理选择与灵活应用数字技术，创设开放性、交互性、虚实融合的教学环境，支持沉浸式学习和协作探究。</w:t>
            </w:r>
          </w:p>
        </w:tc>
      </w:tr>
      <w:tr w14:paraId="34534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6" w:hRule="atLeast"/>
          <w:jc w:val="center"/>
        </w:trPr>
        <w:tc>
          <w:tcPr>
            <w:tcW w:w="817" w:type="pct"/>
            <w:vMerge w:val="restart"/>
            <w:vAlign w:val="center"/>
          </w:tcPr>
          <w:p w14:paraId="7F2002FF">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2"/>
                <w:sz w:val="24"/>
                <w:szCs w:val="24"/>
                <w:highlight w:val="none"/>
                <w:lang w:eastAsia="en-US" w:bidi="en-US"/>
              </w:rPr>
            </w:pPr>
            <w:r>
              <w:rPr>
                <w:rFonts w:hint="eastAsia" w:ascii="仿宋_GB2312" w:hAnsi="仿宋_GB2312" w:eastAsia="仿宋_GB2312" w:cs="仿宋_GB2312"/>
                <w:b/>
                <w:bCs/>
                <w:snapToGrid/>
                <w:spacing w:val="-12"/>
                <w:kern w:val="2"/>
                <w:sz w:val="24"/>
                <w:szCs w:val="24"/>
                <w:highlight w:val="none"/>
                <w:lang w:eastAsia="en-US" w:bidi="en-US"/>
              </w:rPr>
              <w:t>考评与反馈</w:t>
            </w:r>
          </w:p>
        </w:tc>
        <w:tc>
          <w:tcPr>
            <w:tcW w:w="4182" w:type="pct"/>
            <w:vAlign w:val="center"/>
          </w:tcPr>
          <w:p w14:paraId="15FB824B">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采用多元评价方法，合理评价学生知识、能力与思维的发展。将学习分析与数字技术结合，实现持续性的诊断性反馈，有效支持学生知识掌握、能力发展、思维认知提升及个性化成长。</w:t>
            </w:r>
          </w:p>
        </w:tc>
      </w:tr>
      <w:tr w14:paraId="2AB60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4" w:hRule="atLeast"/>
          <w:jc w:val="center"/>
        </w:trPr>
        <w:tc>
          <w:tcPr>
            <w:tcW w:w="817" w:type="pct"/>
            <w:vMerge w:val="continue"/>
            <w:vAlign w:val="center"/>
          </w:tcPr>
          <w:p w14:paraId="5B899B12">
            <w:pPr>
              <w:widowControl w:val="0"/>
              <w:kinsoku/>
              <w:autoSpaceDE/>
              <w:autoSpaceDN/>
              <w:adjustRightInd/>
              <w:snapToGrid/>
              <w:spacing w:line="400" w:lineRule="exact"/>
              <w:jc w:val="both"/>
              <w:textAlignment w:val="auto"/>
              <w:rPr>
                <w:rFonts w:hint="eastAsia" w:ascii="仿宋_GB2312" w:hAnsi="仿宋_GB2312" w:eastAsia="仿宋_GB2312" w:cs="仿宋_GB2312"/>
                <w:b/>
                <w:bCs/>
                <w:snapToGrid/>
                <w:spacing w:val="-12"/>
                <w:kern w:val="2"/>
                <w:sz w:val="24"/>
                <w:szCs w:val="24"/>
                <w:highlight w:val="none"/>
                <w:lang w:eastAsia="en-US" w:bidi="en-US"/>
              </w:rPr>
            </w:pPr>
          </w:p>
        </w:tc>
        <w:tc>
          <w:tcPr>
            <w:tcW w:w="4182" w:type="pct"/>
            <w:vAlign w:val="center"/>
          </w:tcPr>
          <w:p w14:paraId="4FD78516">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过程性评价与终结性评价相结合，构建多模态、过程性、智能化的教学评价体系，有适合学科、学生特点的评价规则与标准。</w:t>
            </w:r>
          </w:p>
        </w:tc>
      </w:tr>
    </w:tbl>
    <w:p w14:paraId="0CBDBC28">
      <w:pPr>
        <w:rPr>
          <w:highlight w:val="none"/>
        </w:rPr>
      </w:pPr>
      <w:r>
        <w:rPr>
          <w:highlight w:val="none"/>
        </w:rPr>
        <w:br w:type="page"/>
      </w:r>
    </w:p>
    <w:p w14:paraId="52242C38">
      <w:pPr>
        <w:pStyle w:val="2"/>
        <w:keepNext w:val="0"/>
        <w:keepLines w:val="0"/>
        <w:pageBreakBefore w:val="0"/>
        <w:widowControl/>
        <w:kinsoku/>
        <w:wordWrap/>
        <w:overflowPunct/>
        <w:topLinePunct w:val="0"/>
        <w:autoSpaceDE/>
        <w:autoSpaceDN/>
        <w:bidi w:val="0"/>
        <w:adjustRightInd/>
        <w:snapToGrid/>
        <w:spacing w:after="120" w:afterLines="50" w:line="520" w:lineRule="exact"/>
        <w:ind w:firstLine="0" w:firstLineChars="0"/>
        <w:jc w:val="center"/>
        <w:textAlignment w:val="auto"/>
        <w:rPr>
          <w:rFonts w:hint="eastAsia" w:ascii="方正小标宋简体" w:hAnsi="方正小标宋简体" w:eastAsia="方正小标宋简体" w:cs="方正小标宋简体"/>
          <w:sz w:val="36"/>
          <w:szCs w:val="36"/>
          <w:highlight w:val="none"/>
          <w:lang w:val="en-US" w:eastAsia="zh-CN"/>
        </w:rPr>
      </w:pPr>
      <w:r>
        <w:rPr>
          <w:rFonts w:hint="eastAsia" w:ascii="方正小标宋简体" w:hAnsi="方正小标宋简体" w:eastAsia="方正小标宋简体" w:cs="方正小标宋简体"/>
          <w:b w:val="0"/>
          <w:bCs w:val="0"/>
          <w:sz w:val="36"/>
          <w:szCs w:val="36"/>
          <w:highlight w:val="none"/>
          <w:lang w:val="en-US" w:eastAsia="zh-CN"/>
        </w:rPr>
        <w:t>2026年校区教师教学创新大赛</w:t>
      </w:r>
      <w:r>
        <w:rPr>
          <w:rFonts w:hint="eastAsia" w:ascii="方正小标宋简体" w:hAnsi="方正小标宋简体" w:eastAsia="方正小标宋简体" w:cs="方正小标宋简体"/>
          <w:sz w:val="36"/>
          <w:szCs w:val="36"/>
          <w:highlight w:val="none"/>
          <w:lang w:val="en-US" w:eastAsia="zh-CN"/>
        </w:rPr>
        <w:t>评分标准</w:t>
      </w:r>
    </w:p>
    <w:p w14:paraId="2EF97640">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ascii="Times New Roman" w:hAnsi="Times New Roman" w:eastAsia="方正小标宋简体" w:cs="Times New Roman"/>
          <w:bCs/>
          <w:sz w:val="36"/>
          <w:szCs w:val="36"/>
          <w:highlight w:val="none"/>
        </w:rPr>
      </w:pPr>
      <w:r>
        <w:rPr>
          <w:rFonts w:ascii="Times New Roman" w:hAnsi="Times New Roman" w:eastAsia="方正小标宋简体" w:cs="Times New Roman"/>
          <w:bCs/>
          <w:sz w:val="36"/>
          <w:szCs w:val="36"/>
          <w:highlight w:val="none"/>
        </w:rPr>
        <w:t>（</w:t>
      </w:r>
      <w:r>
        <w:rPr>
          <w:rFonts w:hint="eastAsia" w:ascii="Times New Roman" w:hAnsi="Times New Roman" w:eastAsia="方正小标宋简体" w:cs="Times New Roman"/>
          <w:bCs/>
          <w:sz w:val="36"/>
          <w:szCs w:val="36"/>
          <w:highlight w:val="none"/>
          <w:lang w:val="en-US" w:eastAsia="zh-CN"/>
        </w:rPr>
        <w:t>实验教学赛道</w:t>
      </w:r>
      <w:r>
        <w:rPr>
          <w:rFonts w:ascii="Times New Roman" w:hAnsi="Times New Roman" w:eastAsia="方正小标宋简体" w:cs="Times New Roman"/>
          <w:bCs/>
          <w:sz w:val="36"/>
          <w:szCs w:val="36"/>
          <w:highlight w:val="none"/>
        </w:rPr>
        <w:t>）</w:t>
      </w:r>
    </w:p>
    <w:p w14:paraId="3361BB6A">
      <w:pPr>
        <w:keepNext w:val="0"/>
        <w:keepLines w:val="0"/>
        <w:pageBreakBefore w:val="0"/>
        <w:widowControl/>
        <w:kinsoku/>
        <w:wordWrap/>
        <w:overflowPunct/>
        <w:topLinePunct w:val="0"/>
        <w:autoSpaceDE/>
        <w:autoSpaceDN/>
        <w:bidi w:val="0"/>
        <w:adjustRightInd/>
        <w:snapToGrid/>
        <w:spacing w:line="520" w:lineRule="exact"/>
        <w:textAlignment w:val="auto"/>
        <w:rPr>
          <w:rFonts w:ascii="Times New Roman" w:hAnsi="Times New Roman" w:eastAsia="黑体" w:cs="Times New Roman"/>
          <w:bCs/>
          <w:color w:val="000000"/>
          <w:sz w:val="28"/>
          <w:szCs w:val="28"/>
          <w:highlight w:val="none"/>
          <w:lang w:bidi="en-US"/>
        </w:rPr>
      </w:pPr>
      <w:r>
        <w:rPr>
          <w:rFonts w:ascii="Times New Roman" w:hAnsi="Times New Roman" w:eastAsia="黑体" w:cs="Times New Roman"/>
          <w:bCs/>
          <w:color w:val="000000"/>
          <w:sz w:val="28"/>
          <w:szCs w:val="28"/>
          <w:highlight w:val="none"/>
          <w:lang w:bidi="en-US"/>
        </w:rPr>
        <w:t>一、教学视频（</w:t>
      </w:r>
      <w:r>
        <w:rPr>
          <w:rFonts w:hint="eastAsia" w:ascii="Times New Roman" w:hAnsi="Times New Roman" w:eastAsia="黑体" w:cs="Times New Roman"/>
          <w:bCs/>
          <w:color w:val="000000"/>
          <w:sz w:val="28"/>
          <w:szCs w:val="28"/>
          <w:highlight w:val="none"/>
          <w:lang w:val="en-US" w:eastAsia="zh-CN" w:bidi="en-US"/>
        </w:rPr>
        <w:t>20</w:t>
      </w:r>
      <w:r>
        <w:rPr>
          <w:rFonts w:ascii="Times New Roman" w:hAnsi="Times New Roman" w:eastAsia="黑体" w:cs="Times New Roman"/>
          <w:bCs/>
          <w:color w:val="000000"/>
          <w:sz w:val="28"/>
          <w:szCs w:val="28"/>
          <w:highlight w:val="none"/>
          <w:lang w:bidi="en-US"/>
        </w:rPr>
        <w:t>分）</w:t>
      </w:r>
    </w:p>
    <w:tbl>
      <w:tblPr>
        <w:tblStyle w:val="3"/>
        <w:tblW w:w="52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4"/>
        <w:gridCol w:w="7375"/>
      </w:tblGrid>
      <w:tr w14:paraId="196E2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6" w:type="pct"/>
            <w:vAlign w:val="center"/>
          </w:tcPr>
          <w:p w14:paraId="33EAD38E">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评价维度</w:t>
            </w:r>
          </w:p>
        </w:tc>
        <w:tc>
          <w:tcPr>
            <w:tcW w:w="4143" w:type="pct"/>
            <w:vAlign w:val="center"/>
          </w:tcPr>
          <w:p w14:paraId="33AA1F82">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评价要点</w:t>
            </w:r>
          </w:p>
        </w:tc>
      </w:tr>
      <w:tr w14:paraId="30474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56" w:type="pct"/>
            <w:vAlign w:val="center"/>
          </w:tcPr>
          <w:p w14:paraId="00B81707">
            <w:pPr>
              <w:adjustRightInd w:val="0"/>
              <w:snapToGrid w:val="0"/>
              <w:jc w:val="center"/>
              <w:rPr>
                <w:rFonts w:hint="eastAsia" w:ascii="仿宋_GB2312" w:hAnsi="仿宋_GB2312" w:eastAsia="仿宋_GB2312" w:cs="仿宋_GB2312"/>
                <w:b/>
                <w:spacing w:val="-12"/>
                <w:highlight w:val="none"/>
                <w:lang w:eastAsia="en-US" w:bidi="en-US"/>
              </w:rPr>
            </w:pPr>
            <w:r>
              <w:rPr>
                <w:rFonts w:hint="eastAsia" w:ascii="仿宋_GB2312" w:hAnsi="仿宋_GB2312" w:eastAsia="仿宋_GB2312" w:cs="仿宋_GB2312"/>
                <w:b/>
                <w:spacing w:val="-12"/>
                <w:highlight w:val="none"/>
                <w:lang w:eastAsia="en-US" w:bidi="en-US"/>
              </w:rPr>
              <w:t>教学理念</w:t>
            </w:r>
          </w:p>
        </w:tc>
        <w:tc>
          <w:tcPr>
            <w:tcW w:w="4143" w:type="pct"/>
            <w:vAlign w:val="center"/>
          </w:tcPr>
          <w:p w14:paraId="6F311B86">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教学理念体现“以学生为中心”</w:t>
            </w:r>
            <w:r>
              <w:rPr>
                <w:rFonts w:hint="eastAsia" w:ascii="仿宋_GB2312" w:hAnsi="仿宋_GB2312" w:eastAsia="仿宋_GB2312" w:cs="仿宋_GB2312"/>
                <w:bCs/>
                <w:highlight w:val="none"/>
                <w:lang w:eastAsia="zh-CN"/>
              </w:rPr>
              <w:t>，</w:t>
            </w:r>
            <w:r>
              <w:rPr>
                <w:rFonts w:hint="eastAsia" w:ascii="仿宋_GB2312" w:hAnsi="仿宋_GB2312" w:eastAsia="仿宋_GB2312" w:cs="仿宋_GB2312"/>
                <w:bCs/>
                <w:highlight w:val="none"/>
              </w:rPr>
              <w:t>落实立德树人根本任务，符合人才培养要求与学科特色；以“四新”建设为引领，锚定学生能力培养，推动实验教学体系的改革与重塑，提高人才培养质量；引导学生树立正确的科学伦理观、社会责任感和可持续发展理念，培养负责任的创新精神。</w:t>
            </w:r>
          </w:p>
          <w:p w14:paraId="2E70B33D">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综合设计型：促进学生专业知识和技能的融会贯通，拓展学生能力边界，增强解决综合复杂问题的能力。</w:t>
            </w:r>
          </w:p>
          <w:p w14:paraId="4D7A4E3B">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研究探索型：通过产教融合、科教融汇将科技与产业前沿问题引入实验教学，培养学生创新思维和创新能力。</w:t>
            </w:r>
          </w:p>
        </w:tc>
      </w:tr>
      <w:tr w14:paraId="7E866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56" w:type="pct"/>
            <w:vMerge w:val="restart"/>
            <w:vAlign w:val="center"/>
          </w:tcPr>
          <w:p w14:paraId="3847428C">
            <w:pPr>
              <w:adjustRightInd w:val="0"/>
              <w:snapToGrid w:val="0"/>
              <w:jc w:val="center"/>
              <w:rPr>
                <w:rFonts w:hint="eastAsia" w:ascii="仿宋_GB2312" w:hAnsi="仿宋_GB2312" w:eastAsia="仿宋_GB2312" w:cs="仿宋_GB2312"/>
                <w:b/>
                <w:spacing w:val="-12"/>
                <w:highlight w:val="none"/>
                <w:lang w:eastAsia="en-US" w:bidi="en-US"/>
              </w:rPr>
            </w:pPr>
            <w:r>
              <w:rPr>
                <w:rFonts w:hint="eastAsia" w:ascii="仿宋_GB2312" w:hAnsi="仿宋_GB2312" w:eastAsia="仿宋_GB2312" w:cs="仿宋_GB2312"/>
                <w:b/>
                <w:spacing w:val="-12"/>
                <w:highlight w:val="none"/>
                <w:lang w:eastAsia="en-US" w:bidi="en-US"/>
              </w:rPr>
              <w:t>教学内容</w:t>
            </w:r>
          </w:p>
        </w:tc>
        <w:tc>
          <w:tcPr>
            <w:tcW w:w="4143" w:type="pct"/>
            <w:vAlign w:val="center"/>
          </w:tcPr>
          <w:p w14:paraId="3B5A97AB">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综合设计型：教学内容有深度、广度，体现高阶性、创新性与挑战度；以真实问题驱动，强调专业知识综合运用与跨学科交叉，体现综合性与探索性；适应学科人才能力培养要求，能够充分调动学生应用已有的知识和技能。</w:t>
            </w:r>
          </w:p>
          <w:p w14:paraId="19CE9369">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研究探索型：教学内容有深度、广度，以解决科技或产业前沿问题为导向，体现高阶性、创新性与挑战度；强调对前沿专业知识和尖端技术手段的综合运用，鼓励跨学科交叉，体现研究性与探索性；引领学科高端专业人才的培养，能够充分激发学生创新意识与潜能。</w:t>
            </w:r>
          </w:p>
        </w:tc>
      </w:tr>
      <w:tr w14:paraId="310CB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856" w:type="pct"/>
            <w:vMerge w:val="continue"/>
            <w:vAlign w:val="center"/>
          </w:tcPr>
          <w:p w14:paraId="720362A9">
            <w:pPr>
              <w:adjustRightInd w:val="0"/>
              <w:snapToGrid w:val="0"/>
              <w:jc w:val="center"/>
              <w:rPr>
                <w:rFonts w:hint="eastAsia" w:ascii="仿宋_GB2312" w:hAnsi="仿宋_GB2312" w:eastAsia="仿宋_GB2312" w:cs="仿宋_GB2312"/>
                <w:b/>
                <w:spacing w:val="-12"/>
                <w:highlight w:val="none"/>
                <w:lang w:bidi="en-US"/>
              </w:rPr>
            </w:pPr>
          </w:p>
        </w:tc>
        <w:tc>
          <w:tcPr>
            <w:tcW w:w="4143" w:type="pct"/>
            <w:vAlign w:val="center"/>
          </w:tcPr>
          <w:p w14:paraId="2357AD5D">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教学内容逻辑清晰、科学严谨、系统性强；关注学生能力的形成与演进过程，安全评估充分，风险可防可控。</w:t>
            </w:r>
          </w:p>
          <w:p w14:paraId="306CFFB8">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综合设计型：侧重于学生基本专业知识和技能综合运用能力的培养，教学重点、难点处理恰当。</w:t>
            </w:r>
          </w:p>
          <w:p w14:paraId="35BB284A">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研究探索型：侧重于学生原始创新思维的形成与尖端、复杂实验手段的应用，教学重点、难点处理恰当。</w:t>
            </w:r>
          </w:p>
        </w:tc>
      </w:tr>
      <w:tr w14:paraId="6154F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6" w:type="pct"/>
            <w:vMerge w:val="restart"/>
            <w:vAlign w:val="center"/>
          </w:tcPr>
          <w:p w14:paraId="53108F3F">
            <w:pPr>
              <w:adjustRightInd w:val="0"/>
              <w:snapToGrid w:val="0"/>
              <w:jc w:val="center"/>
              <w:rPr>
                <w:rFonts w:hint="eastAsia" w:ascii="仿宋_GB2312" w:hAnsi="仿宋_GB2312" w:eastAsia="仿宋_GB2312" w:cs="仿宋_GB2312"/>
                <w:b/>
                <w:spacing w:val="-12"/>
                <w:highlight w:val="none"/>
                <w:lang w:bidi="en-US"/>
              </w:rPr>
            </w:pPr>
            <w:r>
              <w:rPr>
                <w:rFonts w:hint="eastAsia" w:ascii="仿宋_GB2312" w:hAnsi="仿宋_GB2312" w:eastAsia="仿宋_GB2312" w:cs="仿宋_GB2312"/>
                <w:b/>
                <w:spacing w:val="-12"/>
                <w:highlight w:val="none"/>
                <w:lang w:bidi="en-US"/>
              </w:rPr>
              <w:t>教学过程</w:t>
            </w:r>
          </w:p>
        </w:tc>
        <w:tc>
          <w:tcPr>
            <w:tcW w:w="4143" w:type="pct"/>
            <w:vAlign w:val="center"/>
          </w:tcPr>
          <w:p w14:paraId="5F29DFBD">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注重“以学生为中心”创新教学，体现教师主导、学生主体。</w:t>
            </w:r>
          </w:p>
          <w:p w14:paraId="278120AA">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综合设计型：学生充分利用专业知识和技能储备完成实验任务。</w:t>
            </w:r>
          </w:p>
          <w:p w14:paraId="08E8C231">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研究探索型：学生在教师的引导下创新性提出实验方案并完成实验。</w:t>
            </w:r>
          </w:p>
        </w:tc>
      </w:tr>
      <w:tr w14:paraId="69E9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856" w:type="pct"/>
            <w:vMerge w:val="continue"/>
            <w:vAlign w:val="center"/>
          </w:tcPr>
          <w:p w14:paraId="24ECA8A8">
            <w:pPr>
              <w:adjustRightInd w:val="0"/>
              <w:snapToGrid w:val="0"/>
              <w:jc w:val="center"/>
              <w:rPr>
                <w:rFonts w:hint="eastAsia" w:ascii="仿宋_GB2312" w:hAnsi="仿宋_GB2312" w:eastAsia="仿宋_GB2312" w:cs="仿宋_GB2312"/>
                <w:b/>
                <w:spacing w:val="-12"/>
                <w:highlight w:val="none"/>
                <w:lang w:bidi="en-US"/>
              </w:rPr>
            </w:pPr>
          </w:p>
        </w:tc>
        <w:tc>
          <w:tcPr>
            <w:tcW w:w="4143" w:type="pct"/>
            <w:vAlign w:val="center"/>
          </w:tcPr>
          <w:p w14:paraId="685DC0BF">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教学目标科学、明确，符合大纲要求、学科特点与学生实际，体现对知识、技能与思维等方面的综合要求。</w:t>
            </w:r>
          </w:p>
        </w:tc>
      </w:tr>
      <w:tr w14:paraId="253B7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6" w:type="pct"/>
            <w:vMerge w:val="continue"/>
            <w:vAlign w:val="center"/>
          </w:tcPr>
          <w:p w14:paraId="7769FAE3">
            <w:pPr>
              <w:adjustRightInd w:val="0"/>
              <w:snapToGrid w:val="0"/>
              <w:jc w:val="center"/>
              <w:rPr>
                <w:rFonts w:hint="eastAsia" w:ascii="仿宋_GB2312" w:hAnsi="仿宋_GB2312" w:eastAsia="仿宋_GB2312" w:cs="仿宋_GB2312"/>
                <w:b/>
                <w:spacing w:val="-12"/>
                <w:highlight w:val="none"/>
                <w:lang w:bidi="en-US"/>
              </w:rPr>
            </w:pPr>
          </w:p>
        </w:tc>
        <w:tc>
          <w:tcPr>
            <w:tcW w:w="4143" w:type="pct"/>
            <w:vAlign w:val="center"/>
          </w:tcPr>
          <w:p w14:paraId="5BD8BFA2">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创新考核评价的内容与方式，注重能力的多维度综合评价，关注学生能力的进阶与形成性评价。</w:t>
            </w:r>
          </w:p>
        </w:tc>
      </w:tr>
      <w:tr w14:paraId="72D34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6" w:type="pct"/>
            <w:vMerge w:val="continue"/>
            <w:vAlign w:val="center"/>
          </w:tcPr>
          <w:p w14:paraId="7944A898">
            <w:pPr>
              <w:adjustRightInd w:val="0"/>
              <w:snapToGrid w:val="0"/>
              <w:jc w:val="center"/>
              <w:rPr>
                <w:rFonts w:hint="eastAsia" w:ascii="仿宋_GB2312" w:hAnsi="仿宋_GB2312" w:eastAsia="仿宋_GB2312" w:cs="仿宋_GB2312"/>
                <w:b/>
                <w:spacing w:val="-12"/>
                <w:highlight w:val="none"/>
                <w:lang w:bidi="en-US"/>
              </w:rPr>
            </w:pPr>
          </w:p>
        </w:tc>
        <w:tc>
          <w:tcPr>
            <w:tcW w:w="4143" w:type="pct"/>
            <w:vAlign w:val="center"/>
          </w:tcPr>
          <w:p w14:paraId="6968239F">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综合设计型：鼓励运用数智化手段和自制实验教学仪器增强教学效果。</w:t>
            </w:r>
          </w:p>
          <w:p w14:paraId="5FBB660B">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研究探索型：学生能够独立使用尖端仪器设备开展实验，鼓励运用数智化手段和自制实验教学仪器增强教学效果。</w:t>
            </w:r>
          </w:p>
        </w:tc>
      </w:tr>
      <w:tr w14:paraId="1EAA3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6" w:type="pct"/>
            <w:vMerge w:val="continue"/>
            <w:vAlign w:val="center"/>
          </w:tcPr>
          <w:p w14:paraId="37840901">
            <w:pPr>
              <w:adjustRightInd w:val="0"/>
              <w:snapToGrid w:val="0"/>
              <w:jc w:val="center"/>
              <w:rPr>
                <w:rFonts w:hint="eastAsia" w:ascii="仿宋_GB2312" w:hAnsi="仿宋_GB2312" w:eastAsia="仿宋_GB2312" w:cs="仿宋_GB2312"/>
                <w:b/>
                <w:spacing w:val="-12"/>
                <w:highlight w:val="none"/>
                <w:lang w:bidi="en-US"/>
              </w:rPr>
            </w:pPr>
          </w:p>
        </w:tc>
        <w:tc>
          <w:tcPr>
            <w:tcW w:w="4143" w:type="pct"/>
            <w:vAlign w:val="center"/>
          </w:tcPr>
          <w:p w14:paraId="246FA35B">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鼓励教师使用数字教师、大模型、智能体等以人工智能为核心的数智技术辅助教学及开展综合评价。</w:t>
            </w:r>
          </w:p>
        </w:tc>
      </w:tr>
      <w:tr w14:paraId="7FF2E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56" w:type="pct"/>
            <w:vMerge w:val="continue"/>
            <w:vAlign w:val="center"/>
          </w:tcPr>
          <w:p w14:paraId="5DEDD674">
            <w:pPr>
              <w:adjustRightInd w:val="0"/>
              <w:snapToGrid w:val="0"/>
              <w:jc w:val="center"/>
              <w:rPr>
                <w:rFonts w:hint="eastAsia" w:ascii="仿宋_GB2312" w:hAnsi="仿宋_GB2312" w:eastAsia="仿宋_GB2312" w:cs="仿宋_GB2312"/>
                <w:b/>
                <w:spacing w:val="-12"/>
                <w:highlight w:val="none"/>
                <w:lang w:bidi="en-US"/>
              </w:rPr>
            </w:pPr>
          </w:p>
        </w:tc>
        <w:tc>
          <w:tcPr>
            <w:tcW w:w="4143" w:type="pct"/>
            <w:vAlign w:val="center"/>
          </w:tcPr>
          <w:p w14:paraId="6DC36404">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安全防护措施到位，应急预案充分，确保教学过程安全有序。</w:t>
            </w:r>
          </w:p>
        </w:tc>
      </w:tr>
      <w:tr w14:paraId="4C633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56" w:type="pct"/>
            <w:vMerge w:val="restart"/>
            <w:vAlign w:val="center"/>
          </w:tcPr>
          <w:p w14:paraId="6C584BA5">
            <w:pPr>
              <w:adjustRightInd w:val="0"/>
              <w:snapToGrid w:val="0"/>
              <w:jc w:val="center"/>
              <w:rPr>
                <w:rFonts w:hint="eastAsia" w:ascii="仿宋_GB2312" w:hAnsi="仿宋_GB2312" w:eastAsia="仿宋_GB2312" w:cs="仿宋_GB2312"/>
                <w:b/>
                <w:spacing w:val="-12"/>
                <w:highlight w:val="none"/>
                <w:lang w:eastAsia="en-US" w:bidi="en-US"/>
              </w:rPr>
            </w:pPr>
            <w:r>
              <w:rPr>
                <w:rFonts w:hint="eastAsia" w:ascii="仿宋_GB2312" w:hAnsi="仿宋_GB2312" w:eastAsia="仿宋_GB2312" w:cs="仿宋_GB2312"/>
                <w:b/>
                <w:spacing w:val="-12"/>
                <w:highlight w:val="none"/>
                <w:lang w:eastAsia="en-US" w:bidi="en-US"/>
              </w:rPr>
              <w:t>教学效果</w:t>
            </w:r>
          </w:p>
        </w:tc>
        <w:tc>
          <w:tcPr>
            <w:tcW w:w="4143" w:type="pct"/>
            <w:vAlign w:val="center"/>
          </w:tcPr>
          <w:p w14:paraId="43FE657F">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教师对实验过程讲解系统完整、逻辑清晰、详略得当，富有吸引力，教学氛围融洽，学生与教师互动活跃，深度参与教学过程。</w:t>
            </w:r>
          </w:p>
        </w:tc>
      </w:tr>
      <w:tr w14:paraId="1158C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6" w:type="pct"/>
            <w:vMerge w:val="continue"/>
            <w:vAlign w:val="center"/>
          </w:tcPr>
          <w:p w14:paraId="4DE9BC72">
            <w:pPr>
              <w:adjustRightInd w:val="0"/>
              <w:snapToGrid w:val="0"/>
              <w:jc w:val="center"/>
              <w:rPr>
                <w:rFonts w:hint="eastAsia" w:ascii="仿宋_GB2312" w:hAnsi="仿宋_GB2312" w:eastAsia="仿宋_GB2312" w:cs="仿宋_GB2312"/>
                <w:b/>
                <w:spacing w:val="-12"/>
                <w:highlight w:val="none"/>
                <w:lang w:bidi="en-US"/>
              </w:rPr>
            </w:pPr>
          </w:p>
        </w:tc>
        <w:tc>
          <w:tcPr>
            <w:tcW w:w="4143" w:type="pct"/>
            <w:vAlign w:val="center"/>
          </w:tcPr>
          <w:p w14:paraId="460ACFEE">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综合设计型：学生综合运用专业知识和技能的能力显著增强，创新性思维得到形成和发展。</w:t>
            </w:r>
          </w:p>
          <w:p w14:paraId="35E7FABC">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研究探索型：学生知识及能力边界得到拓展，专业知识层次进一步提升，创造性思维和科研创新能力得到锻炼和增强。</w:t>
            </w:r>
          </w:p>
        </w:tc>
      </w:tr>
      <w:tr w14:paraId="6CD31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6" w:type="pct"/>
            <w:vMerge w:val="continue"/>
            <w:vAlign w:val="center"/>
          </w:tcPr>
          <w:p w14:paraId="3CEDC60D">
            <w:pPr>
              <w:adjustRightInd w:val="0"/>
              <w:snapToGrid w:val="0"/>
              <w:jc w:val="center"/>
              <w:rPr>
                <w:rFonts w:hint="eastAsia" w:ascii="仿宋_GB2312" w:hAnsi="仿宋_GB2312" w:eastAsia="仿宋_GB2312" w:cs="仿宋_GB2312"/>
                <w:b/>
                <w:spacing w:val="-12"/>
                <w:highlight w:val="none"/>
                <w:lang w:bidi="en-US"/>
              </w:rPr>
            </w:pPr>
          </w:p>
        </w:tc>
        <w:tc>
          <w:tcPr>
            <w:tcW w:w="4143" w:type="pct"/>
            <w:vAlign w:val="center"/>
          </w:tcPr>
          <w:p w14:paraId="57487D95">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形成适合学科特色、学生特点的教学模式，具有良好的借鉴和推广价值。</w:t>
            </w:r>
          </w:p>
        </w:tc>
      </w:tr>
      <w:tr w14:paraId="46331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6" w:type="pct"/>
            <w:vAlign w:val="center"/>
          </w:tcPr>
          <w:p w14:paraId="064D1AC7">
            <w:pPr>
              <w:adjustRightInd w:val="0"/>
              <w:snapToGrid w:val="0"/>
              <w:jc w:val="center"/>
              <w:rPr>
                <w:rFonts w:hint="eastAsia" w:ascii="仿宋_GB2312" w:hAnsi="仿宋_GB2312" w:eastAsia="仿宋_GB2312" w:cs="仿宋_GB2312"/>
                <w:b/>
                <w:spacing w:val="-12"/>
                <w:highlight w:val="none"/>
                <w:lang w:eastAsia="en-US" w:bidi="en-US"/>
              </w:rPr>
            </w:pPr>
            <w:r>
              <w:rPr>
                <w:rFonts w:hint="eastAsia" w:ascii="仿宋_GB2312" w:hAnsi="仿宋_GB2312" w:eastAsia="仿宋_GB2312" w:cs="仿宋_GB2312"/>
                <w:b/>
                <w:spacing w:val="-12"/>
                <w:highlight w:val="none"/>
                <w:lang w:eastAsia="en-US" w:bidi="en-US"/>
              </w:rPr>
              <w:t>视频质量</w:t>
            </w:r>
          </w:p>
        </w:tc>
        <w:tc>
          <w:tcPr>
            <w:tcW w:w="4143" w:type="pct"/>
            <w:vAlign w:val="center"/>
          </w:tcPr>
          <w:p w14:paraId="7BBD6E54">
            <w:pPr>
              <w:adjustRightInd w:val="0"/>
              <w:snapToGrid w:val="0"/>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展示实验教学的核心内容，体现能力培养的关键环节，视频清晰流畅，能反映教师和学生在教学过程中的真实状态。</w:t>
            </w:r>
          </w:p>
        </w:tc>
      </w:tr>
    </w:tbl>
    <w:p w14:paraId="53E1462B">
      <w:pPr>
        <w:keepNext w:val="0"/>
        <w:keepLines w:val="0"/>
        <w:pageBreakBefore w:val="0"/>
        <w:widowControl/>
        <w:kinsoku/>
        <w:wordWrap/>
        <w:overflowPunct/>
        <w:topLinePunct w:val="0"/>
        <w:autoSpaceDE/>
        <w:autoSpaceDN/>
        <w:bidi w:val="0"/>
        <w:adjustRightInd/>
        <w:snapToGrid/>
        <w:spacing w:line="520" w:lineRule="exact"/>
        <w:textAlignment w:val="auto"/>
        <w:rPr>
          <w:rFonts w:ascii="Times New Roman" w:hAnsi="Times New Roman" w:eastAsia="黑体" w:cs="Times New Roman"/>
          <w:bCs/>
          <w:color w:val="000000"/>
          <w:sz w:val="28"/>
          <w:szCs w:val="28"/>
          <w:highlight w:val="none"/>
          <w:lang w:bidi="en-US"/>
        </w:rPr>
      </w:pPr>
      <w:r>
        <w:rPr>
          <w:rFonts w:ascii="Times New Roman" w:hAnsi="Times New Roman" w:eastAsia="黑体" w:cs="Times New Roman"/>
          <w:bCs/>
          <w:color w:val="000000"/>
          <w:sz w:val="28"/>
          <w:szCs w:val="28"/>
          <w:highlight w:val="none"/>
          <w:lang w:bidi="en-US"/>
        </w:rPr>
        <w:t>二、</w:t>
      </w:r>
      <w:r>
        <w:rPr>
          <w:rFonts w:hint="eastAsia" w:ascii="Times New Roman" w:hAnsi="Times New Roman" w:eastAsia="黑体" w:cs="Times New Roman"/>
          <w:bCs/>
          <w:color w:val="000000"/>
          <w:sz w:val="28"/>
          <w:szCs w:val="28"/>
          <w:highlight w:val="none"/>
          <w:lang w:val="en-US" w:eastAsia="zh-CN" w:bidi="en-US"/>
        </w:rPr>
        <w:t>实验教学</w:t>
      </w:r>
      <w:r>
        <w:rPr>
          <w:rFonts w:ascii="Times New Roman" w:hAnsi="Times New Roman" w:eastAsia="黑体" w:cs="Times New Roman"/>
          <w:bCs/>
          <w:color w:val="000000"/>
          <w:sz w:val="28"/>
          <w:szCs w:val="28"/>
          <w:highlight w:val="none"/>
          <w:lang w:bidi="en-US"/>
        </w:rPr>
        <w:t>创新成果报告（</w:t>
      </w:r>
      <w:r>
        <w:rPr>
          <w:rFonts w:hint="eastAsia" w:ascii="Times New Roman" w:hAnsi="Times New Roman" w:eastAsia="黑体" w:cs="Times New Roman"/>
          <w:bCs/>
          <w:color w:val="000000"/>
          <w:sz w:val="28"/>
          <w:szCs w:val="28"/>
          <w:highlight w:val="none"/>
          <w:lang w:val="en-US" w:eastAsia="zh-CN" w:bidi="en-US"/>
        </w:rPr>
        <w:t>40</w:t>
      </w:r>
      <w:r>
        <w:rPr>
          <w:rFonts w:ascii="Times New Roman" w:hAnsi="Times New Roman" w:eastAsia="黑体" w:cs="Times New Roman"/>
          <w:bCs/>
          <w:color w:val="000000"/>
          <w:sz w:val="28"/>
          <w:szCs w:val="28"/>
          <w:highlight w:val="none"/>
          <w:lang w:bidi="en-US"/>
        </w:rPr>
        <w:t>分）</w:t>
      </w:r>
    </w:p>
    <w:tbl>
      <w:tblPr>
        <w:tblStyle w:val="3"/>
        <w:tblW w:w="51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7"/>
        <w:gridCol w:w="7369"/>
      </w:tblGrid>
      <w:tr w14:paraId="6284D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Align w:val="center"/>
          </w:tcPr>
          <w:p w14:paraId="3AA48262">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评价维度</w:t>
            </w:r>
          </w:p>
        </w:tc>
        <w:tc>
          <w:tcPr>
            <w:tcW w:w="4169" w:type="pct"/>
            <w:vAlign w:val="center"/>
          </w:tcPr>
          <w:p w14:paraId="439B1FEC">
            <w:pPr>
              <w:widowControl w:val="0"/>
              <w:kinsoku/>
              <w:autoSpaceDE/>
              <w:autoSpaceDN/>
              <w:adjustRightInd/>
              <w:snapToGrid/>
              <w:spacing w:line="400" w:lineRule="exact"/>
              <w:jc w:val="center"/>
              <w:textAlignment w:val="auto"/>
              <w:rPr>
                <w:rFonts w:hint="eastAsia"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评价要点</w:t>
            </w:r>
          </w:p>
        </w:tc>
      </w:tr>
      <w:tr w14:paraId="3D91B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830" w:type="pct"/>
            <w:vAlign w:val="center"/>
          </w:tcPr>
          <w:p w14:paraId="6AAE039F">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有明确的</w:t>
            </w:r>
          </w:p>
          <w:p w14:paraId="0CDE567E">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问题导向</w:t>
            </w:r>
          </w:p>
        </w:tc>
        <w:tc>
          <w:tcPr>
            <w:tcW w:w="4169" w:type="pct"/>
            <w:vAlign w:val="center"/>
          </w:tcPr>
          <w:p w14:paraId="3CFC6EE2">
            <w:pPr>
              <w:adjustRightInd w:val="0"/>
              <w:snapToGrid w:val="0"/>
              <w:rPr>
                <w:rFonts w:hint="eastAsia" w:ascii="仿宋_GB2312" w:hAnsi="仿宋_GB2312" w:eastAsia="仿宋_GB2312" w:cs="仿宋_GB2312"/>
                <w:spacing w:val="-12"/>
                <w:highlight w:val="none"/>
                <w:lang w:bidi="en-US"/>
              </w:rPr>
            </w:pPr>
            <w:r>
              <w:rPr>
                <w:rFonts w:hint="eastAsia" w:ascii="仿宋_GB2312" w:hAnsi="仿宋_GB2312" w:eastAsia="仿宋_GB2312" w:cs="仿宋_GB2312"/>
                <w:spacing w:val="-12"/>
                <w:highlight w:val="none"/>
                <w:lang w:bidi="en-US"/>
              </w:rPr>
              <w:t>综合设计型：体现“以学生为中心”的理念，锁定学生能力培养目标，构建以真实问题为牵引的实验教学场景，鼓励学生通过综合调动已有的知识与技能，提出解决问题的思路与方案。</w:t>
            </w:r>
          </w:p>
          <w:p w14:paraId="3786BBB7">
            <w:pPr>
              <w:adjustRightInd w:val="0"/>
              <w:snapToGrid w:val="0"/>
              <w:rPr>
                <w:rFonts w:hint="eastAsia" w:ascii="仿宋_GB2312" w:hAnsi="仿宋_GB2312" w:eastAsia="仿宋_GB2312" w:cs="仿宋_GB2312"/>
                <w:spacing w:val="-12"/>
                <w:highlight w:val="none"/>
                <w:lang w:bidi="en-US"/>
              </w:rPr>
            </w:pPr>
            <w:r>
              <w:rPr>
                <w:rFonts w:hint="eastAsia" w:ascii="仿宋_GB2312" w:hAnsi="仿宋_GB2312" w:eastAsia="仿宋_GB2312" w:cs="仿宋_GB2312"/>
                <w:spacing w:val="-12"/>
                <w:highlight w:val="none"/>
                <w:lang w:bidi="en-US"/>
              </w:rPr>
              <w:t>研究探索型：体现“以学生为中心”的理念，锁定学生能力培养目标，以科学和产业前沿问题为导向，设置实验教学场景，引导学生形成创新性思维，开展高阶的自主探究，鼓励学生充分利用先进的实验工具或自制实验工具完成实验。</w:t>
            </w:r>
          </w:p>
        </w:tc>
      </w:tr>
      <w:tr w14:paraId="06091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830" w:type="pct"/>
            <w:vAlign w:val="center"/>
          </w:tcPr>
          <w:p w14:paraId="152AAB9F">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有明显的</w:t>
            </w:r>
          </w:p>
          <w:p w14:paraId="308168B3">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创新特色</w:t>
            </w:r>
          </w:p>
        </w:tc>
        <w:tc>
          <w:tcPr>
            <w:tcW w:w="4169" w:type="pct"/>
            <w:vAlign w:val="center"/>
          </w:tcPr>
          <w:p w14:paraId="684E4E9D">
            <w:pPr>
              <w:adjustRightInd w:val="0"/>
              <w:snapToGrid w:val="0"/>
              <w:rPr>
                <w:rFonts w:hint="eastAsia" w:ascii="仿宋_GB2312" w:hAnsi="仿宋_GB2312" w:eastAsia="仿宋_GB2312" w:cs="仿宋_GB2312"/>
                <w:spacing w:val="-12"/>
                <w:highlight w:val="none"/>
                <w:lang w:bidi="en-US"/>
              </w:rPr>
            </w:pPr>
            <w:r>
              <w:rPr>
                <w:rFonts w:hint="eastAsia" w:ascii="仿宋_GB2312" w:hAnsi="仿宋_GB2312" w:eastAsia="仿宋_GB2312" w:cs="仿宋_GB2312"/>
                <w:spacing w:val="-12"/>
                <w:highlight w:val="none"/>
                <w:lang w:bidi="en-US"/>
              </w:rPr>
              <w:t>把“四新”建设要求贯穿到教学过程中，在学生能力体系构建和培养过程中理念先进、目标明确；实验设计问题导向清晰、思路新颖，充分利用实践过程的特色与优势，在培养学生形成积极正确的世界观、人生观、价值观和优秀的素质品质方面具有鲜明特色和较好的应用推广价值。</w:t>
            </w:r>
          </w:p>
          <w:p w14:paraId="72FDCDCC">
            <w:pPr>
              <w:adjustRightInd w:val="0"/>
              <w:snapToGrid w:val="0"/>
              <w:rPr>
                <w:rFonts w:hint="eastAsia" w:ascii="仿宋_GB2312" w:hAnsi="仿宋_GB2312" w:eastAsia="仿宋_GB2312" w:cs="仿宋_GB2312"/>
                <w:spacing w:val="-12"/>
                <w:highlight w:val="none"/>
                <w:lang w:bidi="en-US"/>
              </w:rPr>
            </w:pPr>
            <w:r>
              <w:rPr>
                <w:rFonts w:hint="eastAsia" w:ascii="仿宋_GB2312" w:hAnsi="仿宋_GB2312" w:eastAsia="仿宋_GB2312" w:cs="仿宋_GB2312"/>
                <w:spacing w:val="-12"/>
                <w:highlight w:val="none"/>
                <w:lang w:bidi="en-US"/>
              </w:rPr>
              <w:t>综合设计型：能够引导学生充分调动知识与技能，完成复杂任务；教学组织形式灵活，体现对教学活动的系统性设计；展现深刻的教育洞察力，具有显著的创新性、前瞻性和示范引领作用。</w:t>
            </w:r>
          </w:p>
          <w:p w14:paraId="2A0F7507">
            <w:pPr>
              <w:adjustRightInd w:val="0"/>
              <w:snapToGrid w:val="0"/>
              <w:rPr>
                <w:rFonts w:hint="eastAsia" w:ascii="仿宋_GB2312" w:hAnsi="仿宋_GB2312" w:eastAsia="仿宋_GB2312" w:cs="仿宋_GB2312"/>
                <w:spacing w:val="-12"/>
                <w:highlight w:val="none"/>
                <w:lang w:bidi="en-US"/>
              </w:rPr>
            </w:pPr>
            <w:r>
              <w:rPr>
                <w:rFonts w:hint="eastAsia" w:ascii="仿宋_GB2312" w:hAnsi="仿宋_GB2312" w:eastAsia="仿宋_GB2312" w:cs="仿宋_GB2312"/>
                <w:spacing w:val="-12"/>
                <w:highlight w:val="none"/>
                <w:lang w:bidi="en-US"/>
              </w:rPr>
              <w:t>研究探索型：给学生充分的探究和创新空间，完成创新性实验任务；教学组织形式灵活，体现对教学活动的系统性设计；展现深刻的教育洞察力，具有显著的创新性、前瞻性和示范引领作用。</w:t>
            </w:r>
          </w:p>
        </w:tc>
      </w:tr>
      <w:tr w14:paraId="2CED1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30" w:type="pct"/>
            <w:vAlign w:val="center"/>
          </w:tcPr>
          <w:p w14:paraId="5EFD12BC">
            <w:pPr>
              <w:adjustRightInd w:val="0"/>
              <w:snapToGrid w:val="0"/>
              <w:jc w:val="center"/>
              <w:rPr>
                <w:rFonts w:hint="eastAsia" w:ascii="仿宋_GB2312" w:hAnsi="仿宋_GB2312" w:eastAsia="仿宋_GB2312" w:cs="仿宋_GB2312"/>
                <w:b/>
                <w:bCs/>
                <w:spacing w:val="-12"/>
                <w:highlight w:val="none"/>
                <w:lang w:bidi="en-US"/>
              </w:rPr>
            </w:pPr>
            <w:r>
              <w:rPr>
                <w:rFonts w:hint="eastAsia" w:ascii="仿宋_GB2312" w:hAnsi="仿宋_GB2312" w:eastAsia="仿宋_GB2312" w:cs="仿宋_GB2312"/>
                <w:b/>
                <w:bCs/>
                <w:spacing w:val="-12"/>
                <w:highlight w:val="none"/>
                <w:lang w:bidi="en-US"/>
              </w:rPr>
              <w:t>关注技术</w:t>
            </w:r>
          </w:p>
          <w:p w14:paraId="42E80D5A">
            <w:pPr>
              <w:adjustRightInd w:val="0"/>
              <w:snapToGrid w:val="0"/>
              <w:jc w:val="center"/>
              <w:rPr>
                <w:rFonts w:hint="eastAsia" w:ascii="仿宋_GB2312" w:hAnsi="仿宋_GB2312" w:eastAsia="仿宋_GB2312" w:cs="仿宋_GB2312"/>
                <w:b/>
                <w:bCs/>
                <w:spacing w:val="-12"/>
                <w:highlight w:val="none"/>
                <w:lang w:bidi="en-US"/>
              </w:rPr>
            </w:pPr>
            <w:r>
              <w:rPr>
                <w:rFonts w:hint="eastAsia" w:ascii="仿宋_GB2312" w:hAnsi="仿宋_GB2312" w:eastAsia="仿宋_GB2312" w:cs="仿宋_GB2312"/>
                <w:b/>
                <w:bCs/>
                <w:spacing w:val="-12"/>
                <w:highlight w:val="none"/>
                <w:lang w:bidi="en-US"/>
              </w:rPr>
              <w:t>应用于教学</w:t>
            </w:r>
          </w:p>
        </w:tc>
        <w:tc>
          <w:tcPr>
            <w:tcW w:w="4169" w:type="pct"/>
            <w:vAlign w:val="center"/>
          </w:tcPr>
          <w:p w14:paraId="6A2A1C66">
            <w:pPr>
              <w:adjustRightInd w:val="0"/>
              <w:snapToGrid w:val="0"/>
              <w:rPr>
                <w:rFonts w:hint="eastAsia" w:ascii="仿宋_GB2312" w:hAnsi="仿宋_GB2312" w:eastAsia="仿宋_GB2312" w:cs="仿宋_GB2312"/>
                <w:spacing w:val="-12"/>
                <w:highlight w:val="none"/>
                <w:lang w:bidi="en-US"/>
              </w:rPr>
            </w:pPr>
            <w:r>
              <w:rPr>
                <w:rFonts w:hint="eastAsia" w:ascii="仿宋_GB2312" w:hAnsi="仿宋_GB2312" w:eastAsia="仿宋_GB2312" w:cs="仿宋_GB2312"/>
                <w:spacing w:val="-12"/>
                <w:highlight w:val="none"/>
                <w:lang w:bidi="en-US"/>
              </w:rPr>
              <w:t>能够把握新时代下学生学习特点，充分利用仪器、教具及虚拟仿真技术开展教学活动，并鼓励自研仪器、教具的应用，充分将大模型、智能体等人工智能技术融入学生培养全过程，赋能实验教学并开展学生能力跟踪性评价和综合评价。</w:t>
            </w:r>
          </w:p>
          <w:p w14:paraId="15C3F8FB">
            <w:pPr>
              <w:adjustRightInd w:val="0"/>
              <w:snapToGrid w:val="0"/>
              <w:rPr>
                <w:rFonts w:hint="eastAsia" w:ascii="仿宋_GB2312" w:hAnsi="仿宋_GB2312" w:eastAsia="仿宋_GB2312" w:cs="仿宋_GB2312"/>
                <w:spacing w:val="-12"/>
                <w:highlight w:val="none"/>
                <w:lang w:bidi="en-US"/>
              </w:rPr>
            </w:pPr>
            <w:r>
              <w:rPr>
                <w:rFonts w:hint="eastAsia" w:ascii="仿宋_GB2312" w:hAnsi="仿宋_GB2312" w:eastAsia="仿宋_GB2312" w:cs="仿宋_GB2312"/>
                <w:spacing w:val="-12"/>
                <w:highlight w:val="none"/>
                <w:lang w:bidi="en-US"/>
              </w:rPr>
              <w:t>综合设计型：实验方法能够考查学生专业知识和技能的全面、扎实程度和综合、灵活运用水平。</w:t>
            </w:r>
          </w:p>
          <w:p w14:paraId="61916193">
            <w:pPr>
              <w:adjustRightInd w:val="0"/>
              <w:snapToGrid w:val="0"/>
              <w:rPr>
                <w:rFonts w:hint="eastAsia" w:ascii="仿宋_GB2312" w:hAnsi="仿宋_GB2312" w:eastAsia="仿宋_GB2312" w:cs="仿宋_GB2312"/>
                <w:spacing w:val="-12"/>
                <w:highlight w:val="none"/>
                <w:lang w:bidi="en-US"/>
              </w:rPr>
            </w:pPr>
            <w:r>
              <w:rPr>
                <w:rFonts w:hint="eastAsia" w:ascii="仿宋_GB2312" w:hAnsi="仿宋_GB2312" w:eastAsia="仿宋_GB2312" w:cs="仿宋_GB2312"/>
                <w:spacing w:val="-12"/>
                <w:highlight w:val="none"/>
                <w:lang w:bidi="en-US"/>
              </w:rPr>
              <w:t>研究探索型：实验方法能够体现学科前沿，为学生提供充分的实验条件保障，引导学生自主设计实验方案，并完成实验任务。</w:t>
            </w:r>
          </w:p>
        </w:tc>
      </w:tr>
      <w:tr w14:paraId="72025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830" w:type="pct"/>
            <w:vAlign w:val="center"/>
          </w:tcPr>
          <w:p w14:paraId="79F67668">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注重创新</w:t>
            </w:r>
          </w:p>
          <w:p w14:paraId="3CF089D0">
            <w:pPr>
              <w:adjustRightInd w:val="0"/>
              <w:snapToGrid w:val="0"/>
              <w:jc w:val="center"/>
              <w:rPr>
                <w:rFonts w:hint="eastAsia" w:ascii="仿宋_GB2312" w:hAnsi="仿宋_GB2312" w:eastAsia="仿宋_GB2312" w:cs="仿宋_GB2312"/>
                <w:b/>
                <w:bCs/>
                <w:spacing w:val="-12"/>
                <w:highlight w:val="none"/>
                <w:lang w:eastAsia="en-US" w:bidi="en-US"/>
              </w:rPr>
            </w:pPr>
            <w:r>
              <w:rPr>
                <w:rFonts w:hint="eastAsia" w:ascii="仿宋_GB2312" w:hAnsi="仿宋_GB2312" w:eastAsia="仿宋_GB2312" w:cs="仿宋_GB2312"/>
                <w:b/>
                <w:bCs/>
                <w:spacing w:val="-12"/>
                <w:highlight w:val="none"/>
                <w:lang w:eastAsia="en-US" w:bidi="en-US"/>
              </w:rPr>
              <w:t>成果的辐射</w:t>
            </w:r>
          </w:p>
        </w:tc>
        <w:tc>
          <w:tcPr>
            <w:tcW w:w="4169" w:type="pct"/>
            <w:vAlign w:val="center"/>
          </w:tcPr>
          <w:p w14:paraId="6502F3BB">
            <w:pPr>
              <w:adjustRightInd w:val="0"/>
              <w:snapToGrid w:val="0"/>
              <w:rPr>
                <w:rFonts w:hint="eastAsia" w:ascii="仿宋_GB2312" w:hAnsi="仿宋_GB2312" w:eastAsia="仿宋_GB2312" w:cs="仿宋_GB2312"/>
                <w:spacing w:val="-12"/>
                <w:highlight w:val="none"/>
                <w:lang w:bidi="en-US"/>
              </w:rPr>
            </w:pPr>
            <w:r>
              <w:rPr>
                <w:rFonts w:hint="eastAsia" w:ascii="仿宋_GB2312" w:hAnsi="仿宋_GB2312" w:eastAsia="仿宋_GB2312" w:cs="仿宋_GB2312"/>
                <w:spacing w:val="-12"/>
                <w:highlight w:val="none"/>
                <w:lang w:bidi="en-US"/>
              </w:rPr>
              <w:t>能够对创新实践成效开展基于实证的有效分析与总结，形成具有较强辐射推广价值的教学新工具、新平台、新方法、新模式。</w:t>
            </w:r>
          </w:p>
        </w:tc>
      </w:tr>
    </w:tbl>
    <w:p w14:paraId="545A93A4">
      <w:pPr>
        <w:keepNext w:val="0"/>
        <w:keepLines w:val="0"/>
        <w:pageBreakBefore w:val="0"/>
        <w:widowControl/>
        <w:kinsoku/>
        <w:wordWrap/>
        <w:overflowPunct/>
        <w:topLinePunct w:val="0"/>
        <w:autoSpaceDE/>
        <w:autoSpaceDN/>
        <w:bidi w:val="0"/>
        <w:adjustRightInd/>
        <w:snapToGrid/>
        <w:spacing w:line="520" w:lineRule="exact"/>
        <w:textAlignment w:val="auto"/>
        <w:rPr>
          <w:rFonts w:ascii="Times New Roman" w:hAnsi="Times New Roman" w:eastAsia="黑体" w:cs="Times New Roman"/>
          <w:bCs/>
          <w:color w:val="000000"/>
          <w:sz w:val="28"/>
          <w:szCs w:val="28"/>
          <w:highlight w:val="none"/>
          <w:lang w:eastAsia="zh-CN" w:bidi="en-US"/>
        </w:rPr>
      </w:pPr>
      <w:r>
        <w:rPr>
          <w:rFonts w:hint="eastAsia" w:ascii="Times New Roman" w:hAnsi="Times New Roman" w:eastAsia="黑体" w:cs="Times New Roman"/>
          <w:bCs/>
          <w:color w:val="000000"/>
          <w:sz w:val="28"/>
          <w:szCs w:val="28"/>
          <w:highlight w:val="none"/>
          <w:lang w:eastAsia="zh-CN" w:bidi="en-US"/>
        </w:rPr>
        <w:t>三、教学设计创新汇报（40分）</w:t>
      </w:r>
    </w:p>
    <w:tbl>
      <w:tblPr>
        <w:tblStyle w:val="3"/>
        <w:tblW w:w="52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5"/>
        <w:gridCol w:w="7449"/>
      </w:tblGrid>
      <w:tr w14:paraId="3697262C">
        <w:tblPrEx>
          <w:tblCellMar>
            <w:top w:w="0" w:type="dxa"/>
            <w:left w:w="108" w:type="dxa"/>
            <w:bottom w:w="0" w:type="dxa"/>
            <w:right w:w="108" w:type="dxa"/>
          </w:tblCellMar>
        </w:tblPrEx>
        <w:trPr>
          <w:cantSplit/>
          <w:trHeight w:val="567" w:hRule="atLeast"/>
          <w:tblHeader/>
          <w:jc w:val="center"/>
        </w:trPr>
        <w:tc>
          <w:tcPr>
            <w:tcW w:w="817" w:type="pct"/>
            <w:vAlign w:val="center"/>
          </w:tcPr>
          <w:p w14:paraId="62351BE0">
            <w:pPr>
              <w:widowControl w:val="0"/>
              <w:kinsoku/>
              <w:autoSpaceDE/>
              <w:autoSpaceDN/>
              <w:adjustRightInd/>
              <w:snapToGrid/>
              <w:spacing w:line="400" w:lineRule="exact"/>
              <w:jc w:val="center"/>
              <w:textAlignment w:val="auto"/>
              <w:rPr>
                <w:rFonts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评价维度</w:t>
            </w:r>
          </w:p>
        </w:tc>
        <w:tc>
          <w:tcPr>
            <w:tcW w:w="4182" w:type="pct"/>
            <w:vAlign w:val="center"/>
          </w:tcPr>
          <w:p w14:paraId="2BF587E4">
            <w:pPr>
              <w:widowControl w:val="0"/>
              <w:kinsoku/>
              <w:autoSpaceDE/>
              <w:autoSpaceDN/>
              <w:adjustRightInd/>
              <w:snapToGrid/>
              <w:spacing w:line="400" w:lineRule="exact"/>
              <w:jc w:val="center"/>
              <w:textAlignment w:val="auto"/>
              <w:rPr>
                <w:rFonts w:ascii="Times New Roman" w:hAnsi="Times New Roman" w:eastAsia="黑体" w:cs="黑体"/>
                <w:b/>
                <w:bCs/>
                <w:snapToGrid/>
                <w:spacing w:val="-12"/>
                <w:kern w:val="2"/>
                <w:sz w:val="24"/>
                <w:szCs w:val="24"/>
                <w:highlight w:val="none"/>
                <w:lang w:eastAsia="en-US" w:bidi="en-US"/>
              </w:rPr>
            </w:pPr>
            <w:r>
              <w:rPr>
                <w:rFonts w:hint="eastAsia" w:ascii="Times New Roman" w:hAnsi="Times New Roman" w:eastAsia="黑体" w:cs="黑体"/>
                <w:b/>
                <w:bCs/>
                <w:snapToGrid/>
                <w:spacing w:val="-12"/>
                <w:kern w:val="2"/>
                <w:sz w:val="24"/>
                <w:szCs w:val="24"/>
                <w:highlight w:val="none"/>
                <w:lang w:eastAsia="en-US" w:bidi="en-US"/>
              </w:rPr>
              <w:t>评价要点</w:t>
            </w:r>
          </w:p>
        </w:tc>
      </w:tr>
      <w:tr w14:paraId="18AA3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6" w:hRule="atLeast"/>
          <w:jc w:val="center"/>
        </w:trPr>
        <w:tc>
          <w:tcPr>
            <w:tcW w:w="817" w:type="pct"/>
            <w:vAlign w:val="center"/>
          </w:tcPr>
          <w:p w14:paraId="4A9C1AA6">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2"/>
                <w:sz w:val="24"/>
                <w:szCs w:val="24"/>
                <w:highlight w:val="none"/>
                <w:lang w:eastAsia="en-US" w:bidi="en-US"/>
              </w:rPr>
            </w:pPr>
            <w:r>
              <w:rPr>
                <w:rFonts w:hint="eastAsia" w:ascii="仿宋_GB2312" w:hAnsi="仿宋_GB2312" w:eastAsia="仿宋_GB2312" w:cs="仿宋_GB2312"/>
                <w:b/>
                <w:bCs/>
                <w:snapToGrid/>
                <w:spacing w:val="-12"/>
                <w:kern w:val="2"/>
                <w:sz w:val="24"/>
                <w:szCs w:val="24"/>
                <w:highlight w:val="none"/>
                <w:lang w:eastAsia="en-US" w:bidi="en-US"/>
              </w:rPr>
              <w:t>理念与目标</w:t>
            </w:r>
          </w:p>
        </w:tc>
        <w:tc>
          <w:tcPr>
            <w:tcW w:w="4182" w:type="pct"/>
            <w:vAlign w:val="center"/>
          </w:tcPr>
          <w:p w14:paraId="54AA7F4B">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综合设计型：实验教学全过程体现“以学生为中心”的理念，教学目标符合学科特点和学生实际；课程设计理念紧扣“四新”内涵，锚定学生能力的全面培养，带动教学模式和手段的创新；体现对学生知识结构、专业技能和综合组织的全面要求；教学目标清晰，可量化、可实现，易于理解，便于实施。</w:t>
            </w:r>
          </w:p>
          <w:p w14:paraId="197CDCC1">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研究探索型：实验教学全过程体现“以学生为中心”的理念，教学目标符合拔尖人才培养需求；课程设计理念紧扣“四新”内涵，锚定学生创新思维、创新能力的培养与塑造，带动教学模式和手段的创新；体现学生对专业知识、专业技能及跨学科知识、技能的更高要求；教学目标清晰，可实现、可考量。</w:t>
            </w:r>
          </w:p>
        </w:tc>
      </w:tr>
      <w:tr w14:paraId="157B4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6" w:hRule="atLeast"/>
          <w:jc w:val="center"/>
        </w:trPr>
        <w:tc>
          <w:tcPr>
            <w:tcW w:w="817" w:type="pct"/>
            <w:vMerge w:val="restart"/>
            <w:vAlign w:val="center"/>
          </w:tcPr>
          <w:p w14:paraId="5276612C">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2"/>
                <w:sz w:val="24"/>
                <w:szCs w:val="24"/>
                <w:highlight w:val="none"/>
                <w:lang w:eastAsia="en-US" w:bidi="en-US"/>
              </w:rPr>
            </w:pPr>
            <w:r>
              <w:rPr>
                <w:rFonts w:hint="eastAsia" w:ascii="仿宋_GB2312" w:hAnsi="仿宋_GB2312" w:eastAsia="仿宋_GB2312" w:cs="仿宋_GB2312"/>
                <w:b/>
                <w:bCs/>
                <w:snapToGrid/>
                <w:spacing w:val="-12"/>
                <w:kern w:val="2"/>
                <w:sz w:val="24"/>
                <w:szCs w:val="24"/>
                <w:highlight w:val="none"/>
                <w:lang w:eastAsia="en-US" w:bidi="en-US"/>
              </w:rPr>
              <w:t>内容分析</w:t>
            </w:r>
          </w:p>
        </w:tc>
        <w:tc>
          <w:tcPr>
            <w:tcW w:w="4182" w:type="pct"/>
            <w:vAlign w:val="center"/>
          </w:tcPr>
          <w:p w14:paraId="18B684D3">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综合设计型：教学内容紧扣教学目标，有机整合理论教学与实验教学环节，实现知识和能力的融合培养。</w:t>
            </w:r>
          </w:p>
          <w:p w14:paraId="5F047C35">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研究探索型：教学内容紧扣教学目标，贴合所在专业的科学前沿与产业前沿，具有显著的原始创新和技术突破特征。</w:t>
            </w:r>
          </w:p>
        </w:tc>
      </w:tr>
      <w:tr w14:paraId="0E338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1298" w:hRule="atLeast"/>
          <w:jc w:val="center"/>
        </w:trPr>
        <w:tc>
          <w:tcPr>
            <w:tcW w:w="817" w:type="pct"/>
            <w:vMerge w:val="continue"/>
            <w:vAlign w:val="center"/>
          </w:tcPr>
          <w:p w14:paraId="55B7AC9D">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2"/>
                <w:sz w:val="24"/>
                <w:szCs w:val="24"/>
                <w:highlight w:val="none"/>
                <w:lang w:eastAsia="en-US" w:bidi="en-US"/>
              </w:rPr>
            </w:pPr>
          </w:p>
        </w:tc>
        <w:tc>
          <w:tcPr>
            <w:tcW w:w="4182" w:type="pct"/>
            <w:vAlign w:val="center"/>
          </w:tcPr>
          <w:p w14:paraId="6239F6D0">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综合设计型：教学内容具有综合性和创新性，着重培养学生综合运用已有知识和技能的能力。</w:t>
            </w:r>
          </w:p>
          <w:p w14:paraId="4AD3331E">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研究探索型：教学内容具有充分的探究空间，着重培养学生综合运用已有知识和技能，自主开展实验设计、解决前沿问题的能力。</w:t>
            </w:r>
          </w:p>
        </w:tc>
      </w:tr>
      <w:tr w14:paraId="6DBAE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626" w:hRule="atLeast"/>
          <w:jc w:val="center"/>
        </w:trPr>
        <w:tc>
          <w:tcPr>
            <w:tcW w:w="817" w:type="pct"/>
            <w:vMerge w:val="continue"/>
            <w:vAlign w:val="center"/>
          </w:tcPr>
          <w:p w14:paraId="4CCC8984">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2"/>
                <w:sz w:val="24"/>
                <w:szCs w:val="24"/>
                <w:highlight w:val="none"/>
                <w:lang w:eastAsia="en-US" w:bidi="en-US"/>
              </w:rPr>
            </w:pPr>
          </w:p>
        </w:tc>
        <w:tc>
          <w:tcPr>
            <w:tcW w:w="4182" w:type="pct"/>
            <w:vAlign w:val="center"/>
          </w:tcPr>
          <w:p w14:paraId="7156E74A">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能够将教学内容与学科研究新进展、实践发展新经验、社会需求新变化相联系。</w:t>
            </w:r>
          </w:p>
        </w:tc>
      </w:tr>
      <w:tr w14:paraId="6BB7F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atLeast"/>
          <w:jc w:val="center"/>
        </w:trPr>
        <w:tc>
          <w:tcPr>
            <w:tcW w:w="817" w:type="pct"/>
            <w:vAlign w:val="center"/>
          </w:tcPr>
          <w:p w14:paraId="34183741">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2"/>
                <w:sz w:val="24"/>
                <w:szCs w:val="24"/>
                <w:highlight w:val="none"/>
                <w:lang w:eastAsia="en-US" w:bidi="en-US"/>
              </w:rPr>
            </w:pPr>
            <w:r>
              <w:rPr>
                <w:rFonts w:hint="eastAsia" w:ascii="仿宋_GB2312" w:hAnsi="仿宋_GB2312" w:eastAsia="仿宋_GB2312" w:cs="仿宋_GB2312"/>
                <w:b/>
                <w:bCs/>
                <w:snapToGrid/>
                <w:spacing w:val="-12"/>
                <w:kern w:val="2"/>
                <w:sz w:val="24"/>
                <w:szCs w:val="24"/>
                <w:highlight w:val="none"/>
                <w:lang w:eastAsia="en-US" w:bidi="en-US"/>
              </w:rPr>
              <w:t>学情分析</w:t>
            </w:r>
          </w:p>
        </w:tc>
        <w:tc>
          <w:tcPr>
            <w:tcW w:w="4182" w:type="pct"/>
            <w:vAlign w:val="center"/>
          </w:tcPr>
          <w:p w14:paraId="3D988C25">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对学生已有的知识、能力状况，学习习惯有客观的分析，对支撑实验教学的条件有合理的评估；鼓励利用智能体及大模型工具，通过大数据分析全面客观记录学生学习过程，开展学情分析。</w:t>
            </w:r>
          </w:p>
        </w:tc>
      </w:tr>
      <w:tr w14:paraId="54475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817" w:type="pct"/>
            <w:vMerge w:val="restart"/>
            <w:vAlign w:val="center"/>
          </w:tcPr>
          <w:p w14:paraId="42A2A235">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2"/>
                <w:sz w:val="24"/>
                <w:szCs w:val="24"/>
                <w:highlight w:val="none"/>
                <w:lang w:eastAsia="en-US" w:bidi="en-US"/>
              </w:rPr>
            </w:pPr>
            <w:r>
              <w:rPr>
                <w:rFonts w:hint="eastAsia" w:ascii="仿宋_GB2312" w:hAnsi="仿宋_GB2312" w:eastAsia="仿宋_GB2312" w:cs="仿宋_GB2312"/>
                <w:b/>
                <w:bCs/>
                <w:snapToGrid/>
                <w:spacing w:val="-12"/>
                <w:kern w:val="2"/>
                <w:sz w:val="24"/>
                <w:szCs w:val="24"/>
                <w:highlight w:val="none"/>
                <w:lang w:eastAsia="en-US" w:bidi="en-US"/>
              </w:rPr>
              <w:t>过程与方法</w:t>
            </w:r>
          </w:p>
        </w:tc>
        <w:tc>
          <w:tcPr>
            <w:tcW w:w="4182" w:type="pct"/>
            <w:vAlign w:val="center"/>
          </w:tcPr>
          <w:p w14:paraId="7E9BA699">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教学形式多样，启发性强，互动性好，能够体现因材施教。</w:t>
            </w:r>
          </w:p>
        </w:tc>
      </w:tr>
      <w:tr w14:paraId="392EE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817" w:type="pct"/>
            <w:vMerge w:val="continue"/>
            <w:vAlign w:val="center"/>
          </w:tcPr>
          <w:p w14:paraId="63160024">
            <w:pPr>
              <w:widowControl w:val="0"/>
              <w:kinsoku/>
              <w:autoSpaceDE/>
              <w:autoSpaceDN/>
              <w:adjustRightInd/>
              <w:snapToGrid/>
              <w:spacing w:line="400" w:lineRule="exact"/>
              <w:jc w:val="center"/>
              <w:textAlignment w:val="auto"/>
              <w:rPr>
                <w:rFonts w:hint="eastAsia" w:ascii="仿宋_GB2312" w:hAnsi="仿宋_GB2312" w:eastAsia="仿宋_GB2312" w:cs="仿宋_GB2312"/>
                <w:snapToGrid/>
                <w:spacing w:val="-12"/>
                <w:kern w:val="2"/>
                <w:sz w:val="24"/>
                <w:szCs w:val="24"/>
                <w:highlight w:val="none"/>
                <w:lang w:eastAsia="zh-CN" w:bidi="en-US"/>
              </w:rPr>
            </w:pPr>
          </w:p>
        </w:tc>
        <w:tc>
          <w:tcPr>
            <w:tcW w:w="4182" w:type="pct"/>
            <w:vAlign w:val="center"/>
          </w:tcPr>
          <w:p w14:paraId="49C92A5D">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能创造性地使用实验仪器、教具、教案等教学资源，教学过程紧凑、充实；实验内容难度梯度合理，过渡自然，有利于学生能力的积累形成。</w:t>
            </w:r>
          </w:p>
        </w:tc>
      </w:tr>
      <w:tr w14:paraId="63915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714" w:hRule="atLeast"/>
          <w:jc w:val="center"/>
        </w:trPr>
        <w:tc>
          <w:tcPr>
            <w:tcW w:w="817" w:type="pct"/>
            <w:vMerge w:val="continue"/>
            <w:vAlign w:val="center"/>
          </w:tcPr>
          <w:p w14:paraId="4FAD7DA8">
            <w:pPr>
              <w:widowControl w:val="0"/>
              <w:kinsoku/>
              <w:autoSpaceDE/>
              <w:autoSpaceDN/>
              <w:adjustRightInd/>
              <w:snapToGrid/>
              <w:spacing w:line="400" w:lineRule="exact"/>
              <w:jc w:val="center"/>
              <w:textAlignment w:val="auto"/>
              <w:rPr>
                <w:rFonts w:hint="eastAsia" w:ascii="仿宋_GB2312" w:hAnsi="仿宋_GB2312" w:eastAsia="仿宋_GB2312" w:cs="仿宋_GB2312"/>
                <w:snapToGrid/>
                <w:spacing w:val="-12"/>
                <w:kern w:val="2"/>
                <w:sz w:val="24"/>
                <w:szCs w:val="24"/>
                <w:highlight w:val="none"/>
                <w:lang w:eastAsia="zh-CN" w:bidi="en-US"/>
              </w:rPr>
            </w:pPr>
          </w:p>
        </w:tc>
        <w:tc>
          <w:tcPr>
            <w:tcW w:w="4182" w:type="pct"/>
            <w:vAlign w:val="center"/>
          </w:tcPr>
          <w:p w14:paraId="4D05276C">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学生自由探索空间大，鼓励学生利用创造性思维和创新性方法解决实验中出现的问题，鼓励自主、探究、合作式学习。</w:t>
            </w:r>
          </w:p>
        </w:tc>
      </w:tr>
      <w:tr w14:paraId="5ECE4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634" w:hRule="atLeast"/>
          <w:jc w:val="center"/>
        </w:trPr>
        <w:tc>
          <w:tcPr>
            <w:tcW w:w="817" w:type="pct"/>
            <w:vMerge w:val="continue"/>
            <w:vAlign w:val="center"/>
          </w:tcPr>
          <w:p w14:paraId="1CB9247D">
            <w:pPr>
              <w:widowControl w:val="0"/>
              <w:kinsoku/>
              <w:autoSpaceDE/>
              <w:autoSpaceDN/>
              <w:adjustRightInd/>
              <w:snapToGrid/>
              <w:spacing w:line="400" w:lineRule="exact"/>
              <w:jc w:val="center"/>
              <w:textAlignment w:val="auto"/>
              <w:rPr>
                <w:rFonts w:hint="eastAsia" w:ascii="仿宋_GB2312" w:hAnsi="仿宋_GB2312" w:eastAsia="仿宋_GB2312" w:cs="仿宋_GB2312"/>
                <w:snapToGrid/>
                <w:spacing w:val="-12"/>
                <w:kern w:val="2"/>
                <w:sz w:val="24"/>
                <w:szCs w:val="24"/>
                <w:highlight w:val="none"/>
                <w:lang w:eastAsia="zh-CN" w:bidi="en-US"/>
              </w:rPr>
            </w:pPr>
          </w:p>
        </w:tc>
        <w:tc>
          <w:tcPr>
            <w:tcW w:w="4182" w:type="pct"/>
            <w:vAlign w:val="center"/>
          </w:tcPr>
          <w:p w14:paraId="546861B8">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能够利用现代信息技术，包括生成式人工智能技术，创设符合需要的实验场景以及助学与伴学，提高人才培养效率。</w:t>
            </w:r>
          </w:p>
        </w:tc>
      </w:tr>
      <w:tr w14:paraId="5691F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424" w:hRule="atLeast"/>
          <w:jc w:val="center"/>
        </w:trPr>
        <w:tc>
          <w:tcPr>
            <w:tcW w:w="817" w:type="pct"/>
            <w:vMerge w:val="continue"/>
            <w:vAlign w:val="center"/>
          </w:tcPr>
          <w:p w14:paraId="01D989F6">
            <w:pPr>
              <w:widowControl w:val="0"/>
              <w:kinsoku/>
              <w:autoSpaceDE/>
              <w:autoSpaceDN/>
              <w:adjustRightInd/>
              <w:snapToGrid/>
              <w:spacing w:line="400" w:lineRule="exact"/>
              <w:jc w:val="center"/>
              <w:textAlignment w:val="auto"/>
              <w:rPr>
                <w:rFonts w:hint="eastAsia" w:ascii="仿宋_GB2312" w:hAnsi="仿宋_GB2312" w:eastAsia="仿宋_GB2312" w:cs="仿宋_GB2312"/>
                <w:snapToGrid/>
                <w:spacing w:val="-12"/>
                <w:kern w:val="2"/>
                <w:sz w:val="24"/>
                <w:szCs w:val="24"/>
                <w:highlight w:val="none"/>
                <w:lang w:eastAsia="zh-CN" w:bidi="en-US"/>
              </w:rPr>
            </w:pPr>
          </w:p>
        </w:tc>
        <w:tc>
          <w:tcPr>
            <w:tcW w:w="4182" w:type="pct"/>
            <w:vAlign w:val="center"/>
          </w:tcPr>
          <w:p w14:paraId="1C639501">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实验方法成熟，条件充足，实验过程安全风险可控。</w:t>
            </w:r>
          </w:p>
        </w:tc>
      </w:tr>
      <w:tr w14:paraId="7D440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496" w:hRule="atLeast"/>
          <w:jc w:val="center"/>
        </w:trPr>
        <w:tc>
          <w:tcPr>
            <w:tcW w:w="817" w:type="pct"/>
            <w:vMerge w:val="restart"/>
            <w:vAlign w:val="center"/>
          </w:tcPr>
          <w:p w14:paraId="58D73BF1">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2"/>
                <w:sz w:val="24"/>
                <w:szCs w:val="24"/>
                <w:highlight w:val="none"/>
                <w:lang w:eastAsia="en-US" w:bidi="en-US"/>
              </w:rPr>
            </w:pPr>
            <w:r>
              <w:rPr>
                <w:rFonts w:hint="eastAsia" w:ascii="仿宋_GB2312" w:hAnsi="仿宋_GB2312" w:eastAsia="仿宋_GB2312" w:cs="仿宋_GB2312"/>
                <w:b/>
                <w:bCs/>
                <w:snapToGrid/>
                <w:spacing w:val="-12"/>
                <w:kern w:val="2"/>
                <w:sz w:val="24"/>
                <w:szCs w:val="24"/>
                <w:highlight w:val="none"/>
                <w:lang w:eastAsia="en-US" w:bidi="en-US"/>
              </w:rPr>
              <w:t>考评与反馈</w:t>
            </w:r>
          </w:p>
        </w:tc>
        <w:tc>
          <w:tcPr>
            <w:tcW w:w="4182" w:type="pct"/>
            <w:vAlign w:val="center"/>
          </w:tcPr>
          <w:p w14:paraId="1DF9BCD5">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采用多元评价方法，合理评价学生知识、能力和思维的发展。</w:t>
            </w:r>
          </w:p>
        </w:tc>
      </w:tr>
      <w:tr w14:paraId="2EAF8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4" w:hRule="atLeast"/>
          <w:jc w:val="center"/>
        </w:trPr>
        <w:tc>
          <w:tcPr>
            <w:tcW w:w="817" w:type="pct"/>
            <w:vMerge w:val="continue"/>
            <w:vAlign w:val="center"/>
          </w:tcPr>
          <w:p w14:paraId="16A46801">
            <w:pPr>
              <w:widowControl w:val="0"/>
              <w:kinsoku/>
              <w:autoSpaceDE/>
              <w:autoSpaceDN/>
              <w:adjustRightInd/>
              <w:snapToGrid/>
              <w:spacing w:line="400" w:lineRule="exact"/>
              <w:jc w:val="both"/>
              <w:textAlignment w:val="auto"/>
              <w:rPr>
                <w:rFonts w:hint="eastAsia" w:ascii="仿宋_GB2312" w:hAnsi="仿宋_GB2312" w:eastAsia="仿宋_GB2312" w:cs="仿宋_GB2312"/>
                <w:b/>
                <w:bCs/>
                <w:snapToGrid/>
                <w:spacing w:val="-12"/>
                <w:kern w:val="2"/>
                <w:sz w:val="24"/>
                <w:szCs w:val="24"/>
                <w:highlight w:val="none"/>
                <w:lang w:eastAsia="en-US" w:bidi="en-US"/>
              </w:rPr>
            </w:pPr>
          </w:p>
        </w:tc>
        <w:tc>
          <w:tcPr>
            <w:tcW w:w="4182" w:type="pct"/>
            <w:vAlign w:val="center"/>
          </w:tcPr>
          <w:p w14:paraId="393DEA54">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过程性评价与终结性评价相结合，有适合学科、学生特点的评价规则与标准，能够反映学生能力形成的过程与结果。</w:t>
            </w:r>
          </w:p>
        </w:tc>
      </w:tr>
      <w:tr w14:paraId="0BE30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4" w:hRule="atLeast"/>
          <w:jc w:val="center"/>
        </w:trPr>
        <w:tc>
          <w:tcPr>
            <w:tcW w:w="817" w:type="pct"/>
            <w:vAlign w:val="center"/>
          </w:tcPr>
          <w:p w14:paraId="05F92AB8">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2"/>
                <w:sz w:val="24"/>
                <w:szCs w:val="24"/>
                <w:highlight w:val="none"/>
                <w:lang w:eastAsia="en-US" w:bidi="en-US"/>
              </w:rPr>
            </w:pPr>
            <w:r>
              <w:rPr>
                <w:rFonts w:hint="eastAsia" w:ascii="仿宋_GB2312" w:hAnsi="仿宋_GB2312" w:eastAsia="仿宋_GB2312" w:cs="仿宋_GB2312"/>
                <w:b/>
                <w:bCs/>
                <w:snapToGrid/>
                <w:spacing w:val="-12"/>
                <w:kern w:val="2"/>
                <w:sz w:val="24"/>
                <w:szCs w:val="24"/>
                <w:highlight w:val="none"/>
                <w:lang w:eastAsia="en-US" w:bidi="en-US"/>
              </w:rPr>
              <w:t>文档规范</w:t>
            </w:r>
          </w:p>
        </w:tc>
        <w:tc>
          <w:tcPr>
            <w:tcW w:w="4182" w:type="pct"/>
            <w:vAlign w:val="center"/>
          </w:tcPr>
          <w:p w14:paraId="2C27DF41">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文字、符号、单位和公式符合标准规范；语言简洁、明了，字体、图表运用适当；文档结构完整，布局合理，格式美观。</w:t>
            </w:r>
          </w:p>
        </w:tc>
      </w:tr>
      <w:tr w14:paraId="512E7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4" w:hRule="atLeast"/>
          <w:jc w:val="center"/>
        </w:trPr>
        <w:tc>
          <w:tcPr>
            <w:tcW w:w="817" w:type="pct"/>
            <w:vAlign w:val="center"/>
          </w:tcPr>
          <w:p w14:paraId="2AD5F5E9">
            <w:pPr>
              <w:widowControl w:val="0"/>
              <w:kinsoku/>
              <w:autoSpaceDE/>
              <w:autoSpaceDN/>
              <w:adjustRightInd/>
              <w:snapToGrid/>
              <w:spacing w:line="400" w:lineRule="exact"/>
              <w:jc w:val="center"/>
              <w:textAlignment w:val="auto"/>
              <w:rPr>
                <w:rFonts w:hint="eastAsia" w:ascii="仿宋_GB2312" w:hAnsi="仿宋_GB2312" w:eastAsia="仿宋_GB2312" w:cs="仿宋_GB2312"/>
                <w:b/>
                <w:bCs/>
                <w:snapToGrid/>
                <w:spacing w:val="-12"/>
                <w:kern w:val="2"/>
                <w:sz w:val="24"/>
                <w:szCs w:val="24"/>
                <w:highlight w:val="none"/>
                <w:lang w:eastAsia="en-US" w:bidi="en-US"/>
              </w:rPr>
            </w:pPr>
            <w:r>
              <w:rPr>
                <w:rFonts w:hint="eastAsia" w:ascii="仿宋_GB2312" w:hAnsi="仿宋_GB2312" w:eastAsia="仿宋_GB2312" w:cs="仿宋_GB2312"/>
                <w:b/>
                <w:bCs/>
                <w:snapToGrid/>
                <w:spacing w:val="-12"/>
                <w:kern w:val="2"/>
                <w:sz w:val="24"/>
                <w:szCs w:val="24"/>
                <w:highlight w:val="none"/>
                <w:lang w:eastAsia="en-US" w:bidi="en-US"/>
              </w:rPr>
              <w:t>设计创新</w:t>
            </w:r>
          </w:p>
        </w:tc>
        <w:tc>
          <w:tcPr>
            <w:tcW w:w="4182" w:type="pct"/>
            <w:vAlign w:val="center"/>
          </w:tcPr>
          <w:p w14:paraId="6F89C8C1">
            <w:pPr>
              <w:widowControl w:val="0"/>
              <w:kinsoku/>
              <w:autoSpaceDE/>
              <w:autoSpaceDN/>
              <w:adjustRightInd/>
              <w:snapToGrid/>
              <w:spacing w:line="240" w:lineRule="auto"/>
              <w:jc w:val="both"/>
              <w:textAlignment w:val="auto"/>
              <w:rPr>
                <w:rFonts w:hint="eastAsia" w:ascii="仿宋_GB2312" w:hAnsi="仿宋_GB2312" w:eastAsia="仿宋_GB2312" w:cs="仿宋_GB2312"/>
                <w:snapToGrid/>
                <w:spacing w:val="-12"/>
                <w:kern w:val="2"/>
                <w:sz w:val="24"/>
                <w:szCs w:val="24"/>
                <w:highlight w:val="none"/>
                <w:lang w:eastAsia="zh-CN" w:bidi="en-US"/>
              </w:rPr>
            </w:pPr>
            <w:r>
              <w:rPr>
                <w:rFonts w:hint="eastAsia" w:ascii="仿宋_GB2312" w:hAnsi="仿宋_GB2312" w:eastAsia="仿宋_GB2312" w:cs="仿宋_GB2312"/>
                <w:snapToGrid/>
                <w:spacing w:val="-12"/>
                <w:kern w:val="2"/>
                <w:sz w:val="24"/>
                <w:szCs w:val="24"/>
                <w:highlight w:val="none"/>
                <w:lang w:eastAsia="zh-CN" w:bidi="en-US"/>
              </w:rPr>
              <w:t>围绕能力培养目标，教学内容选题新颖，教学组织方式灵活，教学手段丰富；通过学科交叉、科教融汇、产教融合，将真实问题引入实验教学，增强教学的导向性与创新性。</w:t>
            </w:r>
          </w:p>
        </w:tc>
      </w:tr>
    </w:tbl>
    <w:p w14:paraId="08674D1A">
      <w:pPr>
        <w:rPr>
          <w:rFonts w:hint="eastAsia" w:ascii="仿宋_GB2312" w:hAnsi="仿宋_GB2312" w:eastAsia="仿宋_GB2312" w:cs="仿宋_GB2312"/>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FC1FA21-0210-4D7A-8477-9925E650966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606448A-B7E9-4F77-AFD8-33FB8C34F021}"/>
  </w:font>
  <w:font w:name="方正小标宋简体">
    <w:panose1 w:val="03000509000000000000"/>
    <w:charset w:val="86"/>
    <w:family w:val="script"/>
    <w:pitch w:val="default"/>
    <w:sig w:usb0="00000001" w:usb1="080E0000" w:usb2="00000000" w:usb3="00000000" w:csb0="00040000" w:csb1="00000000"/>
    <w:embedRegular r:id="rId3" w:fontKey="{6B4DFF93-0139-4AB9-9FE6-60F7BFB55879}"/>
  </w:font>
  <w:font w:name="仿宋_GB2312">
    <w:panose1 w:val="02010609030101010101"/>
    <w:charset w:val="86"/>
    <w:family w:val="modern"/>
    <w:pitch w:val="default"/>
    <w:sig w:usb0="00000001" w:usb1="080E0000" w:usb2="00000000" w:usb3="00000000" w:csb0="00040000" w:csb1="00000000"/>
    <w:embedRegular r:id="rId4" w:fontKey="{D265E041-EA43-4838-989E-E650E845504C}"/>
  </w:font>
  <w:font w:name="仿宋">
    <w:panose1 w:val="02010609060101010101"/>
    <w:charset w:val="86"/>
    <w:family w:val="modern"/>
    <w:pitch w:val="default"/>
    <w:sig w:usb0="800002BF" w:usb1="38CF7CFA" w:usb2="00000016" w:usb3="00000000" w:csb0="00040001" w:csb1="00000000"/>
    <w:embedRegular r:id="rId5" w:fontKey="{43A8FC8E-F219-4AA1-937F-8B70FC2DAAA1}"/>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0YzMwZjk3ZjZlZGIxNGM1MGRjMjAyYTAzYTA2OTIifQ=="/>
  </w:docVars>
  <w:rsids>
    <w:rsidRoot w:val="16C27FF3"/>
    <w:rsid w:val="033648E1"/>
    <w:rsid w:val="06C75D5D"/>
    <w:rsid w:val="0C481107"/>
    <w:rsid w:val="100221A8"/>
    <w:rsid w:val="16C27FF3"/>
    <w:rsid w:val="1CCA5454"/>
    <w:rsid w:val="1EF555A2"/>
    <w:rsid w:val="1F69165E"/>
    <w:rsid w:val="24671D63"/>
    <w:rsid w:val="26DE4E70"/>
    <w:rsid w:val="2B1E1656"/>
    <w:rsid w:val="2E966ADE"/>
    <w:rsid w:val="2F4A36C5"/>
    <w:rsid w:val="3D583BAC"/>
    <w:rsid w:val="41175B2C"/>
    <w:rsid w:val="43C006FD"/>
    <w:rsid w:val="44B90FD0"/>
    <w:rsid w:val="463103C2"/>
    <w:rsid w:val="4AA521C6"/>
    <w:rsid w:val="4E0F475B"/>
    <w:rsid w:val="51FB0B52"/>
    <w:rsid w:val="65604A0E"/>
    <w:rsid w:val="674175E7"/>
    <w:rsid w:val="674566A0"/>
    <w:rsid w:val="67646CF1"/>
    <w:rsid w:val="69B144FC"/>
    <w:rsid w:val="6CCE0EE6"/>
    <w:rsid w:val="6F9775A3"/>
    <w:rsid w:val="73662AFD"/>
    <w:rsid w:val="74B01C78"/>
    <w:rsid w:val="7FC74E19"/>
    <w:rsid w:val="FBFF0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customStyle="1" w:styleId="5">
    <w:name w:val="Table Text"/>
    <w:basedOn w:val="1"/>
    <w:semiHidden/>
    <w:qFormat/>
    <w:uiPriority w:val="0"/>
    <w:rPr>
      <w:rFonts w:ascii="宋体" w:hAnsi="宋体" w:eastAsia="宋体" w:cs="宋体"/>
      <w:sz w:val="24"/>
      <w:szCs w:val="24"/>
      <w:lang w:val="en-US" w:eastAsia="en-US" w:bidi="ar-SA"/>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2727</Words>
  <Characters>2739</Characters>
  <Lines>0</Lines>
  <Paragraphs>0</Paragraphs>
  <TotalTime>15</TotalTime>
  <ScaleCrop>false</ScaleCrop>
  <LinksUpToDate>false</LinksUpToDate>
  <CharactersWithSpaces>2739</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2023-11-27T11:24:00Z</dcterms:created>
  <dc:creator>明晶</dc:creator>
  <cp:lastModifiedBy>王一诺</cp:lastModifiedBy>
  <dcterms:modified xsi:type="dcterms:W3CDTF">2026-09-30T01:26:26Z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3CE6FEB8A8E446FEA13513DD907A90FC_13</vt:lpwstr>
  </property>
  <property fmtid="{D5CDD505-2E9C-101B-9397-08002B2CF9AE}" pid="4" name="KSOTemplateDocerSaveRecord">
    <vt:lpwstr>eyJoZGlkIjoiZDllOTg1ZjYzNTRkZTFiZDE3ZmY4ZTk2OTA0M2U2YTMiLCJ1c2VySWQiOiIzNDM4MDkwODgifQ==</vt:lpwstr>
  </property>
</Properties>
</file>