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6B34" w14:textId="23457EE1" w:rsidR="005B4F3C" w:rsidRPr="00495A62" w:rsidRDefault="005B4F3C" w:rsidP="005B4F3C">
      <w:pPr>
        <w:spacing w:line="400" w:lineRule="exact"/>
        <w:jc w:val="left"/>
        <w:rPr>
          <w:rFonts w:ascii="黑体" w:eastAsia="黑体" w:hAnsi="黑体"/>
          <w:bCs/>
          <w:sz w:val="30"/>
          <w:szCs w:val="30"/>
        </w:rPr>
      </w:pPr>
      <w:r w:rsidRPr="00495A62">
        <w:rPr>
          <w:rFonts w:ascii="黑体" w:eastAsia="黑体" w:hAnsi="黑体" w:hint="eastAsia"/>
          <w:bCs/>
          <w:sz w:val="30"/>
          <w:szCs w:val="30"/>
        </w:rPr>
        <w:t>附件1</w:t>
      </w:r>
    </w:p>
    <w:p w14:paraId="564FFFB2" w14:textId="36F2E0B6" w:rsidR="005920BE" w:rsidRDefault="007F501D">
      <w:pPr>
        <w:spacing w:line="400" w:lineRule="exact"/>
        <w:jc w:val="center"/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克拉玛依校区工学院2025年校级基地（A类）</w:t>
      </w:r>
    </w:p>
    <w:p w14:paraId="2548C5E4" w14:textId="77777777" w:rsidR="005920BE" w:rsidRDefault="00000000">
      <w:pPr>
        <w:spacing w:line="400" w:lineRule="exact"/>
        <w:jc w:val="center"/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专业学位研究生导师组招生宣传材料</w:t>
      </w:r>
    </w:p>
    <w:p w14:paraId="329FD667" w14:textId="77777777" w:rsidR="005920BE" w:rsidRDefault="005920BE">
      <w:pPr>
        <w:spacing w:line="400" w:lineRule="exact"/>
        <w:jc w:val="center"/>
        <w:rPr>
          <w:rFonts w:ascii="黑体" w:eastAsia="黑体" w:hAnsi="黑体" w:hint="eastAsia"/>
          <w:b/>
          <w:sz w:val="30"/>
          <w:szCs w:val="30"/>
        </w:rPr>
      </w:pPr>
    </w:p>
    <w:p w14:paraId="124D7298" w14:textId="77777777" w:rsidR="005920BE" w:rsidRDefault="00000000">
      <w:pPr>
        <w:widowControl/>
        <w:spacing w:line="400" w:lineRule="exact"/>
        <w:ind w:firstLineChars="200" w:firstLine="560"/>
        <w:jc w:val="left"/>
        <w:rPr>
          <w:rFonts w:ascii="微软雅黑" w:eastAsia="黑体" w:hAnsi="微软雅黑" w:cs="宋体" w:hint="eastAsia"/>
          <w:kern w:val="0"/>
          <w:sz w:val="27"/>
          <w:szCs w:val="27"/>
        </w:rPr>
      </w:pPr>
      <w:r>
        <w:rPr>
          <w:rFonts w:ascii="Source Han Sans CN Medium" w:eastAsia="微软雅黑" w:hAnsi="Source Han Sans CN Medium" w:cs="宋体" w:hint="eastAsia"/>
          <w:b/>
          <w:bCs/>
          <w:kern w:val="0"/>
          <w:sz w:val="28"/>
          <w:szCs w:val="28"/>
        </w:rPr>
        <w:t>1</w:t>
      </w:r>
      <w:r>
        <w:rPr>
          <w:rFonts w:ascii="Source Han Sans CN Medium" w:eastAsia="微软雅黑" w:hAnsi="Source Han Sans CN Medium" w:cs="宋体"/>
          <w:b/>
          <w:bCs/>
          <w:kern w:val="0"/>
          <w:sz w:val="28"/>
          <w:szCs w:val="28"/>
        </w:rPr>
        <w:t>.</w:t>
      </w:r>
      <w:r>
        <w:rPr>
          <w:rFonts w:ascii="黑体" w:eastAsia="黑体" w:hAnsi="黑体" w:hint="eastAsia"/>
          <w:b/>
          <w:sz w:val="30"/>
          <w:szCs w:val="30"/>
        </w:rPr>
        <w:t>中国特种设备检测研究院</w:t>
      </w:r>
    </w:p>
    <w:p w14:paraId="4464A54C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</w:pPr>
      <w:r>
        <w:rPr>
          <w:rFonts w:ascii="Source Han Sans CN Medium" w:eastAsia="微软雅黑" w:hAnsi="Source Han Sans CN Medium" w:cs="宋体"/>
          <w:b/>
          <w:bCs/>
          <w:kern w:val="0"/>
          <w:sz w:val="24"/>
          <w:szCs w:val="24"/>
        </w:rPr>
        <w:t>（</w:t>
      </w:r>
      <w:r>
        <w:rPr>
          <w:rFonts w:ascii="Source Han Sans CN Medium" w:eastAsia="微软雅黑" w:hAnsi="Source Han Sans CN Medium" w:cs="宋体"/>
          <w:b/>
          <w:bCs/>
          <w:kern w:val="0"/>
          <w:sz w:val="24"/>
          <w:szCs w:val="24"/>
        </w:rPr>
        <w:t>1</w:t>
      </w:r>
      <w:r>
        <w:rPr>
          <w:rFonts w:ascii="Source Han Sans CN Medium" w:eastAsia="微软雅黑" w:hAnsi="Source Han Sans CN Medium" w:cs="宋体"/>
          <w:b/>
          <w:bCs/>
          <w:kern w:val="0"/>
          <w:sz w:val="24"/>
          <w:szCs w:val="24"/>
        </w:rPr>
        <w:t>）企业</w:t>
      </w: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简介</w:t>
      </w:r>
    </w:p>
    <w:p w14:paraId="3FE57374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中国特检院围绕“保安全、促发展”的初心使命，恪尽职守、甘于奉献，履行公益职责，引领行业进步，在守卫特种设备安全、服务经济社会发展中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作出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积极贡献。先后获得全国五一劳动奖、全国青年文明号、全国工人先锋号等荣誉称号。</w:t>
      </w:r>
    </w:p>
    <w:p w14:paraId="63F9363D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组织科研攻关。累计承担国家级和省部级科研项目、课题460余项，获得国家科技进步奖9项，省部级和行业协会奖励305项，解决了一系列全国性、跨行业、跨领域关键共性技术难题。建立学科团队基础研究、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科创团队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应用研究、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科创公司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成果转化的"三位一体"完整创新链条。“产学研用”一体化技术服务和成果转化平台加速建立。承担ISO锅炉和压力容器、ISO声发射等国际标准化组织技术委员会秘书处，牵头制定无损检测领域等国际标准9项。</w:t>
      </w:r>
    </w:p>
    <w:p w14:paraId="6F7759EB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支撑安全监察。受总局委托，参与特种设备有关立法工作，组织研究起草安全技术规范47项，组织制修订国家和行业标准450余项，不断完善特种设备安全与节能法规标准体系。配合总局开展事故调查和统计分析工作，建立全国特种设备事故调查处理技术体系，指导地方构建特种设备事故应急技术体系。</w:t>
      </w:r>
    </w:p>
    <w:p w14:paraId="0A6B80CE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提供公益服务。一是切实做好重大安全保障。围绕重大活动、重大工程、大型企业和高风险设备等"三大一高"重点领域，切实做好特种设备安全保障。高标准完成党的二十大、建党百年、国庆70周年、G20峰会、北京冬（残）奥会等重大活动和西气东输、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川气东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送、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西氢东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送、神舟十四、核电站建设、环球影城、卡西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姆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电厂等重大工程安全保障任务。全力做好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汶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川地震、南方雪灾、郑州特大暴雨、青海玛多地震等灾后特种设备安全保障工作。二是深入服务国家重大战略。建立高原能效测试实验室，完善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援青援疆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长效机制。落实"一带一路"倡议，为东南亚、南亚、中亚、非洲等地区中资企业提供技术服务。三是面向社会提供优质服务。始终瞄准特种设备前沿高端领域，开创了诸多行业先河。自主研发基于风险的检验技术，在大型石化成套装置中推广应用，消除大量安全隐患，累计为企业降本增效数百亿元。</w:t>
      </w:r>
    </w:p>
    <w:p w14:paraId="43E9E9AC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中国特检院将以党的二十大和二十届三中全会精神为指引，落实总局各项决策部署，继续履行"保安全、促发展"的职责和使命，坚持科技创新和制度创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新，努力打造特种设备领域国家战略科技力量，努力建设成为特种设备安全与节能领域国内权威、国际一流技术竞争力的国家级特种设备检验机构。</w:t>
      </w:r>
    </w:p>
    <w:p w14:paraId="455D1817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</w:pP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（</w:t>
      </w: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2</w:t>
      </w: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）导师组一览表及需求人数</w:t>
      </w:r>
    </w:p>
    <w:tbl>
      <w:tblPr>
        <w:tblStyle w:val="ae"/>
        <w:tblW w:w="1014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239"/>
        <w:gridCol w:w="1239"/>
        <w:gridCol w:w="1434"/>
        <w:gridCol w:w="1435"/>
        <w:gridCol w:w="1392"/>
        <w:gridCol w:w="2013"/>
        <w:gridCol w:w="721"/>
      </w:tblGrid>
      <w:tr w:rsidR="005920BE" w14:paraId="729AFF17" w14:textId="77777777" w:rsidTr="00006024">
        <w:trPr>
          <w:tblHeader/>
          <w:jc w:val="center"/>
        </w:trPr>
        <w:tc>
          <w:tcPr>
            <w:tcW w:w="675" w:type="dxa"/>
            <w:vAlign w:val="center"/>
          </w:tcPr>
          <w:p w14:paraId="53F5BB60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239" w:type="dxa"/>
            <w:vAlign w:val="center"/>
          </w:tcPr>
          <w:p w14:paraId="29D532A7" w14:textId="250CA25C" w:rsidR="005920BE" w:rsidRDefault="00000000" w:rsidP="00006024">
            <w:pPr>
              <w:spacing w:line="400" w:lineRule="exact"/>
              <w:jc w:val="center"/>
              <w:rPr>
                <w:b/>
              </w:rPr>
            </w:pPr>
            <w:r>
              <w:rPr>
                <w:rFonts w:ascii="Source Han Sans CN Medium" w:hAnsi="Source Han Sans CN Medium"/>
                <w:b/>
                <w:bCs/>
                <w:sz w:val="22"/>
              </w:rPr>
              <w:t>学院（研究院）</w:t>
            </w:r>
          </w:p>
        </w:tc>
        <w:tc>
          <w:tcPr>
            <w:tcW w:w="1239" w:type="dxa"/>
            <w:vAlign w:val="center"/>
          </w:tcPr>
          <w:p w14:paraId="6A889CE3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专业领域</w:t>
            </w:r>
          </w:p>
        </w:tc>
        <w:tc>
          <w:tcPr>
            <w:tcW w:w="1434" w:type="dxa"/>
            <w:vAlign w:val="center"/>
          </w:tcPr>
          <w:p w14:paraId="0D47F81B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1435" w:type="dxa"/>
            <w:vAlign w:val="center"/>
          </w:tcPr>
          <w:p w14:paraId="3FACC443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企业导师</w:t>
            </w:r>
          </w:p>
        </w:tc>
        <w:tc>
          <w:tcPr>
            <w:tcW w:w="1392" w:type="dxa"/>
            <w:vAlign w:val="center"/>
          </w:tcPr>
          <w:p w14:paraId="09A5C97C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校内导师</w:t>
            </w:r>
          </w:p>
        </w:tc>
        <w:tc>
          <w:tcPr>
            <w:tcW w:w="2013" w:type="dxa"/>
            <w:vAlign w:val="center"/>
          </w:tcPr>
          <w:p w14:paraId="68AD6318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拟提供的</w:t>
            </w:r>
            <w:r>
              <w:rPr>
                <w:b/>
              </w:rPr>
              <w:t>专业实践课题（科研项目）</w:t>
            </w:r>
            <w:r>
              <w:rPr>
                <w:rFonts w:hint="eastAsia"/>
                <w:b/>
              </w:rPr>
              <w:t>名称</w:t>
            </w:r>
          </w:p>
        </w:tc>
        <w:tc>
          <w:tcPr>
            <w:tcW w:w="721" w:type="dxa"/>
            <w:vAlign w:val="center"/>
          </w:tcPr>
          <w:p w14:paraId="0804A08B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需求人数</w:t>
            </w:r>
          </w:p>
        </w:tc>
      </w:tr>
      <w:tr w:rsidR="005920BE" w14:paraId="1AEBA062" w14:textId="77777777">
        <w:trPr>
          <w:jc w:val="center"/>
        </w:trPr>
        <w:tc>
          <w:tcPr>
            <w:tcW w:w="675" w:type="dxa"/>
            <w:vAlign w:val="center"/>
          </w:tcPr>
          <w:p w14:paraId="1E33E42B" w14:textId="77777777" w:rsidR="005920BE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lang w:bidi="ar"/>
              </w:rPr>
              <w:t>1</w:t>
            </w:r>
          </w:p>
        </w:tc>
        <w:tc>
          <w:tcPr>
            <w:tcW w:w="1239" w:type="dxa"/>
            <w:vAlign w:val="center"/>
          </w:tcPr>
          <w:p w14:paraId="4CD6A552" w14:textId="31A82748" w:rsidR="005920BE" w:rsidRDefault="00006024">
            <w:pPr>
              <w:widowControl/>
              <w:spacing w:line="400" w:lineRule="exact"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克拉玛依校区工学院</w:t>
            </w:r>
          </w:p>
        </w:tc>
        <w:tc>
          <w:tcPr>
            <w:tcW w:w="1239" w:type="dxa"/>
            <w:vAlign w:val="center"/>
          </w:tcPr>
          <w:p w14:paraId="1C1636AC" w14:textId="2FAA5FDD" w:rsidR="005920BE" w:rsidRDefault="00006024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机械工程</w:t>
            </w:r>
          </w:p>
        </w:tc>
        <w:tc>
          <w:tcPr>
            <w:tcW w:w="1434" w:type="dxa"/>
            <w:vAlign w:val="center"/>
          </w:tcPr>
          <w:p w14:paraId="13D0C67C" w14:textId="2DD75539" w:rsidR="005920BE" w:rsidRDefault="00006024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管道检测</w:t>
            </w:r>
          </w:p>
        </w:tc>
        <w:tc>
          <w:tcPr>
            <w:tcW w:w="1435" w:type="dxa"/>
            <w:vAlign w:val="center"/>
          </w:tcPr>
          <w:p w14:paraId="45565297" w14:textId="208A86B1" w:rsidR="005920BE" w:rsidRDefault="00006024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陈金忠</w:t>
            </w:r>
          </w:p>
        </w:tc>
        <w:tc>
          <w:tcPr>
            <w:tcW w:w="1392" w:type="dxa"/>
            <w:vAlign w:val="center"/>
          </w:tcPr>
          <w:p w14:paraId="7542C267" w14:textId="18F2F38D" w:rsidR="005920BE" w:rsidRDefault="00006024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宋强</w:t>
            </w:r>
          </w:p>
        </w:tc>
        <w:tc>
          <w:tcPr>
            <w:tcW w:w="2013" w:type="dxa"/>
            <w:vAlign w:val="center"/>
          </w:tcPr>
          <w:p w14:paraId="4E073090" w14:textId="3284C3ED" w:rsidR="005920BE" w:rsidRDefault="00006024">
            <w:pPr>
              <w:widowControl/>
              <w:spacing w:line="400" w:lineRule="exact"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 w:rsidRPr="0000602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管道自驱动内检测人探臂可重构技术研究</w:t>
            </w:r>
          </w:p>
        </w:tc>
        <w:tc>
          <w:tcPr>
            <w:tcW w:w="721" w:type="dxa"/>
            <w:vAlign w:val="center"/>
          </w:tcPr>
          <w:p w14:paraId="124ACF91" w14:textId="77777777" w:rsidR="005920BE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lang w:bidi="ar"/>
              </w:rPr>
              <w:t>1</w:t>
            </w:r>
          </w:p>
        </w:tc>
      </w:tr>
    </w:tbl>
    <w:p w14:paraId="0A3EDC44" w14:textId="77777777" w:rsidR="005920BE" w:rsidRDefault="005920BE">
      <w:pPr>
        <w:widowControl/>
        <w:spacing w:line="400" w:lineRule="exact"/>
        <w:ind w:firstLineChars="200" w:firstLine="560"/>
        <w:jc w:val="left"/>
        <w:rPr>
          <w:rFonts w:ascii="Source Han Sans CN Medium" w:eastAsia="微软雅黑" w:hAnsi="Source Han Sans CN Medium" w:cs="宋体" w:hint="eastAsia"/>
          <w:b/>
          <w:bCs/>
          <w:kern w:val="0"/>
          <w:sz w:val="28"/>
          <w:szCs w:val="28"/>
        </w:rPr>
      </w:pPr>
    </w:p>
    <w:p w14:paraId="1FA6F30A" w14:textId="5AFC3EDD" w:rsidR="005920BE" w:rsidRDefault="00006024">
      <w:pPr>
        <w:widowControl/>
        <w:spacing w:line="400" w:lineRule="exact"/>
        <w:jc w:val="left"/>
        <w:rPr>
          <w:rFonts w:ascii="Source Han Sans CN Medium" w:eastAsia="微软雅黑" w:hAnsi="Source Han Sans CN Medium" w:cs="宋体" w:hint="eastAsia"/>
          <w:b/>
          <w:bCs/>
          <w:kern w:val="0"/>
          <w:sz w:val="28"/>
          <w:szCs w:val="28"/>
        </w:rPr>
      </w:pPr>
      <w:r>
        <w:rPr>
          <w:rFonts w:ascii="Source Han Sans CN Medium" w:eastAsia="微软雅黑" w:hAnsi="Source Han Sans CN Medium" w:cs="宋体" w:hint="eastAsia"/>
          <w:b/>
          <w:bCs/>
          <w:kern w:val="0"/>
          <w:sz w:val="28"/>
          <w:szCs w:val="28"/>
        </w:rPr>
        <w:t>2</w:t>
      </w:r>
      <w:r>
        <w:rPr>
          <w:rFonts w:ascii="Source Han Sans CN Medium" w:eastAsia="微软雅黑" w:hAnsi="Source Han Sans CN Medium" w:cs="宋体"/>
          <w:b/>
          <w:bCs/>
          <w:kern w:val="0"/>
          <w:sz w:val="28"/>
          <w:szCs w:val="28"/>
        </w:rPr>
        <w:t>.</w:t>
      </w:r>
      <w:r>
        <w:rPr>
          <w:rFonts w:ascii="Source Han Sans CN Medium" w:eastAsia="微软雅黑" w:hAnsi="Source Han Sans CN Medium" w:cs="宋体" w:hint="eastAsia"/>
          <w:b/>
          <w:bCs/>
          <w:kern w:val="0"/>
          <w:sz w:val="28"/>
          <w:szCs w:val="28"/>
        </w:rPr>
        <w:t>中国石油集团安全环保技术研究院有限公司</w:t>
      </w:r>
    </w:p>
    <w:p w14:paraId="11D8FCDC" w14:textId="77777777" w:rsidR="005920BE" w:rsidRDefault="00000000">
      <w:pPr>
        <w:widowControl/>
        <w:spacing w:line="400" w:lineRule="exact"/>
        <w:jc w:val="left"/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</w:pPr>
      <w:r>
        <w:rPr>
          <w:rFonts w:ascii="Source Han Sans CN Medium" w:eastAsia="微软雅黑" w:hAnsi="Source Han Sans CN Medium" w:cs="宋体"/>
          <w:b/>
          <w:bCs/>
          <w:kern w:val="0"/>
          <w:sz w:val="24"/>
          <w:szCs w:val="24"/>
        </w:rPr>
        <w:t>（</w:t>
      </w:r>
      <w:r>
        <w:rPr>
          <w:rFonts w:ascii="Source Han Sans CN Medium" w:eastAsia="微软雅黑" w:hAnsi="Source Han Sans CN Medium" w:cs="宋体"/>
          <w:b/>
          <w:bCs/>
          <w:kern w:val="0"/>
          <w:sz w:val="24"/>
          <w:szCs w:val="24"/>
        </w:rPr>
        <w:t>1</w:t>
      </w:r>
      <w:r>
        <w:rPr>
          <w:rFonts w:ascii="Source Han Sans CN Medium" w:eastAsia="微软雅黑" w:hAnsi="Source Han Sans CN Medium" w:cs="宋体"/>
          <w:b/>
          <w:bCs/>
          <w:kern w:val="0"/>
          <w:sz w:val="24"/>
          <w:szCs w:val="24"/>
        </w:rPr>
        <w:t>）企业</w:t>
      </w: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简介</w:t>
      </w:r>
    </w:p>
    <w:p w14:paraId="4291386D" w14:textId="77777777" w:rsidR="005920BE" w:rsidRDefault="00000000">
      <w:pPr>
        <w:widowControl/>
        <w:spacing w:line="400" w:lineRule="exact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中国石油集团安全环保技术研究院有限公司（以下简称研究院）是中国石油天然气集团有限公司直属的专业研究机构，研究院位于北京市中关村昌平科技园区内，注册资金3.5亿元，现有专业技术研究人员500余人，具有高级职称（副教授）以上人员200多人，拥有享受国务院津贴专家3人，国家石油石化行业安全环保和应急技术专家、中国石油高级技术专家、兼职博士生导师知名专家、教授39人。研究院深入推进油气勘探与新能源开发工程安全、能源化工新材料安全、污染防治与生态保护、碳中和、智慧健康安全环保、QHSE体系管理与咨询等6个学科体系建设，拥有国家级重点实验室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”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和中国石油石化联合会认定“石油和化工环境保护含油废物处理及资源化工程中心”，同时建有中国石油“HSE重点实验室”、“环境监测总站”、“静电检测中心”等安全环保科技支撑平台。实验室面积15000平米，拥有各类专业研究设备600多台套，拥有30多台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套国际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先进的大型仪器设备、和具有行业特色的标志性试验设施。研究院目前已建成污泥热解处理工艺模拟实验平台、点源污水高级氧化处理实验平台、污水脱氮脱盐处理与回用实验平台等10台套独具特色的特色实验平台，有效支撑了含油污泥分质处理与资源化系列技术、钻井废弃物随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钻处理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与资源化系列技术、设备失效评估与腐蚀检测技术等13项安全环保特色技术，在石油石化安全环保技术研究、技术支持和技术服务方面拥有雄厚的实力和丰富的经验，整体技术水平达到“行业领先、国际一流”。十四五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”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以来，研究院先后主持和参加国家重点研发计划、国家自然科学基金项目（20)和集团公司重大科技项目（65）等85项；获省部级（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含行业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协会）科技成果奖116项；申请受理专利458件，其中发明专利438件；已获授权专利133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件，其中发明专利111件，获得软件著作权登记110项；研究起草和编制国际标准2件、国家、行业、团体和企业标准64件。</w:t>
      </w:r>
    </w:p>
    <w:p w14:paraId="37B9E299" w14:textId="77777777" w:rsidR="005920BE" w:rsidRDefault="00000000">
      <w:pPr>
        <w:widowControl/>
        <w:spacing w:line="400" w:lineRule="exact"/>
        <w:jc w:val="left"/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</w:pP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（</w:t>
      </w: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2</w:t>
      </w:r>
      <w:r>
        <w:rPr>
          <w:rFonts w:ascii="Source Han Sans CN Medium" w:eastAsia="微软雅黑" w:hAnsi="Source Han Sans CN Medium" w:cs="宋体" w:hint="eastAsia"/>
          <w:b/>
          <w:bCs/>
          <w:kern w:val="0"/>
          <w:sz w:val="24"/>
          <w:szCs w:val="24"/>
        </w:rPr>
        <w:t>）导师组一览表及需求人数</w:t>
      </w:r>
    </w:p>
    <w:tbl>
      <w:tblPr>
        <w:tblStyle w:val="ae"/>
        <w:tblW w:w="1014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239"/>
        <w:gridCol w:w="1239"/>
        <w:gridCol w:w="1434"/>
        <w:gridCol w:w="1435"/>
        <w:gridCol w:w="1392"/>
        <w:gridCol w:w="2013"/>
        <w:gridCol w:w="721"/>
      </w:tblGrid>
      <w:tr w:rsidR="005920BE" w14:paraId="3779E797" w14:textId="77777777" w:rsidTr="00006024">
        <w:trPr>
          <w:tblHeader/>
          <w:jc w:val="center"/>
        </w:trPr>
        <w:tc>
          <w:tcPr>
            <w:tcW w:w="675" w:type="dxa"/>
            <w:vAlign w:val="center"/>
          </w:tcPr>
          <w:p w14:paraId="1C35D05A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239" w:type="dxa"/>
            <w:vAlign w:val="center"/>
          </w:tcPr>
          <w:p w14:paraId="6BBF3DCA" w14:textId="1A0485C5" w:rsidR="005920BE" w:rsidRDefault="00000000" w:rsidP="00006024">
            <w:pPr>
              <w:spacing w:line="400" w:lineRule="exact"/>
              <w:jc w:val="center"/>
              <w:rPr>
                <w:b/>
              </w:rPr>
            </w:pPr>
            <w:r>
              <w:rPr>
                <w:rFonts w:ascii="Source Han Sans CN Medium" w:hAnsi="Source Han Sans CN Medium"/>
                <w:b/>
                <w:bCs/>
                <w:sz w:val="22"/>
              </w:rPr>
              <w:t>学院（研究院）</w:t>
            </w:r>
          </w:p>
        </w:tc>
        <w:tc>
          <w:tcPr>
            <w:tcW w:w="1239" w:type="dxa"/>
            <w:vAlign w:val="center"/>
          </w:tcPr>
          <w:p w14:paraId="624BC574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专业领域</w:t>
            </w:r>
          </w:p>
        </w:tc>
        <w:tc>
          <w:tcPr>
            <w:tcW w:w="1434" w:type="dxa"/>
            <w:vAlign w:val="center"/>
          </w:tcPr>
          <w:p w14:paraId="4D4ED186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1435" w:type="dxa"/>
            <w:vAlign w:val="center"/>
          </w:tcPr>
          <w:p w14:paraId="73ACC05E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企业导师</w:t>
            </w:r>
          </w:p>
        </w:tc>
        <w:tc>
          <w:tcPr>
            <w:tcW w:w="1392" w:type="dxa"/>
            <w:vAlign w:val="center"/>
          </w:tcPr>
          <w:p w14:paraId="2BF5A676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校内导师</w:t>
            </w:r>
          </w:p>
        </w:tc>
        <w:tc>
          <w:tcPr>
            <w:tcW w:w="2013" w:type="dxa"/>
            <w:vAlign w:val="center"/>
          </w:tcPr>
          <w:p w14:paraId="2B647A8D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拟提供的</w:t>
            </w:r>
            <w:r>
              <w:rPr>
                <w:b/>
              </w:rPr>
              <w:t>专业实践课题（科研项目）</w:t>
            </w:r>
            <w:r>
              <w:rPr>
                <w:rFonts w:hint="eastAsia"/>
                <w:b/>
              </w:rPr>
              <w:t>名称</w:t>
            </w:r>
          </w:p>
        </w:tc>
        <w:tc>
          <w:tcPr>
            <w:tcW w:w="721" w:type="dxa"/>
            <w:vAlign w:val="center"/>
          </w:tcPr>
          <w:p w14:paraId="7D26E5BD" w14:textId="77777777" w:rsidR="005920BE" w:rsidRDefault="00000000"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需求人数</w:t>
            </w:r>
          </w:p>
        </w:tc>
      </w:tr>
      <w:tr w:rsidR="005920BE" w14:paraId="390BCE40" w14:textId="77777777">
        <w:trPr>
          <w:jc w:val="center"/>
        </w:trPr>
        <w:tc>
          <w:tcPr>
            <w:tcW w:w="675" w:type="dxa"/>
            <w:vAlign w:val="center"/>
          </w:tcPr>
          <w:p w14:paraId="0182E5AD" w14:textId="77777777" w:rsidR="005920BE" w:rsidRDefault="00000000">
            <w:pPr>
              <w:widowControl/>
              <w:spacing w:line="400" w:lineRule="exact"/>
              <w:jc w:val="center"/>
              <w:textAlignment w:val="bottom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lang w:bidi="ar"/>
              </w:rPr>
              <w:t>1</w:t>
            </w:r>
          </w:p>
        </w:tc>
        <w:tc>
          <w:tcPr>
            <w:tcW w:w="1239" w:type="dxa"/>
            <w:vAlign w:val="center"/>
          </w:tcPr>
          <w:p w14:paraId="4D5915CF" w14:textId="01558BBA" w:rsidR="005920BE" w:rsidRDefault="00006024">
            <w:pPr>
              <w:widowControl/>
              <w:spacing w:line="400" w:lineRule="exact"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lang w:bidi="ar"/>
              </w:rPr>
              <w:t>克拉玛依校区工学院</w:t>
            </w:r>
          </w:p>
        </w:tc>
        <w:tc>
          <w:tcPr>
            <w:tcW w:w="1239" w:type="dxa"/>
            <w:vAlign w:val="center"/>
          </w:tcPr>
          <w:p w14:paraId="27BFC26A" w14:textId="66F42D34" w:rsidR="005920BE" w:rsidRDefault="00006024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环境工程</w:t>
            </w:r>
          </w:p>
        </w:tc>
        <w:tc>
          <w:tcPr>
            <w:tcW w:w="1434" w:type="dxa"/>
            <w:vAlign w:val="center"/>
          </w:tcPr>
          <w:p w14:paraId="6E981021" w14:textId="6737F9F1" w:rsidR="005920BE" w:rsidRDefault="00006024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 w:rsidRPr="0000602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污染控制与资源化</w:t>
            </w:r>
          </w:p>
        </w:tc>
        <w:tc>
          <w:tcPr>
            <w:tcW w:w="1435" w:type="dxa"/>
            <w:vAlign w:val="center"/>
          </w:tcPr>
          <w:p w14:paraId="6265FD3D" w14:textId="68457FF6" w:rsidR="005920BE" w:rsidRDefault="00006024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 w:rsidRPr="0000602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张晓飞</w:t>
            </w:r>
          </w:p>
        </w:tc>
        <w:tc>
          <w:tcPr>
            <w:tcW w:w="1392" w:type="dxa"/>
            <w:vAlign w:val="center"/>
          </w:tcPr>
          <w:p w14:paraId="3E0A2565" w14:textId="6B8E035E" w:rsidR="005920BE" w:rsidRDefault="00EA4B3E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 w:bidi="ar"/>
              </w:rPr>
              <w:t>阎光绪</w:t>
            </w:r>
          </w:p>
        </w:tc>
        <w:tc>
          <w:tcPr>
            <w:tcW w:w="2013" w:type="dxa"/>
            <w:vAlign w:val="center"/>
          </w:tcPr>
          <w:p w14:paraId="045BF010" w14:textId="2FEB51D8" w:rsidR="005920BE" w:rsidRDefault="00006024">
            <w:pPr>
              <w:widowControl/>
              <w:spacing w:line="400" w:lineRule="exact"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 w:rsidRPr="00006024">
              <w:rPr>
                <w:rFonts w:ascii="微软雅黑" w:eastAsia="微软雅黑" w:hAnsi="微软雅黑" w:cs="微软雅黑" w:hint="eastAsia"/>
                <w:sz w:val="22"/>
              </w:rPr>
              <w:t>钻井废弃物资源化处理与高值利用技术</w:t>
            </w:r>
          </w:p>
        </w:tc>
        <w:tc>
          <w:tcPr>
            <w:tcW w:w="721" w:type="dxa"/>
            <w:vAlign w:val="center"/>
          </w:tcPr>
          <w:p w14:paraId="7D74D679" w14:textId="77777777" w:rsidR="005920BE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微软雅黑" w:eastAsia="微软雅黑" w:hAnsi="微软雅黑" w:cs="微软雅黑" w:hint="eastAsia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2"/>
                <w:lang w:bidi="ar"/>
              </w:rPr>
              <w:t>1</w:t>
            </w:r>
          </w:p>
        </w:tc>
      </w:tr>
    </w:tbl>
    <w:p w14:paraId="4C5C3D75" w14:textId="77777777" w:rsidR="005920BE" w:rsidRDefault="005920BE">
      <w:pPr>
        <w:spacing w:line="400" w:lineRule="exact"/>
      </w:pPr>
    </w:p>
    <w:sectPr w:rsidR="00592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7007" w14:textId="77777777" w:rsidR="00AE5B2F" w:rsidRDefault="00AE5B2F" w:rsidP="00006024">
      <w:r>
        <w:separator/>
      </w:r>
    </w:p>
  </w:endnote>
  <w:endnote w:type="continuationSeparator" w:id="0">
    <w:p w14:paraId="641CD406" w14:textId="77777777" w:rsidR="00AE5B2F" w:rsidRDefault="00AE5B2F" w:rsidP="0000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 Han Sans CN Medium">
    <w:altName w:val="Times New Roman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9FDEE" w14:textId="77777777" w:rsidR="00AE5B2F" w:rsidRDefault="00AE5B2F" w:rsidP="00006024">
      <w:r>
        <w:separator/>
      </w:r>
    </w:p>
  </w:footnote>
  <w:footnote w:type="continuationSeparator" w:id="0">
    <w:p w14:paraId="79C72048" w14:textId="77777777" w:rsidR="00AE5B2F" w:rsidRDefault="00AE5B2F" w:rsidP="0000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lkNzQ2MzVjYThjODg4OGM1MDEyNjJjNmY3ZjE0M2EifQ=="/>
  </w:docVars>
  <w:rsids>
    <w:rsidRoot w:val="00FD03F4"/>
    <w:rsid w:val="00006024"/>
    <w:rsid w:val="00010837"/>
    <w:rsid w:val="00067308"/>
    <w:rsid w:val="000B3F63"/>
    <w:rsid w:val="000D2196"/>
    <w:rsid w:val="00165170"/>
    <w:rsid w:val="00166669"/>
    <w:rsid w:val="0017450A"/>
    <w:rsid w:val="00180DDA"/>
    <w:rsid w:val="001E5E6E"/>
    <w:rsid w:val="001E6A9D"/>
    <w:rsid w:val="00200C69"/>
    <w:rsid w:val="00234864"/>
    <w:rsid w:val="002A0F74"/>
    <w:rsid w:val="002E56AF"/>
    <w:rsid w:val="0030429F"/>
    <w:rsid w:val="0033181A"/>
    <w:rsid w:val="00334616"/>
    <w:rsid w:val="00375659"/>
    <w:rsid w:val="003A0E6B"/>
    <w:rsid w:val="003E3B93"/>
    <w:rsid w:val="003E793A"/>
    <w:rsid w:val="00411DCA"/>
    <w:rsid w:val="004916E5"/>
    <w:rsid w:val="00495A62"/>
    <w:rsid w:val="004F4000"/>
    <w:rsid w:val="00516E9B"/>
    <w:rsid w:val="00536B99"/>
    <w:rsid w:val="005920BE"/>
    <w:rsid w:val="005948B7"/>
    <w:rsid w:val="005B4F3C"/>
    <w:rsid w:val="005D2297"/>
    <w:rsid w:val="005F18FB"/>
    <w:rsid w:val="006312CB"/>
    <w:rsid w:val="00680180"/>
    <w:rsid w:val="00711034"/>
    <w:rsid w:val="0073747C"/>
    <w:rsid w:val="00743847"/>
    <w:rsid w:val="00750831"/>
    <w:rsid w:val="00777151"/>
    <w:rsid w:val="007A5DA9"/>
    <w:rsid w:val="007D3014"/>
    <w:rsid w:val="007F501D"/>
    <w:rsid w:val="00822160"/>
    <w:rsid w:val="0085541A"/>
    <w:rsid w:val="0086128D"/>
    <w:rsid w:val="00872EDB"/>
    <w:rsid w:val="00897D74"/>
    <w:rsid w:val="008B0EDE"/>
    <w:rsid w:val="008E6913"/>
    <w:rsid w:val="009012B9"/>
    <w:rsid w:val="00927763"/>
    <w:rsid w:val="00953840"/>
    <w:rsid w:val="00993A0E"/>
    <w:rsid w:val="009951AD"/>
    <w:rsid w:val="009A0B6E"/>
    <w:rsid w:val="009E12CD"/>
    <w:rsid w:val="009F3AB6"/>
    <w:rsid w:val="00A63C10"/>
    <w:rsid w:val="00A70962"/>
    <w:rsid w:val="00A8489E"/>
    <w:rsid w:val="00AE5B2F"/>
    <w:rsid w:val="00B211D7"/>
    <w:rsid w:val="00B22E44"/>
    <w:rsid w:val="00BB5D28"/>
    <w:rsid w:val="00BF1567"/>
    <w:rsid w:val="00C00F34"/>
    <w:rsid w:val="00C0158A"/>
    <w:rsid w:val="00C46CFF"/>
    <w:rsid w:val="00CE5E6B"/>
    <w:rsid w:val="00D619DB"/>
    <w:rsid w:val="00D9446F"/>
    <w:rsid w:val="00DA17E2"/>
    <w:rsid w:val="00DD45CA"/>
    <w:rsid w:val="00DD667F"/>
    <w:rsid w:val="00E10C7F"/>
    <w:rsid w:val="00E12DDC"/>
    <w:rsid w:val="00E445E3"/>
    <w:rsid w:val="00E96B34"/>
    <w:rsid w:val="00EA4B3E"/>
    <w:rsid w:val="00EA5E5F"/>
    <w:rsid w:val="00F460A0"/>
    <w:rsid w:val="00F61BE3"/>
    <w:rsid w:val="00F64291"/>
    <w:rsid w:val="00F64A5B"/>
    <w:rsid w:val="00F719CF"/>
    <w:rsid w:val="00F91491"/>
    <w:rsid w:val="00F93FAA"/>
    <w:rsid w:val="00FA72BD"/>
    <w:rsid w:val="00FC7F87"/>
    <w:rsid w:val="00FD03F4"/>
    <w:rsid w:val="00FE31B6"/>
    <w:rsid w:val="00FE6232"/>
    <w:rsid w:val="02C941D1"/>
    <w:rsid w:val="02FC6355"/>
    <w:rsid w:val="037408CD"/>
    <w:rsid w:val="0BD95C00"/>
    <w:rsid w:val="14BC34EF"/>
    <w:rsid w:val="162E0AC3"/>
    <w:rsid w:val="17887D5F"/>
    <w:rsid w:val="18763A3D"/>
    <w:rsid w:val="1B524D8F"/>
    <w:rsid w:val="1C3D522A"/>
    <w:rsid w:val="21B80CDF"/>
    <w:rsid w:val="21D57BC5"/>
    <w:rsid w:val="27991E30"/>
    <w:rsid w:val="29493649"/>
    <w:rsid w:val="29C66496"/>
    <w:rsid w:val="29DF0BF4"/>
    <w:rsid w:val="2A274192"/>
    <w:rsid w:val="2BD6464A"/>
    <w:rsid w:val="2FF93051"/>
    <w:rsid w:val="37310676"/>
    <w:rsid w:val="38A17469"/>
    <w:rsid w:val="3CE96FC7"/>
    <w:rsid w:val="3E130618"/>
    <w:rsid w:val="3F1E6D0D"/>
    <w:rsid w:val="3FB21F0F"/>
    <w:rsid w:val="414A4154"/>
    <w:rsid w:val="43F244CB"/>
    <w:rsid w:val="546B37FC"/>
    <w:rsid w:val="58BD04F4"/>
    <w:rsid w:val="5FF473A7"/>
    <w:rsid w:val="660B3602"/>
    <w:rsid w:val="689B282D"/>
    <w:rsid w:val="68CF4DBB"/>
    <w:rsid w:val="6E811FDA"/>
    <w:rsid w:val="6F6A7C8A"/>
    <w:rsid w:val="708E3C26"/>
    <w:rsid w:val="73BA6640"/>
    <w:rsid w:val="75C60BFC"/>
    <w:rsid w:val="75D47A96"/>
    <w:rsid w:val="76B91231"/>
    <w:rsid w:val="779C40BA"/>
    <w:rsid w:val="7B8C6DCD"/>
    <w:rsid w:val="7D68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13154"/>
  <w15:docId w15:val="{E2661C52-DF7E-419F-85C2-CAB5131E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autoRedefine/>
    <w:uiPriority w:val="99"/>
    <w:semiHidden/>
    <w:unhideWhenUsed/>
    <w:qFormat/>
    <w:rPr>
      <w:b/>
      <w:bCs/>
    </w:rPr>
  </w:style>
  <w:style w:type="table" w:styleId="ae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wspan">
    <w:name w:val="awspan"/>
    <w:basedOn w:val="a0"/>
    <w:autoRedefine/>
    <w:qFormat/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d">
    <w:name w:val="批注主题 字符"/>
    <w:basedOn w:val="a4"/>
    <w:link w:val="ac"/>
    <w:autoRedefine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399F1-DF6B-4F30-A647-0B7370A45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cupb</dc:creator>
  <cp:lastModifiedBy>wsx</cp:lastModifiedBy>
  <cp:revision>32</cp:revision>
  <dcterms:created xsi:type="dcterms:W3CDTF">2022-03-06T15:07:00Z</dcterms:created>
  <dcterms:modified xsi:type="dcterms:W3CDTF">2025-03-19T07:13:00Z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F585BE6692124E9CADD267B9AADC25E7_13</vt:lpwstr>
  </property>
  <property fmtid="{D5CDD505-2E9C-101B-9397-08002B2CF9AE}" pid="4" name="KSOTemplateDocerSaveRecord">
    <vt:lpwstr>eyJoZGlkIjoiMTlkNzQ2MzVjYThjODg4OGM1MDEyNjJjNmY3ZjE0M2EiLCJ1c2VySWQiOiIyMDg2MDEzMTMifQ==</vt:lpwstr>
  </property>
</Properties>
</file>