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FD17" w14:textId="71A30FA4" w:rsidR="001D6324" w:rsidRDefault="0085071F" w:rsidP="00C02268">
      <w:pPr>
        <w:pStyle w:val="a7"/>
        <w:spacing w:line="560" w:lineRule="exact"/>
        <w:jc w:val="center"/>
        <w:rPr>
          <w:sz w:val="36"/>
          <w:szCs w:val="22"/>
        </w:rPr>
      </w:pPr>
      <w:r w:rsidRPr="000C4D83">
        <w:rPr>
          <w:rFonts w:hint="eastAsia"/>
          <w:sz w:val="36"/>
          <w:szCs w:val="22"/>
        </w:rPr>
        <w:t>中国石油大学（北京）克拉玛依校区</w:t>
      </w:r>
    </w:p>
    <w:p w14:paraId="59783DB3" w14:textId="2D60F8EC" w:rsidR="002A7E21" w:rsidRPr="00C02268" w:rsidRDefault="002A7E21" w:rsidP="00C02268">
      <w:pPr>
        <w:overflowPunct w:val="0"/>
        <w:topLinePunct/>
        <w:adjustRightInd w:val="0"/>
        <w:spacing w:line="560" w:lineRule="exact"/>
        <w:jc w:val="center"/>
        <w:textAlignment w:val="top"/>
        <w:rPr>
          <w:rFonts w:ascii="仿宋" w:eastAsia="仿宋" w:hAnsi="仿宋"/>
          <w:bCs/>
          <w:sz w:val="32"/>
          <w:szCs w:val="32"/>
        </w:rPr>
      </w:pPr>
      <w:r w:rsidRPr="002A7E21">
        <w:rPr>
          <w:rFonts w:ascii="方正小标宋简体" w:eastAsia="方正小标宋简体" w:hint="eastAsia"/>
          <w:sz w:val="36"/>
          <w:szCs w:val="22"/>
        </w:rPr>
        <w:t>本</w:t>
      </w:r>
      <w:proofErr w:type="gramStart"/>
      <w:r w:rsidRPr="002A7E21">
        <w:rPr>
          <w:rFonts w:ascii="方正小标宋简体" w:eastAsia="方正小标宋简体" w:hint="eastAsia"/>
          <w:sz w:val="36"/>
          <w:szCs w:val="22"/>
        </w:rPr>
        <w:t>研</w:t>
      </w:r>
      <w:proofErr w:type="gramEnd"/>
      <w:r w:rsidRPr="002A7E21">
        <w:rPr>
          <w:rFonts w:ascii="方正小标宋简体" w:eastAsia="方正小标宋简体" w:hint="eastAsia"/>
          <w:sz w:val="36"/>
          <w:szCs w:val="22"/>
        </w:rPr>
        <w:t>一体化“专业+管理”复合型人才培养管理办法</w:t>
      </w:r>
    </w:p>
    <w:p w14:paraId="615F6ADA" w14:textId="77777777" w:rsidR="00C02268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2E635752" w14:textId="24931C51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第一条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为适应新时代对思想政治素质高、专业能力强、管理能力突出、视野宽广的高层次复合型人才的需要，中国石油大学（北京）克拉玛依校区（以下简称“校区”）决定实施本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一体化“专业+管理”复合型人才培养（简称“专业+管理”人才）。为规范相关工作，</w:t>
      </w:r>
      <w:r>
        <w:rPr>
          <w:rFonts w:ascii="仿宋" w:eastAsia="仿宋" w:hAnsi="仿宋" w:hint="eastAsia"/>
          <w:color w:val="2A2F35"/>
          <w:kern w:val="0"/>
          <w:sz w:val="32"/>
          <w:szCs w:val="32"/>
        </w:rPr>
        <w:t>结合校区实际，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制定本办法。</w:t>
      </w:r>
    </w:p>
    <w:p w14:paraId="3419A3CE" w14:textId="3AB21137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条 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一体化“专业+管理”人才培养模式以培养“专业+管理”复合型人才为目标，贯通本科和硕士研究生培养阶段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</w:t>
      </w:r>
      <w:r w:rsidRPr="00CA0BBC">
        <w:rPr>
          <w:rFonts w:ascii="仿宋" w:eastAsia="仿宋" w:hAnsi="仿宋"/>
          <w:color w:val="000000" w:themeColor="text1"/>
          <w:sz w:val="32"/>
          <w:szCs w:val="32"/>
        </w:rPr>
        <w:t>全过程在校区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（或</w:t>
      </w:r>
      <w:r w:rsidRPr="00CA0BBC">
        <w:rPr>
          <w:rFonts w:ascii="仿宋" w:eastAsia="仿宋" w:hAnsi="仿宋"/>
          <w:color w:val="000000" w:themeColor="text1"/>
          <w:sz w:val="32"/>
          <w:szCs w:val="32"/>
        </w:rPr>
        <w:t>校区</w:t>
      </w:r>
      <w:r w:rsidRPr="00AC6C1B">
        <w:rPr>
          <w:rFonts w:ascii="仿宋" w:eastAsia="仿宋" w:hAnsi="仿宋" w:hint="eastAsia"/>
          <w:sz w:val="32"/>
          <w:szCs w:val="30"/>
        </w:rPr>
        <w:t>+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本部）</w:t>
      </w:r>
      <w:r w:rsidRPr="00CA0BBC">
        <w:rPr>
          <w:rFonts w:ascii="仿宋" w:eastAsia="仿宋" w:hAnsi="仿宋"/>
          <w:color w:val="000000" w:themeColor="text1"/>
          <w:sz w:val="32"/>
          <w:szCs w:val="32"/>
        </w:rPr>
        <w:t>培养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56ADE675" w14:textId="5C4B30E3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三</w:t>
      </w:r>
      <w:r w:rsidRPr="00922CC2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 xml:space="preserve">条 </w:t>
      </w:r>
      <w:r>
        <w:rPr>
          <w:rFonts w:ascii="仿宋" w:eastAsia="仿宋" w:hAnsi="仿宋"/>
          <w:b/>
          <w:bCs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校区成立“专业+管理”人才培养工作组（以下简称工作组），组织审定学生选拔标准、培育培养方案和考核方案，推进相关工作。</w:t>
      </w:r>
      <w:r w:rsidRPr="002E38EF">
        <w:rPr>
          <w:rFonts w:ascii="仿宋" w:eastAsia="仿宋" w:hAnsi="仿宋" w:hint="eastAsia"/>
          <w:color w:val="000000" w:themeColor="text1"/>
          <w:sz w:val="32"/>
          <w:szCs w:val="32"/>
        </w:rPr>
        <w:t>工作组组长由分管研究生教育工作的校区领导担任，副组长由分管干部队伍建设的校区领导担任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，成员单位包括教（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务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部、学生工作与安全保卫部、组织人事部等，工作组</w:t>
      </w:r>
      <w:r w:rsidRPr="00AD380A">
        <w:rPr>
          <w:rFonts w:ascii="仿宋" w:eastAsia="仿宋" w:hAnsi="仿宋" w:cs="仿宋" w:hint="eastAsia"/>
          <w:bCs/>
          <w:sz w:val="32"/>
          <w:szCs w:val="32"/>
        </w:rPr>
        <w:t>秘书处设在教（</w:t>
      </w:r>
      <w:proofErr w:type="gramStart"/>
      <w:r w:rsidRPr="00AD380A">
        <w:rPr>
          <w:rFonts w:ascii="仿宋" w:eastAsia="仿宋" w:hAnsi="仿宋" w:cs="仿宋" w:hint="eastAsia"/>
          <w:bCs/>
          <w:sz w:val="32"/>
          <w:szCs w:val="32"/>
        </w:rPr>
        <w:t>研</w:t>
      </w:r>
      <w:proofErr w:type="gramEnd"/>
      <w:r w:rsidRPr="00AD380A">
        <w:rPr>
          <w:rFonts w:ascii="仿宋" w:eastAsia="仿宋" w:hAnsi="仿宋" w:cs="仿宋" w:hint="eastAsia"/>
          <w:bCs/>
          <w:sz w:val="32"/>
          <w:szCs w:val="32"/>
        </w:rPr>
        <w:t>）</w:t>
      </w:r>
      <w:proofErr w:type="gramStart"/>
      <w:r w:rsidRPr="00AD380A">
        <w:rPr>
          <w:rFonts w:ascii="仿宋" w:eastAsia="仿宋" w:hAnsi="仿宋" w:cs="仿宋" w:hint="eastAsia"/>
          <w:bCs/>
          <w:sz w:val="32"/>
          <w:szCs w:val="32"/>
        </w:rPr>
        <w:t>务</w:t>
      </w:r>
      <w:proofErr w:type="gramEnd"/>
      <w:r w:rsidRPr="00AD380A">
        <w:rPr>
          <w:rFonts w:ascii="仿宋" w:eastAsia="仿宋" w:hAnsi="仿宋" w:cs="仿宋" w:hint="eastAsia"/>
          <w:bCs/>
          <w:sz w:val="32"/>
          <w:szCs w:val="32"/>
        </w:rPr>
        <w:t>部，协助</w:t>
      </w:r>
      <w:r>
        <w:rPr>
          <w:rFonts w:ascii="仿宋" w:eastAsia="仿宋" w:hAnsi="仿宋" w:cs="仿宋" w:hint="eastAsia"/>
          <w:bCs/>
          <w:sz w:val="32"/>
          <w:szCs w:val="32"/>
        </w:rPr>
        <w:t>工作</w:t>
      </w:r>
      <w:r w:rsidRPr="00AD380A">
        <w:rPr>
          <w:rFonts w:ascii="仿宋" w:eastAsia="仿宋" w:hAnsi="仿宋" w:cs="仿宋" w:hint="eastAsia"/>
          <w:bCs/>
          <w:sz w:val="32"/>
          <w:szCs w:val="32"/>
        </w:rPr>
        <w:t>组开展日常工作。</w:t>
      </w:r>
    </w:p>
    <w:p w14:paraId="686F016D" w14:textId="77777777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教（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务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负责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协调推进“专业+管理”人才培养各项工作，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组织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修订本科生培养方案和研究生培养方案，协助开展管理能力培养相关工作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5969428" w14:textId="32DB023B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学生工作与安全保卫部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负责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组织“专业+管理”人才培育阶段的学生选拔和日常管理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思想政治素质和管理能力培养与考核</w:t>
      </w:r>
      <w:r w:rsidR="009C662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思想政治实践岗位设置与管理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CBE8909" w14:textId="02E0785A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组织人事部负责“专业+管理”人才管理能力指导教师队伍建设</w:t>
      </w:r>
      <w:r w:rsidR="009C662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管理能力实践岗位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（含实验室管理）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设置与管理。</w:t>
      </w:r>
    </w:p>
    <w:p w14:paraId="349C1B8D" w14:textId="740F5E4D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条 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学生工作与安全保卫部组织制订“专业+管理”人才培育阶段的选拔标准、</w:t>
      </w:r>
      <w:r w:rsidRPr="00A23B83">
        <w:rPr>
          <w:rFonts w:ascii="仿宋" w:eastAsia="仿宋" w:hAnsi="仿宋" w:hint="eastAsia"/>
          <w:color w:val="000000" w:themeColor="text1"/>
          <w:sz w:val="32"/>
          <w:szCs w:val="32"/>
        </w:rPr>
        <w:t>思想政治实践岗位培养方案和考核方案，组织人事部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负责</w:t>
      </w:r>
      <w:r w:rsidRPr="00A23B83">
        <w:rPr>
          <w:rFonts w:ascii="仿宋" w:eastAsia="仿宋" w:hAnsi="仿宋" w:hint="eastAsia"/>
          <w:color w:val="000000" w:themeColor="text1"/>
          <w:sz w:val="32"/>
          <w:szCs w:val="32"/>
        </w:rPr>
        <w:t>制定管理能力实践岗位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培养方案和考核方案，提交工作组审议后实施。选拔思想政治素质高、专业基础扎实的本科三年级优秀学生组建“专业+管理”人才培育班。</w:t>
      </w:r>
    </w:p>
    <w:p w14:paraId="63D9BEAC" w14:textId="77777777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校区为培育班学生配备管理能力指导教师，负责指导学生开展管理能力实践。指导教师应为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科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级及以上干部。</w:t>
      </w:r>
    </w:p>
    <w:p w14:paraId="1AB2D5D2" w14:textId="59C1ABA2" w:rsidR="009C6626" w:rsidRPr="00922CC2" w:rsidRDefault="00C02268" w:rsidP="009C662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本科三年级末，学生工作与安全保卫部、组织人事部按照培育阶段考核方案组织管理能力考核。考核结果报工作组审议，经公示无异议后，作为相关学院本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一体化“专业+管理”人才推荐免试研究生的依据。</w:t>
      </w:r>
    </w:p>
    <w:p w14:paraId="1E23240F" w14:textId="0A04CCC7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五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条</w:t>
      </w:r>
      <w:r w:rsidR="00586E1D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教（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务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部组织制定本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一体化“专业+管理”人才推荐免试研究生推荐标准，提交工作组审议后实施。校区为培育班下达“专业+管理”人才推荐免试研究生指标。学院根据校区下达的指标和管理能力考核结果，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推荐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符合条件的学生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9C6626">
        <w:rPr>
          <w:rFonts w:ascii="仿宋" w:eastAsia="仿宋" w:hAnsi="仿宋" w:hint="eastAsia"/>
          <w:color w:val="000000" w:themeColor="text1"/>
          <w:sz w:val="32"/>
          <w:szCs w:val="32"/>
        </w:rPr>
        <w:t>学生工作与安全保卫部</w:t>
      </w:r>
      <w:r w:rsidR="000720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组织人事部完成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选拔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，公示无异议后报教（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务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部审核。</w:t>
      </w:r>
      <w:r w:rsidR="009C6626">
        <w:rPr>
          <w:rFonts w:ascii="仿宋" w:eastAsia="仿宋" w:hAnsi="仿宋" w:hint="eastAsia"/>
          <w:color w:val="000000" w:themeColor="text1"/>
          <w:sz w:val="32"/>
          <w:szCs w:val="32"/>
        </w:rPr>
        <w:t>经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校区推荐免试研究生工作程序审议通过后，给予推荐免试研究生资格。教（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务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部</w:t>
      </w:r>
      <w:r w:rsidR="000720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13286D">
        <w:rPr>
          <w:rFonts w:ascii="仿宋" w:eastAsia="仿宋" w:hAnsi="仿宋" w:hint="eastAsia"/>
          <w:color w:val="000000" w:themeColor="text1"/>
          <w:sz w:val="32"/>
          <w:szCs w:val="32"/>
        </w:rPr>
        <w:t>组织人事部与具有推荐免试研究生资格的学生签订本</w:t>
      </w:r>
      <w:proofErr w:type="gramStart"/>
      <w:r w:rsidRPr="0013286D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13286D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一体化“专业+管理”人才培养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三方</w:t>
      </w:r>
      <w:r w:rsidRPr="0013286D">
        <w:rPr>
          <w:rFonts w:ascii="仿宋" w:eastAsia="仿宋" w:hAnsi="仿宋" w:hint="eastAsia"/>
          <w:color w:val="000000" w:themeColor="text1"/>
          <w:sz w:val="32"/>
          <w:szCs w:val="32"/>
        </w:rPr>
        <w:t>协议。</w:t>
      </w:r>
    </w:p>
    <w:p w14:paraId="452B0F18" w14:textId="6B09FCC8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六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条 </w:t>
      </w:r>
      <w:r w:rsidR="00586E1D"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一体化“专业+管理”人才培育阶段的学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生须在本科三年级选修行政领导力课程（2学分）；获得推荐免试研究生资格的学生，专业导师为其制定研究生培养计划，可提前在本科四年级修读研究生课程；进入研究生阶段，前两学年每周工作日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白天限修1门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课程或不超过4个学时，总修课门数不得超过8门。</w:t>
      </w:r>
    </w:p>
    <w:p w14:paraId="1FEED5AD" w14:textId="6E6FD60D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七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条 </w:t>
      </w:r>
      <w:r w:rsidR="00586E1D"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管理能力实践作为“专业+管理”人才的必修环节，纳入研究生培养计划。学生工作与安全保卫部</w:t>
      </w:r>
      <w:r w:rsidR="000720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组织人事部负责制定管理能力实践岗位基本要求，提交工作组审议后实施。“专业+管理”人才须提交管理能力实践报告并由</w:t>
      </w:r>
      <w:r w:rsidR="00072066"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学生工作与安全保卫部</w:t>
      </w:r>
      <w:r w:rsidR="000720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72066"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组织人事部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统一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组织答辩考核。</w:t>
      </w:r>
    </w:p>
    <w:p w14:paraId="28880C0A" w14:textId="226816BD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八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条 </w:t>
      </w:r>
      <w:r w:rsidR="00586E1D"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一体化“专业+管理”学生本科四年级按本科学籍管理，进入研究生阶段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后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按研究生学籍管理。研究生阶段学习年限通常为4年</w:t>
      </w:r>
      <w:r w:rsidR="00586E1D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其中管理能力实践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环节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不少于2年，主要集中在研究生一年级和二年级。</w:t>
      </w:r>
    </w:p>
    <w:p w14:paraId="0642AC56" w14:textId="2B1FB6DD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九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条</w:t>
      </w:r>
      <w:r w:rsidR="007B3D6B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一体化“专业+管理”学生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疾病等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不可抗力，失去完成管理能力实践环节基本条件的，可申请免除管理能力实践环节，研究生阶段学习年限（含休学）不少于4年。</w:t>
      </w:r>
    </w:p>
    <w:p w14:paraId="46DA0468" w14:textId="77777777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管理能力实践环节考核不合格的，经工作组审核并报校区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和学校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校长办公会审议通过后，予以退学处理。</w:t>
      </w:r>
    </w:p>
    <w:p w14:paraId="34E7E738" w14:textId="23F9FE8B" w:rsidR="00C02268" w:rsidRPr="00922CC2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第十条</w:t>
      </w:r>
      <w:r w:rsidR="007B3D6B"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 w:rsidR="007B3D6B"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研究生学位授予根据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中国石油大学（北京）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《学位授予工作细则（修订）》《硕士研究生学位论文和学位授予的规定（修订）》《硕士专业学位研究生学位论文和学位授予的规定（修订）》执行。</w:t>
      </w:r>
    </w:p>
    <w:p w14:paraId="3F9E163A" w14:textId="6A11AA45" w:rsidR="00C02268" w:rsidRPr="002401A9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第十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Pr="00922CC2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条 </w:t>
      </w:r>
      <w:r w:rsidR="00586E1D"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校区为本</w:t>
      </w:r>
      <w:proofErr w:type="gramStart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一体化“专业+管理”人才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培养</w:t>
      </w:r>
      <w:r w:rsidRPr="00922CC2">
        <w:rPr>
          <w:rFonts w:ascii="仿宋" w:eastAsia="仿宋" w:hAnsi="仿宋" w:hint="eastAsia"/>
          <w:color w:val="000000" w:themeColor="text1"/>
          <w:sz w:val="32"/>
          <w:szCs w:val="32"/>
        </w:rPr>
        <w:t>提供经费和师资保障。研究生管理能力实践期间，校区为其发放补贴并提供免费住宿。</w:t>
      </w:r>
    </w:p>
    <w:p w14:paraId="2EC78278" w14:textId="42BDFE38" w:rsidR="00C02268" w:rsidRPr="002401A9" w:rsidRDefault="00C02268" w:rsidP="00C0226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22CC2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Pr="00922CC2">
        <w:rPr>
          <w:rFonts w:ascii="仿宋" w:eastAsia="仿宋" w:hAnsi="仿宋" w:hint="eastAsia"/>
          <w:b/>
          <w:sz w:val="32"/>
          <w:szCs w:val="32"/>
        </w:rPr>
        <w:t>条</w:t>
      </w:r>
      <w:r w:rsidRPr="00922CC2">
        <w:rPr>
          <w:rFonts w:ascii="仿宋" w:eastAsia="仿宋" w:hAnsi="仿宋" w:hint="eastAsia"/>
          <w:sz w:val="32"/>
          <w:szCs w:val="32"/>
        </w:rPr>
        <w:t xml:space="preserve"> </w:t>
      </w:r>
      <w:r w:rsidR="00586E1D">
        <w:rPr>
          <w:rFonts w:ascii="仿宋" w:eastAsia="仿宋" w:hAnsi="仿宋"/>
          <w:sz w:val="32"/>
          <w:szCs w:val="32"/>
        </w:rPr>
        <w:t xml:space="preserve"> </w:t>
      </w:r>
      <w:r w:rsidRPr="00922CC2">
        <w:rPr>
          <w:rFonts w:ascii="仿宋" w:eastAsia="仿宋" w:hAnsi="仿宋" w:hint="eastAsia"/>
          <w:sz w:val="32"/>
          <w:szCs w:val="32"/>
        </w:rPr>
        <w:t>本办法经2</w:t>
      </w:r>
      <w:r w:rsidRPr="00922CC2">
        <w:rPr>
          <w:rFonts w:ascii="仿宋" w:eastAsia="仿宋" w:hAnsi="仿宋"/>
          <w:sz w:val="32"/>
          <w:szCs w:val="32"/>
        </w:rPr>
        <w:t>023</w:t>
      </w:r>
      <w:r w:rsidRPr="00922CC2">
        <w:rPr>
          <w:rFonts w:ascii="仿宋" w:eastAsia="仿宋" w:hAnsi="仿宋" w:hint="eastAsia"/>
          <w:sz w:val="32"/>
          <w:szCs w:val="32"/>
        </w:rPr>
        <w:t>年第</w:t>
      </w:r>
      <w:r>
        <w:rPr>
          <w:rFonts w:ascii="仿宋" w:eastAsia="仿宋" w:hAnsi="仿宋"/>
          <w:sz w:val="32"/>
          <w:szCs w:val="32"/>
        </w:rPr>
        <w:t>9</w:t>
      </w:r>
      <w:r w:rsidRPr="00922CC2">
        <w:rPr>
          <w:rFonts w:ascii="仿宋" w:eastAsia="仿宋" w:hAnsi="仿宋" w:hint="eastAsia"/>
          <w:sz w:val="32"/>
          <w:szCs w:val="32"/>
        </w:rPr>
        <w:t>次校区校长办公会审议通过，自发布之日起施行，由教（</w:t>
      </w:r>
      <w:proofErr w:type="gramStart"/>
      <w:r w:rsidRPr="00922CC2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922CC2">
        <w:rPr>
          <w:rFonts w:ascii="仿宋" w:eastAsia="仿宋" w:hAnsi="仿宋" w:hint="eastAsia"/>
          <w:sz w:val="32"/>
          <w:szCs w:val="32"/>
        </w:rPr>
        <w:t>）</w:t>
      </w:r>
      <w:proofErr w:type="gramStart"/>
      <w:r w:rsidRPr="00922CC2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922CC2">
        <w:rPr>
          <w:rFonts w:ascii="仿宋" w:eastAsia="仿宋" w:hAnsi="仿宋" w:hint="eastAsia"/>
          <w:sz w:val="32"/>
          <w:szCs w:val="32"/>
        </w:rPr>
        <w:t>部负责解释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712E5E2" w14:textId="0DCE8C6E" w:rsidR="00516F9F" w:rsidRDefault="00516F9F" w:rsidP="0085071F">
      <w:pPr>
        <w:widowControl/>
        <w:adjustRightInd w:val="0"/>
        <w:snapToGrid w:val="0"/>
        <w:spacing w:afterLines="100" w:after="312" w:line="560" w:lineRule="exact"/>
        <w:ind w:right="-765"/>
        <w:jc w:val="left"/>
        <w:rPr>
          <w:rFonts w:ascii="仿宋" w:eastAsia="仿宋" w:hAnsi="仿宋"/>
          <w:kern w:val="0"/>
          <w:sz w:val="32"/>
          <w:szCs w:val="32"/>
        </w:rPr>
      </w:pPr>
    </w:p>
    <w:p w14:paraId="47EE0285" w14:textId="10E388C1" w:rsidR="00586E1D" w:rsidRDefault="00586E1D" w:rsidP="0085071F">
      <w:pPr>
        <w:widowControl/>
        <w:adjustRightInd w:val="0"/>
        <w:snapToGrid w:val="0"/>
        <w:spacing w:afterLines="100" w:after="312" w:line="560" w:lineRule="exact"/>
        <w:ind w:right="-765"/>
        <w:jc w:val="left"/>
        <w:rPr>
          <w:rFonts w:ascii="仿宋" w:eastAsia="仿宋" w:hAnsi="仿宋"/>
          <w:kern w:val="0"/>
          <w:sz w:val="32"/>
          <w:szCs w:val="32"/>
        </w:rPr>
      </w:pPr>
    </w:p>
    <w:p w14:paraId="0401FED4" w14:textId="5B99ACA8" w:rsidR="00586E1D" w:rsidRDefault="00586E1D" w:rsidP="0085071F">
      <w:pPr>
        <w:widowControl/>
        <w:adjustRightInd w:val="0"/>
        <w:snapToGrid w:val="0"/>
        <w:spacing w:afterLines="100" w:after="312" w:line="560" w:lineRule="exact"/>
        <w:ind w:right="-765"/>
        <w:jc w:val="left"/>
        <w:rPr>
          <w:rFonts w:ascii="仿宋" w:eastAsia="仿宋" w:hAnsi="仿宋"/>
          <w:kern w:val="0"/>
          <w:sz w:val="32"/>
          <w:szCs w:val="32"/>
        </w:rPr>
      </w:pPr>
    </w:p>
    <w:p w14:paraId="3181983A" w14:textId="53B9B1D3" w:rsidR="00586E1D" w:rsidRDefault="00586E1D" w:rsidP="0085071F">
      <w:pPr>
        <w:widowControl/>
        <w:adjustRightInd w:val="0"/>
        <w:snapToGrid w:val="0"/>
        <w:spacing w:afterLines="100" w:after="312" w:line="560" w:lineRule="exact"/>
        <w:ind w:right="-765"/>
        <w:jc w:val="left"/>
        <w:rPr>
          <w:rFonts w:ascii="仿宋" w:eastAsia="仿宋" w:hAnsi="仿宋"/>
          <w:kern w:val="0"/>
          <w:sz w:val="32"/>
          <w:szCs w:val="32"/>
        </w:rPr>
      </w:pPr>
    </w:p>
    <w:p w14:paraId="15E7D3CE" w14:textId="79B54BBE" w:rsidR="00586E1D" w:rsidRDefault="00586E1D" w:rsidP="0085071F">
      <w:pPr>
        <w:widowControl/>
        <w:adjustRightInd w:val="0"/>
        <w:snapToGrid w:val="0"/>
        <w:spacing w:afterLines="100" w:after="312" w:line="560" w:lineRule="exact"/>
        <w:ind w:right="-765"/>
        <w:jc w:val="left"/>
        <w:rPr>
          <w:rFonts w:ascii="仿宋" w:eastAsia="仿宋" w:hAnsi="仿宋"/>
          <w:kern w:val="0"/>
          <w:sz w:val="32"/>
          <w:szCs w:val="32"/>
        </w:rPr>
      </w:pPr>
    </w:p>
    <w:p w14:paraId="3B27A3EC" w14:textId="7AC85DC9" w:rsidR="00586E1D" w:rsidRDefault="00586E1D" w:rsidP="0085071F">
      <w:pPr>
        <w:widowControl/>
        <w:adjustRightInd w:val="0"/>
        <w:snapToGrid w:val="0"/>
        <w:spacing w:afterLines="100" w:after="312" w:line="560" w:lineRule="exact"/>
        <w:ind w:right="-765"/>
        <w:jc w:val="left"/>
        <w:rPr>
          <w:rFonts w:ascii="仿宋" w:eastAsia="仿宋" w:hAnsi="仿宋"/>
          <w:kern w:val="0"/>
          <w:sz w:val="32"/>
          <w:szCs w:val="32"/>
        </w:rPr>
      </w:pPr>
    </w:p>
    <w:p w14:paraId="73C2EC0A" w14:textId="17E63DF0" w:rsidR="00586E1D" w:rsidRDefault="00586E1D" w:rsidP="0085071F">
      <w:pPr>
        <w:widowControl/>
        <w:adjustRightInd w:val="0"/>
        <w:snapToGrid w:val="0"/>
        <w:spacing w:afterLines="100" w:after="312" w:line="560" w:lineRule="exact"/>
        <w:ind w:right="-765"/>
        <w:jc w:val="left"/>
        <w:rPr>
          <w:rFonts w:ascii="仿宋" w:eastAsia="仿宋" w:hAnsi="仿宋"/>
          <w:kern w:val="0"/>
          <w:sz w:val="32"/>
          <w:szCs w:val="32"/>
        </w:rPr>
      </w:pPr>
    </w:p>
    <w:sectPr w:rsidR="00586E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474D" w14:textId="77777777" w:rsidR="002C65E1" w:rsidRDefault="002C65E1" w:rsidP="0085071F">
      <w:r>
        <w:separator/>
      </w:r>
    </w:p>
  </w:endnote>
  <w:endnote w:type="continuationSeparator" w:id="0">
    <w:p w14:paraId="6F30933C" w14:textId="77777777" w:rsidR="002C65E1" w:rsidRDefault="002C65E1" w:rsidP="0085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681072"/>
      <w:docPartObj>
        <w:docPartGallery w:val="Page Numbers (Bottom of Page)"/>
        <w:docPartUnique/>
      </w:docPartObj>
    </w:sdtPr>
    <w:sdtEndPr/>
    <w:sdtContent>
      <w:p w14:paraId="28085C1C" w14:textId="335B211A" w:rsidR="00E01FF0" w:rsidRDefault="00E01F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CAF8FF" w14:textId="77777777" w:rsidR="00E01FF0" w:rsidRDefault="00E01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9A53" w14:textId="77777777" w:rsidR="002C65E1" w:rsidRDefault="002C65E1" w:rsidP="0085071F">
      <w:r>
        <w:separator/>
      </w:r>
    </w:p>
  </w:footnote>
  <w:footnote w:type="continuationSeparator" w:id="0">
    <w:p w14:paraId="36A52FBA" w14:textId="77777777" w:rsidR="002C65E1" w:rsidRDefault="002C65E1" w:rsidP="0085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F2"/>
    <w:rsid w:val="00006BEE"/>
    <w:rsid w:val="00072066"/>
    <w:rsid w:val="000741FF"/>
    <w:rsid w:val="000952D5"/>
    <w:rsid w:val="000C4D83"/>
    <w:rsid w:val="0012159A"/>
    <w:rsid w:val="00163158"/>
    <w:rsid w:val="001D6324"/>
    <w:rsid w:val="00203738"/>
    <w:rsid w:val="0023435B"/>
    <w:rsid w:val="002446A0"/>
    <w:rsid w:val="00275093"/>
    <w:rsid w:val="002A7E21"/>
    <w:rsid w:val="002B36E2"/>
    <w:rsid w:val="002C65E1"/>
    <w:rsid w:val="002E1910"/>
    <w:rsid w:val="002E5114"/>
    <w:rsid w:val="00314676"/>
    <w:rsid w:val="003232EF"/>
    <w:rsid w:val="0038249F"/>
    <w:rsid w:val="00406A5F"/>
    <w:rsid w:val="00516F9F"/>
    <w:rsid w:val="005172C5"/>
    <w:rsid w:val="00526D64"/>
    <w:rsid w:val="00586E1D"/>
    <w:rsid w:val="005A78A7"/>
    <w:rsid w:val="005E6272"/>
    <w:rsid w:val="006611F2"/>
    <w:rsid w:val="00747D68"/>
    <w:rsid w:val="0075557D"/>
    <w:rsid w:val="00787053"/>
    <w:rsid w:val="007A3F0F"/>
    <w:rsid w:val="007B3D6B"/>
    <w:rsid w:val="00804B4D"/>
    <w:rsid w:val="008459D1"/>
    <w:rsid w:val="0085071F"/>
    <w:rsid w:val="00863BB2"/>
    <w:rsid w:val="008B487A"/>
    <w:rsid w:val="0090205D"/>
    <w:rsid w:val="0092670A"/>
    <w:rsid w:val="009947C3"/>
    <w:rsid w:val="009C6626"/>
    <w:rsid w:val="00A31C30"/>
    <w:rsid w:val="00A53816"/>
    <w:rsid w:val="00A97E78"/>
    <w:rsid w:val="00AA5064"/>
    <w:rsid w:val="00BE554B"/>
    <w:rsid w:val="00C02268"/>
    <w:rsid w:val="00C0684B"/>
    <w:rsid w:val="00C252F1"/>
    <w:rsid w:val="00CC3861"/>
    <w:rsid w:val="00D9464D"/>
    <w:rsid w:val="00DB7409"/>
    <w:rsid w:val="00E01FF0"/>
    <w:rsid w:val="00E21C0C"/>
    <w:rsid w:val="00E70D5F"/>
    <w:rsid w:val="00E745D5"/>
    <w:rsid w:val="00E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A8824"/>
  <w15:chartTrackingRefBased/>
  <w15:docId w15:val="{EDB3C863-6540-4034-8AF6-89D8CB7F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7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7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71F"/>
    <w:rPr>
      <w:sz w:val="18"/>
      <w:szCs w:val="18"/>
    </w:rPr>
  </w:style>
  <w:style w:type="paragraph" w:customStyle="1" w:styleId="a7">
    <w:name w:val="公文标题"/>
    <w:basedOn w:val="a"/>
    <w:qFormat/>
    <w:rsid w:val="0085071F"/>
    <w:rPr>
      <w:rFonts w:ascii="方正小标宋简体" w:eastAsia="方正小标宋简体"/>
      <w:sz w:val="44"/>
    </w:rPr>
  </w:style>
  <w:style w:type="paragraph" w:customStyle="1" w:styleId="Style11">
    <w:name w:val="_Style 11"/>
    <w:basedOn w:val="a"/>
    <w:next w:val="a8"/>
    <w:uiPriority w:val="34"/>
    <w:qFormat/>
    <w:rsid w:val="00406A5F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List Paragraph"/>
    <w:basedOn w:val="a"/>
    <w:uiPriority w:val="34"/>
    <w:qFormat/>
    <w:rsid w:val="00406A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大雪无痕</cp:lastModifiedBy>
  <cp:revision>49</cp:revision>
  <cp:lastPrinted>2023-03-28T10:22:00Z</cp:lastPrinted>
  <dcterms:created xsi:type="dcterms:W3CDTF">2023-02-03T03:16:00Z</dcterms:created>
  <dcterms:modified xsi:type="dcterms:W3CDTF">2023-04-11T10:01:00Z</dcterms:modified>
</cp:coreProperties>
</file>