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30"/>
          <w:szCs w:val="30"/>
        </w:rPr>
        <w:t>附件2：需特别关注的12种情况</w:t>
      </w:r>
    </w:p>
    <w:bookmarkEnd w:id="0"/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班级学生出现以下12种情况要引起特别关注：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1.遭遇突发事件，如家庭发生重大变故，受到自然或社会意外刺激者；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2.学习压力过大、学习困难者；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3.个人感情受挫者；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4.人际关系失调者；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5.性格过于内向、孤僻、社会交往很少，缺乏社会支持者；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6.严重环境适应不良导致心理或行为异常者；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7.家境贫困、经济负担重、自卑感强烈者；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8.身体出现严重疾病，个人很痛苦，治疗周期长者；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9.患有严重心理疾病者，如抑郁症、恐怖症、强迫症、癔症、焦虑症、精神分裂症、情感性精神病等；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10.正在服用精神类药物控制病情以及曾患心理疾病休学、病情好转又复学者；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11.身边同学出现个体危机状况者；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12.转专业、休学或近期遭受处分者。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89"/>
    <w:rsid w:val="0013785A"/>
    <w:rsid w:val="00271089"/>
    <w:rsid w:val="002C4725"/>
    <w:rsid w:val="0047696B"/>
    <w:rsid w:val="004773F7"/>
    <w:rsid w:val="004A73EC"/>
    <w:rsid w:val="0062669D"/>
    <w:rsid w:val="00916C8A"/>
    <w:rsid w:val="0097782D"/>
    <w:rsid w:val="00A82E7D"/>
    <w:rsid w:val="00B35202"/>
    <w:rsid w:val="00C76023"/>
    <w:rsid w:val="00E14F60"/>
    <w:rsid w:val="00E248F7"/>
    <w:rsid w:val="00EE7C4D"/>
    <w:rsid w:val="70182277"/>
    <w:rsid w:val="73F3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日期 Char"/>
    <w:basedOn w:val="5"/>
    <w:link w:val="2"/>
    <w:semiHidden/>
    <w:uiPriority w:val="99"/>
  </w:style>
  <w:style w:type="character" w:customStyle="1" w:styleId="9">
    <w:name w:val="timestyle1229271"/>
    <w:basedOn w:val="5"/>
    <w:qFormat/>
    <w:uiPriority w:val="0"/>
    <w:rPr>
      <w:sz w:val="18"/>
      <w:szCs w:val="18"/>
    </w:rPr>
  </w:style>
  <w:style w:type="character" w:customStyle="1" w:styleId="10">
    <w:name w:val="authorstyle1229271"/>
    <w:basedOn w:val="5"/>
    <w:qFormat/>
    <w:uiPriority w:val="0"/>
    <w:rPr>
      <w:sz w:val="18"/>
      <w:szCs w:val="18"/>
    </w:rPr>
  </w:style>
  <w:style w:type="character" w:customStyle="1" w:styleId="11">
    <w:name w:val="wb_content"/>
    <w:basedOn w:val="5"/>
    <w:qFormat/>
    <w:uiPriority w:val="0"/>
  </w:style>
  <w:style w:type="character" w:customStyle="1" w:styleId="12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458</Words>
  <Characters>2617</Characters>
  <Lines>21</Lines>
  <Paragraphs>6</Paragraphs>
  <TotalTime>5</TotalTime>
  <ScaleCrop>false</ScaleCrop>
  <LinksUpToDate>false</LinksUpToDate>
  <CharactersWithSpaces>3069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2019-03-05T04:31:00Z</dcterms:created>
  <dc:creator>zll</dc:creator>
  <cp:lastModifiedBy>J1-II-728</cp:lastModifiedBy>
  <dcterms:modified xsi:type="dcterms:W3CDTF">2019-03-12T11:03:42Z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