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0CE" w:rsidRPr="00FA60CE" w:rsidRDefault="00FA60CE" w:rsidP="00FA60CE">
      <w:pPr>
        <w:spacing w:beforeLines="50" w:before="156" w:afterLines="50" w:after="156" w:line="360" w:lineRule="auto"/>
        <w:jc w:val="center"/>
        <w:rPr>
          <w:rFonts w:ascii="宋体" w:eastAsia="宋体" w:hAnsi="宋体"/>
          <w:b/>
          <w:sz w:val="36"/>
          <w:szCs w:val="24"/>
        </w:rPr>
      </w:pPr>
      <w:r w:rsidRPr="00FA60CE">
        <w:rPr>
          <w:rFonts w:ascii="宋体" w:eastAsia="宋体" w:hAnsi="宋体" w:hint="eastAsia"/>
          <w:b/>
          <w:sz w:val="36"/>
          <w:szCs w:val="24"/>
        </w:rPr>
        <w:t>信息安全等级保护管理办法</w:t>
      </w:r>
    </w:p>
    <w:p w:rsidR="00FA60CE" w:rsidRPr="00FA60CE" w:rsidRDefault="00FA60CE" w:rsidP="00FA60CE">
      <w:pPr>
        <w:pStyle w:val="2"/>
        <w:spacing w:before="120" w:after="120" w:line="360" w:lineRule="auto"/>
        <w:rPr>
          <w:rFonts w:ascii="宋体" w:eastAsia="宋体" w:hAnsi="宋体"/>
          <w:sz w:val="28"/>
        </w:rPr>
      </w:pPr>
      <w:r w:rsidRPr="00FA60CE">
        <w:rPr>
          <w:rFonts w:ascii="宋体" w:eastAsia="宋体" w:hAnsi="宋体"/>
          <w:sz w:val="28"/>
        </w:rPr>
        <w:t>第一章 总</w:t>
      </w:r>
      <w:r w:rsidRPr="00FA60CE">
        <w:rPr>
          <w:rFonts w:ascii="宋体" w:eastAsia="宋体" w:hAnsi="宋体" w:hint="eastAsia"/>
          <w:sz w:val="28"/>
        </w:rPr>
        <w:t xml:space="preserve">  </w:t>
      </w:r>
      <w:r w:rsidRPr="00FA60CE">
        <w:rPr>
          <w:rFonts w:ascii="宋体" w:eastAsia="宋体" w:hAnsi="宋体"/>
          <w:sz w:val="28"/>
        </w:rPr>
        <w:t>则</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第一条 为规范信息安全等级保护管理，提高信息安全保障能力和水平，维护国家安全、社会稳定和公共利益，保障和促进信息化建设，根据《中华人民共和国计算机信息系统安全保护条例》等有关法律法规，制定本办法。</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第二条 国家通过制定统一的信息安全等级保护管理规范和技术标准，组织公民、法人和其他组织对信息系统分等级实行安全保护，对等级保护工作的实施进行监督、管理。</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第三条 公安机关负责信息安全等级保护工作的监督、检查、指导。国家保密工作部门负责等级保护工作中有关保密工作的监督、检查、指导。国家密码管理部门负责等级保护工作中有关密码工作的监督、检查、指导。涉及其他职能部门管辖范围的事项，由有关职能部门依照国家法律法规的规定进行管理。国务院信息化工作办公室及地方信息化领导小组办事机构负责等级保护工作的部门间协调。</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第四条 信息系统主管部门应当依照本办法及相关标准规范，督促、检查、指导本行业、本部门或者本地区信息系统运营、使用单位的信息安全等级保护工作。</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第五条 信息系统的运营、使用单位应当依照本办法及其相关标准规范，履行信息安全等级保护的义务和责任。</w:t>
      </w:r>
    </w:p>
    <w:p w:rsidR="00FA60CE" w:rsidRPr="00FA60CE" w:rsidRDefault="00FA60CE" w:rsidP="00FA60CE">
      <w:pPr>
        <w:pStyle w:val="2"/>
        <w:spacing w:before="120" w:after="120" w:line="360" w:lineRule="auto"/>
        <w:rPr>
          <w:rFonts w:ascii="宋体" w:eastAsia="宋体" w:hAnsi="宋体"/>
          <w:sz w:val="28"/>
        </w:rPr>
      </w:pPr>
      <w:bookmarkStart w:id="0" w:name="_GoBack"/>
      <w:bookmarkEnd w:id="0"/>
      <w:r w:rsidRPr="00FA60CE">
        <w:rPr>
          <w:rFonts w:ascii="宋体" w:eastAsia="宋体" w:hAnsi="宋体"/>
          <w:sz w:val="28"/>
        </w:rPr>
        <w:t>第二章 等级划分与保护</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第六条 国家信息安全等级保护坚持自主定级、自主保护的原则。信息系统的安全保护等级应当根据信息系统在国家安全、经济建设、社会生活中的重要程度，信息系统遭到破坏后对国家安全、社会秩序、公共利益以及公民、法人和其他组织的合法权益的危害程度等因素确定。</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第七条 信息系统的安全保护等级分为以下五级：</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lastRenderedPageBreak/>
        <w:t>第一级，信息系统受到破坏后，会对公民、法人和其他组织的合法权益造成损害，但不损害国家安全、社会秩序和公共利益。</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第二级，信息系统受到破坏后，会对公民、法人和其他组织的合法权益产生严重损害，或者对社会秩序和公共利益造成损害，但不损害国家安全。</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第三级，信息系统受到破坏后，会对社会秩序和公共利益造成严重损害，或者对国家安全造成损害。</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第四级，信息系统受到破坏后，会对社会秩序和公共利益造成特别严重损害，或者对国家安全造成严重损害。</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第五级，信息系统受到破坏后，会对国家安全造成特别严重损害。</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第八条 信息系统运营、使用单位依据本办法和相关技术标准对信息系统进行保护，国家有关信息安全监管部门对其信息安全等级保护工作进行监督管理。</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第一级信息系统运营、使用单位应当依据国家有关管理规范和技术标准进行保护。</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第二级信息系统运营、使用单位应当依据国家有关管理规范和技术标准进行保护。国家信息安全监管部门对该级信息系统信息安全等级保护工作进行指导。</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第三级信息系统运营、使用单位应当依据国家有关管理规范和技术标准进行保护。国家信息安全监管部门对该级信息系统信息安全等级保护工作进行监督、检查。</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第四级信息系统运营、使用单位应当依据国家有关管理规范、技术标准和业务专门需求进行保护。国家信息安全监管部门对该级信息系统信息安全等级保护工作进行强制监督、检查。</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第五级信息系统运营、使用单位应当依据国家管理规范、技术标准和业务特殊安全需求进行保护。国家指定专门部门对该级信息系统信息安全等级保护工作进行专门监督、检查。</w:t>
      </w:r>
    </w:p>
    <w:p w:rsidR="00FA60CE" w:rsidRPr="00FA60CE" w:rsidRDefault="00FA60CE" w:rsidP="00FA60CE">
      <w:pPr>
        <w:pStyle w:val="2"/>
        <w:spacing w:before="120" w:after="120" w:line="360" w:lineRule="auto"/>
        <w:rPr>
          <w:rFonts w:ascii="宋体" w:eastAsia="宋体" w:hAnsi="宋体"/>
          <w:sz w:val="28"/>
        </w:rPr>
      </w:pPr>
      <w:r w:rsidRPr="00FA60CE">
        <w:rPr>
          <w:rFonts w:ascii="宋体" w:eastAsia="宋体" w:hAnsi="宋体"/>
          <w:sz w:val="28"/>
        </w:rPr>
        <w:lastRenderedPageBreak/>
        <w:t>第三章 等级保护的实施与管理</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第九条 信息系统运营、使用单位应当按照《信息系统安全等级保护实施指南》具体实施等级保护工作。</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第十条 信息系统运营、使用单位应当依据本办法和《信息系统安全等级保护定级指南》确定信息系统的安全保护等级。有主管部门的，应当经主管部门审核批准。</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跨省或者全国统一联网运行的信息系统可以由主管部门统一确定安全保护等级。</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对拟确定为第四级以上信息系统的，运营、使用单位或者主管部门应当请国家信息安全保护等级专家评审委员会评审。</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第十一条 信息系统的安全保护等级确定后，运营、使用单位应当按照国家信息安全等级保护管理规范和技术标准，使用符合国家有关规定，满足信息系统安全保护等级需求的信息技术产品，开展信息系统安全建设或者改建工作。</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第十二条 在信息系统建设过程中，运营、使用单位应当按照《计算机信息系统安全保护等级划分准则》（GB17859-1999）、《信息系统安全等级保护基本要求》等技术标准，参照《信息安全技术 信息系统通用安全技术要求》（GB/T20271-2006）、《信息安全技术 网络基础安全技术要求》（GB/T20270-2006）、《信息安全技术操作系统安全技术要求》（GB/T20272-2006）、《信息安全技术 数据库管理系统安全技术要求》（GB/T20273-2006）、《信息安全技术 服务器技术要求》、《信</w:t>
      </w:r>
      <w:r w:rsidRPr="00FA60CE">
        <w:rPr>
          <w:rFonts w:ascii="宋体" w:eastAsia="宋体" w:hAnsi="宋体" w:hint="eastAsia"/>
          <w:sz w:val="24"/>
          <w:szCs w:val="24"/>
        </w:rPr>
        <w:t>息安全技术</w:t>
      </w:r>
      <w:r w:rsidRPr="00FA60CE">
        <w:rPr>
          <w:rFonts w:ascii="宋体" w:eastAsia="宋体" w:hAnsi="宋体"/>
          <w:sz w:val="24"/>
          <w:szCs w:val="24"/>
        </w:rPr>
        <w:t xml:space="preserve"> 终端计算机系统安全等级技术要求》（GA/T671-2006）等技术标准同步建设符合该等级要求的信息安全设施。</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第十三条 运营、使用单位应当参照《信息安全技术 信息系统安全管理要求》（GB/T20269-2006）、《信息安全技术信息系统安全工程管理要求》（GB/T20282-2006）、《信息系统安全等级保护基本要求》等管理规范，制定并落实符合本系统安全保护等级要求的安全管理制度。</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第十四条 信息系统建设完成后，运营、使用单位或者其主管部门应当选择</w:t>
      </w:r>
      <w:r w:rsidRPr="00FA60CE">
        <w:rPr>
          <w:rFonts w:ascii="宋体" w:eastAsia="宋体" w:hAnsi="宋体"/>
          <w:sz w:val="24"/>
          <w:szCs w:val="24"/>
        </w:rPr>
        <w:lastRenderedPageBreak/>
        <w:t>符合本办法规定条件的测评机构，依据《信息系统安全等级保护测评要求》等技术标准，定期对信息系统安全等级状况开展等级测评。第三级信息系统应当每年至少进行一次等级测评，第四级信息系统应当每半年至少进行一次等级测评，第五级信息系统应当依据特殊安全需求进行等级测评。</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信息系统运营、使用单位及其主管部门应当定期对信息系统安全状况、安全保护制度及措施的落实情况进行自查。第三级信息系统应当每年至少进行一次自查，第四级信息系统应当每半年至少进行一次自查，第五级信息系统应当依据特殊安全需求进行自查。</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经测评或者自查，信息系统安全状况未达到安全保护等级要求的，运营、使用单位应当制定方案进行整改。</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第十五条 已运营（运行）的第二级以上信息系统，应当在安全保护等级确定后30日内，由其运营、使用单位到所在地设区的市级以上公安机关办理备案手续。</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新建第二级以上信息系统，应当在投入运行后30日内，由其运营、使用单位到所在地设区的市级以上公安机关办理备案手续。</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隶属于中央的在京单位，其跨省或者全国统一联网运行并由主管部门统一定级的信息系统，由主管部门向公安部办理备案手续。跨省或者全国统一联网运行的信息系统在各地运行、应用的分支系统，应当向当地设区的市级以上公安机关备案。</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第十六条 办理信息系统安全保护等级备案手续时，应当填写《信息系统安全等级保护备案表》，第三级以上信息系统应当同时提供以下材料：</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（一）系统拓扑结构及说明；</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（二）系统安全组织机构和管理制度；</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（三）系统安全保护设施设计实施方案或者改建实施方案；</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（四）系统使用的信息安全产品清单及其认证、销售许可证明；</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（五）测评后符合系统安全保护等级的技术检测评估报告；</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lastRenderedPageBreak/>
        <w:t>（六）信息系统安全保护等级专家评审意见；</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（七）主管部门审核批准信息系统安全保护等级的意见。</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第十七条 信息系统备案后，公安机关应当对信息系统的备案情况进行审核，对符合等级保护要求的，应当在收到备案材料之日起的10个工作日内颁发信息系统安全等级保护备案证明；发现不符合本办法及有关标准的，应当在收到备案材料之日起的10个工作日内通知备案单位予以纠正；发现定级不准的，应当在收到备案材料之日起的10个工作日内通知备案单位重新审核确定。</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运营、使用单位或者主管部门重新确定信息系统等级后，应当按照本办法向公安机关重新备案。</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第十八条 受理备案的公安机关应当对第三级、第四级信息系统的运营、使用单位的信息安全等级保护工作情况进行检查。对第三级信息系统每年至少检查一次，对第四级信息系统每半年至少检查一次。对跨省或者全国统一联网运行的信息系统的检查，应当会同其主管部门进行。</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对第五级信息系统，应当由国家指定的专门部门进行检查。</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公安机关、国家指定的专门部门应当对下列事项进行检查：</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（一）</w:t>
      </w:r>
      <w:r w:rsidRPr="00FA60CE">
        <w:rPr>
          <w:rFonts w:ascii="宋体" w:eastAsia="宋体" w:hAnsi="宋体"/>
          <w:sz w:val="24"/>
          <w:szCs w:val="24"/>
        </w:rPr>
        <w:t>信息系统安全需求是否发生变化，原定保护等级是否准确；</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（二）</w:t>
      </w:r>
      <w:r w:rsidRPr="00FA60CE">
        <w:rPr>
          <w:rFonts w:ascii="宋体" w:eastAsia="宋体" w:hAnsi="宋体"/>
          <w:sz w:val="24"/>
          <w:szCs w:val="24"/>
        </w:rPr>
        <w:t>运营、使用单位安全管理制度、措施的落实情况；</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（三）</w:t>
      </w:r>
      <w:r w:rsidRPr="00FA60CE">
        <w:rPr>
          <w:rFonts w:ascii="宋体" w:eastAsia="宋体" w:hAnsi="宋体"/>
          <w:sz w:val="24"/>
          <w:szCs w:val="24"/>
        </w:rPr>
        <w:t>运营、使用单位及其主管部门对信息系统安全状况的检查情况；</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（四）</w:t>
      </w:r>
      <w:r w:rsidRPr="00FA60CE">
        <w:rPr>
          <w:rFonts w:ascii="宋体" w:eastAsia="宋体" w:hAnsi="宋体"/>
          <w:sz w:val="24"/>
          <w:szCs w:val="24"/>
        </w:rPr>
        <w:t>系统安全等级测评是否符合要求；</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（五）</w:t>
      </w:r>
      <w:r w:rsidRPr="00FA60CE">
        <w:rPr>
          <w:rFonts w:ascii="宋体" w:eastAsia="宋体" w:hAnsi="宋体"/>
          <w:sz w:val="24"/>
          <w:szCs w:val="24"/>
        </w:rPr>
        <w:t>信息安全产品使用是否符合要求；</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（六）</w:t>
      </w:r>
      <w:r w:rsidRPr="00FA60CE">
        <w:rPr>
          <w:rFonts w:ascii="宋体" w:eastAsia="宋体" w:hAnsi="宋体"/>
          <w:sz w:val="24"/>
          <w:szCs w:val="24"/>
        </w:rPr>
        <w:t>信息系统安全整改情况；</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（七）</w:t>
      </w:r>
      <w:r w:rsidRPr="00FA60CE">
        <w:rPr>
          <w:rFonts w:ascii="宋体" w:eastAsia="宋体" w:hAnsi="宋体"/>
          <w:sz w:val="24"/>
          <w:szCs w:val="24"/>
        </w:rPr>
        <w:t>备案材料与运营、使用单位、信息系统的符合情况；</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（八）</w:t>
      </w:r>
      <w:r w:rsidRPr="00FA60CE">
        <w:rPr>
          <w:rFonts w:ascii="宋体" w:eastAsia="宋体" w:hAnsi="宋体"/>
          <w:sz w:val="24"/>
          <w:szCs w:val="24"/>
        </w:rPr>
        <w:t>其他应当进行监督检查的事项。</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第十九条 信息系统运营、使用单位应当接受公安机关、国家指定的专门部</w:t>
      </w:r>
      <w:r w:rsidRPr="00FA60CE">
        <w:rPr>
          <w:rFonts w:ascii="宋体" w:eastAsia="宋体" w:hAnsi="宋体"/>
          <w:sz w:val="24"/>
          <w:szCs w:val="24"/>
        </w:rPr>
        <w:lastRenderedPageBreak/>
        <w:t>门的安全监督、检查、指导，如实向公安机关、国家指定的专门部门提供下列有关信息安全保护的信息资料及数据文件：</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（一）</w:t>
      </w:r>
      <w:r w:rsidRPr="00FA60CE">
        <w:rPr>
          <w:rFonts w:ascii="宋体" w:eastAsia="宋体" w:hAnsi="宋体"/>
          <w:sz w:val="24"/>
          <w:szCs w:val="24"/>
        </w:rPr>
        <w:t>信息系统备案事项变更情况；</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（二）</w:t>
      </w:r>
      <w:r w:rsidRPr="00FA60CE">
        <w:rPr>
          <w:rFonts w:ascii="宋体" w:eastAsia="宋体" w:hAnsi="宋体"/>
          <w:sz w:val="24"/>
          <w:szCs w:val="24"/>
        </w:rPr>
        <w:t>安全组织、人员的变动情况；</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（三）</w:t>
      </w:r>
      <w:r w:rsidRPr="00FA60CE">
        <w:rPr>
          <w:rFonts w:ascii="宋体" w:eastAsia="宋体" w:hAnsi="宋体"/>
          <w:sz w:val="24"/>
          <w:szCs w:val="24"/>
        </w:rPr>
        <w:t>信息安全管理制度、措施变更情况；</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（四）</w:t>
      </w:r>
      <w:r w:rsidRPr="00FA60CE">
        <w:rPr>
          <w:rFonts w:ascii="宋体" w:eastAsia="宋体" w:hAnsi="宋体"/>
          <w:sz w:val="24"/>
          <w:szCs w:val="24"/>
        </w:rPr>
        <w:t>信息系统运行状况记录；</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（五）</w:t>
      </w:r>
      <w:r w:rsidRPr="00FA60CE">
        <w:rPr>
          <w:rFonts w:ascii="宋体" w:eastAsia="宋体" w:hAnsi="宋体"/>
          <w:sz w:val="24"/>
          <w:szCs w:val="24"/>
        </w:rPr>
        <w:t>运营、使用单位及主管部门定期对信息系统安全状况的检查记录；</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（六）</w:t>
      </w:r>
      <w:r w:rsidRPr="00FA60CE">
        <w:rPr>
          <w:rFonts w:ascii="宋体" w:eastAsia="宋体" w:hAnsi="宋体"/>
          <w:sz w:val="24"/>
          <w:szCs w:val="24"/>
        </w:rPr>
        <w:t>对信息系统开展等级测评的技术测评报告；</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（七）</w:t>
      </w:r>
      <w:r w:rsidRPr="00FA60CE">
        <w:rPr>
          <w:rFonts w:ascii="宋体" w:eastAsia="宋体" w:hAnsi="宋体"/>
          <w:sz w:val="24"/>
          <w:szCs w:val="24"/>
        </w:rPr>
        <w:t>信息安全产品使用的变更情况；</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（八）</w:t>
      </w:r>
      <w:r w:rsidRPr="00FA60CE">
        <w:rPr>
          <w:rFonts w:ascii="宋体" w:eastAsia="宋体" w:hAnsi="宋体"/>
          <w:sz w:val="24"/>
          <w:szCs w:val="24"/>
        </w:rPr>
        <w:t>信息安全事件应急预案，信息安全事件应急处置结果报告；</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（九）</w:t>
      </w:r>
      <w:r w:rsidRPr="00FA60CE">
        <w:rPr>
          <w:rFonts w:ascii="宋体" w:eastAsia="宋体" w:hAnsi="宋体"/>
          <w:sz w:val="24"/>
          <w:szCs w:val="24"/>
        </w:rPr>
        <w:t>信息系统安全建设、整改结果报告。</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第二十条 公安机关检查发现信息系统安全保护状况不符合信息安全等级保护有关管理规范和技术标准的，应当向运营、使用单位发出整改通知。运营、使用单位应当根据整改通知要求，按照管理规范和技术标准进行整改。整改完成后，应当将整改报告向公安机关备案。必要时，公安机关可以对整改情况组织检查。</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第二十一条 第三级以上信息系统应当选择使用符合以下条件的信息安全产品：</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（一）产品研制、生产单位是由中国公民、法人投资或者国家投资或者控股的，在中华人民共和国境内具有独立的法人资格；</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（二）产品的核心技术、关键部件具有我国自主知识产权；</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（三）产品研制、生产单位及其主要业务、技术人员无犯罪记录；</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（四）产品研制、生产单位声明没有故意留有或者设置漏洞、后门、木马等程序和功能；</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（五）对国家安全、社会秩序、公共利益不构成危害；</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lastRenderedPageBreak/>
        <w:t>（六）对已列入信息安全产品认证目录的，应当取得国家信息安全产品认证机构颁发的认证证书。</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第二十二条 第三级以上信息系统应当选择符合下列条件的等级保护测评机构进行测评：</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（一）</w:t>
      </w:r>
      <w:r w:rsidRPr="00FA60CE">
        <w:rPr>
          <w:rFonts w:ascii="宋体" w:eastAsia="宋体" w:hAnsi="宋体"/>
          <w:sz w:val="24"/>
          <w:szCs w:val="24"/>
        </w:rPr>
        <w:t>在中华人民共和国境内注册成立（港澳台地区除外）；</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（二）</w:t>
      </w:r>
      <w:r w:rsidRPr="00FA60CE">
        <w:rPr>
          <w:rFonts w:ascii="宋体" w:eastAsia="宋体" w:hAnsi="宋体"/>
          <w:sz w:val="24"/>
          <w:szCs w:val="24"/>
        </w:rPr>
        <w:t>由中国公民投资、中国法人投资或者国家投资的企事业单位（港澳台地区除外）；</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（三）</w:t>
      </w:r>
      <w:r w:rsidRPr="00FA60CE">
        <w:rPr>
          <w:rFonts w:ascii="宋体" w:eastAsia="宋体" w:hAnsi="宋体"/>
          <w:sz w:val="24"/>
          <w:szCs w:val="24"/>
        </w:rPr>
        <w:t>从事相关检测评估工作两年以上，无违法记录；</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（四）</w:t>
      </w:r>
      <w:r w:rsidRPr="00FA60CE">
        <w:rPr>
          <w:rFonts w:ascii="宋体" w:eastAsia="宋体" w:hAnsi="宋体"/>
          <w:sz w:val="24"/>
          <w:szCs w:val="24"/>
        </w:rPr>
        <w:t>工作人员仅限于中国公民；</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（五）</w:t>
      </w:r>
      <w:r w:rsidRPr="00FA60CE">
        <w:rPr>
          <w:rFonts w:ascii="宋体" w:eastAsia="宋体" w:hAnsi="宋体"/>
          <w:sz w:val="24"/>
          <w:szCs w:val="24"/>
        </w:rPr>
        <w:t>法人及主要业务、技术人员无犯罪记录；</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（六）</w:t>
      </w:r>
      <w:r w:rsidRPr="00FA60CE">
        <w:rPr>
          <w:rFonts w:ascii="宋体" w:eastAsia="宋体" w:hAnsi="宋体"/>
          <w:sz w:val="24"/>
          <w:szCs w:val="24"/>
        </w:rPr>
        <w:t>使用的技术装备、设施应当符合本办法对信息安全产品的要求；</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（七）</w:t>
      </w:r>
      <w:r w:rsidRPr="00FA60CE">
        <w:rPr>
          <w:rFonts w:ascii="宋体" w:eastAsia="宋体" w:hAnsi="宋体"/>
          <w:sz w:val="24"/>
          <w:szCs w:val="24"/>
        </w:rPr>
        <w:t>具有完备的保密管理、项目管理、质量管理、人员管理和培训教育等安全管理制度；</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（八）</w:t>
      </w:r>
      <w:r w:rsidRPr="00FA60CE">
        <w:rPr>
          <w:rFonts w:ascii="宋体" w:eastAsia="宋体" w:hAnsi="宋体"/>
          <w:sz w:val="24"/>
          <w:szCs w:val="24"/>
        </w:rPr>
        <w:t>对国家安全、社会秩序、公共利益不构成威胁。</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第二十三条 从事信息系统安全等级测评的机构，应当履行下列义务：</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（一）遵守国家有关法律法规和技术标准，提供安全、客观、公正的检测评估服务，保证测评的质量和效果；</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（二）保守在测评活动中知悉的国家秘密、商业秘密和个人隐私，防范测评风险；</w:t>
      </w:r>
    </w:p>
    <w:p w:rsidR="00FA60CE" w:rsidRPr="00FA60CE" w:rsidRDefault="00FA60CE" w:rsidP="00852198">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（三）对测评人员进行安全保密教育，与其签订安全保密责任书，规定应当履行的安全保密义务和承担的法律责任，并负责检查落实。</w:t>
      </w:r>
    </w:p>
    <w:p w:rsidR="00FA60CE" w:rsidRPr="00FA60CE" w:rsidRDefault="00FA60CE" w:rsidP="00FA60CE">
      <w:pPr>
        <w:pStyle w:val="2"/>
        <w:spacing w:before="120" w:after="120" w:line="360" w:lineRule="auto"/>
        <w:rPr>
          <w:rFonts w:ascii="宋体" w:eastAsia="宋体" w:hAnsi="宋体"/>
          <w:sz w:val="28"/>
        </w:rPr>
      </w:pPr>
      <w:r w:rsidRPr="00FA60CE">
        <w:rPr>
          <w:rFonts w:ascii="宋体" w:eastAsia="宋体" w:hAnsi="宋体"/>
          <w:sz w:val="28"/>
        </w:rPr>
        <w:t>第四章 涉及国家秘密信息系统的分级保护管理</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第二十四条 涉密信息系统应当依据国家信息安全等级保护的基本要求，按照国家保密工作部门有关涉密信息系统分级保护的管理规定和技术标准，结合系</w:t>
      </w:r>
      <w:r w:rsidRPr="00FA60CE">
        <w:rPr>
          <w:rFonts w:ascii="宋体" w:eastAsia="宋体" w:hAnsi="宋体"/>
          <w:sz w:val="24"/>
          <w:szCs w:val="24"/>
        </w:rPr>
        <w:lastRenderedPageBreak/>
        <w:t>统实际情况进行保护。</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非涉密信息系统不得处理国家秘密信息。</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第二十五条 涉密信息系统按照所处理信息的最高密级，由低到高分为秘密、机密、绝密三个等级。</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涉密信息系统建设使用单位应当在信息规范定密的基础上，依据涉密信息系统分级保护管理办法和国家保密标准BMB17-2006《涉及国家秘密的计算机信息系统分级保护技术要求》确定系统等级。对于包含多个安全域的涉密信息系统，各安全域可以分别确定保护等级。</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保密工作部门和机构应当监督指导涉密信息系统建设使用单位准确、合理地进行系统定级。</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第二十六条 涉密信息系统建设使用单位应当将涉密信息系统定级和建设使用情况，及时上报业务主管部门的保密工作机构和负责系统审批的保密工作部门备案，并接受保密部门的监督、检查、指导。</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第二十七条 涉密信息系统建设使用单位应当选择具有涉密集成资质的单位承担或者参与涉密信息系统的设计与实施。</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涉密信息系统建设使用单位应当依据涉密信息系统分级保护管理规范和技术标准，按照秘密、机密、绝密三级的不同要求，结合系统实际进行方案设计，实施分级保护，其保护水平总体上不低于国家信息安全等级保护第三级、第四级、第五级的水平。</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第二十八条 涉密信息系统使用的信息安全保密产品原则上应当选用国产品，并应当通过国家保密局授权的检测机构依据有关国家保密标准进行的检测，通过检测的产品由国家保密局审核发布目录。</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第二十九条 涉密信息系统建设使用单位在系统工程实施结束后，应当向保密工作部门提出申请，由国家保密局授权的系统测评机构依据国家保密标准BMB22-2007《涉及国家秘密的计算机信息系统分级保护测评指南》，对涉密信息系统进行安全保密测评。</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lastRenderedPageBreak/>
        <w:t>涉密信息系统建设使用单位在系统投入使用前，应当按照《涉及国家秘密的信息系统审批管理规定》，向设区的市级以上保密工作部门申请进行系统审批，涉密信息系统通过审批后方可投入使用。已投入使用的涉密信息系统，其建设使用单位在按照分级保护要求完成系统整改后，应当向保密工作部门备案。</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第三十条 涉密信息系统建设使用单位在申请系统审批或者备案时，应当提交以下材料：</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（一）系统设计、实施方案及审查论证意见；</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（二）系统承建单位资质证明材料；</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（三）系统建设和工程监理情况报告；</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（四）系统安全保密检测评估报告；</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（五）系统安全保密组织机构和管理制度情况；</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（六）其他有关材料。</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第三十一条 涉密信息系统发生涉密等级、连接范围、环境设施、主要应用、安全保密管理责任单位变更时，其建设使用单位应当及时向负责审批的保密工作部门报告。保密工作部门应当根据实际情况，决定是否对其重新进行测评和审批。</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第三十二条 涉密信息系统建设使用单位应当依据国家保密标准BMB20-2007《涉及国家秘密的信息系统分级保护管理规范》，加强涉密信息系统运行中的保密管理，定期进行风险评估，消除泄密隐患和漏洞。</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第三十三条 国家和地方各级保密工作部门依法对各地区、各部门涉密信息系统分级保护工作实施监督管理，并做好以下工作：</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（一）指导、监督和检查分级保护工作的开展；</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（二）指导涉密信息系统建设使用单位规范信息定密，合理确定系统保护等级；</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（三）参与涉密信息系统分级保护方案论证，指导建设使用单位做好保密设施的同步规划设计；</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lastRenderedPageBreak/>
        <w:t>（四）依法对涉密信息系统集成资质单位进行监督管理；</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（五）严格进行系统测评和审批工作，监督检查涉密信息系统建设使用单位分级保护管理制度和技术措施的落实情况；</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（六）加强涉密信息系统运行中的保密监督检查。对秘密级、机密级信息系统每两年至少进行一次保密检查或者系统测评，对绝密级信息系统每年至少进行一次保密检查或者系统测评；</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（七）了解掌握各级各类涉密信息系统的管理使用情况，及时发现和查处各种违规违法行为和泄密事件。</w:t>
      </w:r>
    </w:p>
    <w:p w:rsidR="00FA60CE" w:rsidRPr="00FA60CE" w:rsidRDefault="00FA60CE" w:rsidP="00FA60CE">
      <w:pPr>
        <w:pStyle w:val="2"/>
        <w:spacing w:before="120" w:after="120" w:line="360" w:lineRule="auto"/>
        <w:rPr>
          <w:rFonts w:ascii="宋体" w:eastAsia="宋体" w:hAnsi="宋体"/>
          <w:sz w:val="28"/>
        </w:rPr>
      </w:pPr>
      <w:r w:rsidRPr="00FA60CE">
        <w:rPr>
          <w:rFonts w:ascii="宋体" w:eastAsia="宋体" w:hAnsi="宋体"/>
          <w:sz w:val="28"/>
        </w:rPr>
        <w:t>第五章 信息安全等级保护的密码管理</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第三十四条 国家密码管理部门对信息安全等级保护的密码实行分类分级管理。根据被保护对象在国家安全、社会稳定、经济建设中的作用和重要程度，被保护对象的安全防护要求和涉密程度，被保护对象被破坏后的危害程度以及密码使用部门的性质等，确定密码的等级保护准则。</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信息系统运营、使用单位采用密码进行等级保护的，应当遵照《信息安全等级保护密码管理办法》、《信息安全等级保护商用密码技术要求》等密码管理规定和相关标准。</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第三十五条 信息系统安全等级保护中密码的配备、使用和管理等，应当严格执行国家密码管理的有关规定。</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第三十六条 信息系统运营、使用单位应当充分运用密码技术对信息系统进行保护。采用密码对涉及国家秘密的信息和信息系统进行保护的，应报经国家密码管理局审批，密码的设计、实施、使用、运行维护和日常管理等，应当按照国家密码管理有关规定和相关标准执行；采用密码对不涉及国家秘密的信息和信息系统进行保护的，须遵守《商用密码管理条例》和密码分类分级保护有关规定与相关标准，其密码的配备使用情况应当向国家密码管理机构备案。</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第三十七条  运用密码技术对信息系统进行系统等级保护建设和整改的，必须采用经国家密码管理部门批准使用或者准于销售的密码产品进行安全保护，</w:t>
      </w:r>
      <w:r w:rsidRPr="00FA60CE">
        <w:rPr>
          <w:rFonts w:ascii="宋体" w:eastAsia="宋体" w:hAnsi="宋体"/>
          <w:sz w:val="24"/>
          <w:szCs w:val="24"/>
        </w:rPr>
        <w:lastRenderedPageBreak/>
        <w:t>不得采用国外引进或者擅自研制的密码产品；未经批准不得采用含有加密功能的进口信息技术产品。</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第三十八条  信息系统中的密码及密码设备的测评工作由国家密码管理局认可的测评机构承担，其他任何部门、单位和个人不得对密码进行评测和监控。</w:t>
      </w:r>
    </w:p>
    <w:p w:rsidR="00FA60CE" w:rsidRPr="00FA60CE" w:rsidRDefault="00FA60CE" w:rsidP="00057D52">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第三十九条 各级密码管理部门可以定期或者不定期对信息系统等级保护工作中密码配备、使用和管理的情况进行检查和测评，对重要涉密信息系统的密码配备、使用和管理情况每两年至少进行一次检查和测评。在监督检查过程中，发现存在安全隐患或者违反密码管理相关规定或者未达到密码相关标准要求的，应当按照国家密码管理的相关规定进行处置。</w:t>
      </w:r>
    </w:p>
    <w:p w:rsidR="00FA60CE" w:rsidRPr="00FA60CE" w:rsidRDefault="00FA60CE" w:rsidP="00FA60CE">
      <w:pPr>
        <w:pStyle w:val="2"/>
        <w:spacing w:before="120" w:after="120" w:line="360" w:lineRule="auto"/>
        <w:rPr>
          <w:rFonts w:ascii="宋体" w:eastAsia="宋体" w:hAnsi="宋体"/>
          <w:sz w:val="28"/>
        </w:rPr>
      </w:pPr>
      <w:r w:rsidRPr="00FA60CE">
        <w:rPr>
          <w:rFonts w:ascii="宋体" w:eastAsia="宋体" w:hAnsi="宋体"/>
          <w:sz w:val="28"/>
        </w:rPr>
        <w:t>第六章 法律责任</w:t>
      </w:r>
    </w:p>
    <w:p w:rsidR="00FA60CE" w:rsidRPr="00FA60CE" w:rsidRDefault="00FA60CE" w:rsidP="00FA60CE">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第四十条 第三级以上信息系统运营、使用单位违反本办法规定，有下列行为之一的，由公安机关、国家保密工作部门和国家密码工作管理部门按照职责分工责令其限期改正；逾期不改正的，给予警告，并向其上级主管部门通报情况，建议对其直接负责的主管人员和其他直接责任人员予以处理，并及时反馈处理结果：</w:t>
      </w:r>
    </w:p>
    <w:p w:rsidR="00FA60CE" w:rsidRPr="00FA60CE" w:rsidRDefault="00FA60CE" w:rsidP="00FA60CE">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（一）</w:t>
      </w:r>
      <w:r w:rsidRPr="00FA60CE">
        <w:rPr>
          <w:rFonts w:ascii="宋体" w:eastAsia="宋体" w:hAnsi="宋体"/>
          <w:sz w:val="24"/>
          <w:szCs w:val="24"/>
        </w:rPr>
        <w:t>未按本办法规定备案、审批的；</w:t>
      </w:r>
    </w:p>
    <w:p w:rsidR="00FA60CE" w:rsidRPr="00FA60CE" w:rsidRDefault="00FA60CE" w:rsidP="00FA60CE">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（二）</w:t>
      </w:r>
      <w:r w:rsidRPr="00FA60CE">
        <w:rPr>
          <w:rFonts w:ascii="宋体" w:eastAsia="宋体" w:hAnsi="宋体"/>
          <w:sz w:val="24"/>
          <w:szCs w:val="24"/>
        </w:rPr>
        <w:t>未按本办法规定落实安全管理制度、措施的；</w:t>
      </w:r>
    </w:p>
    <w:p w:rsidR="00FA60CE" w:rsidRPr="00FA60CE" w:rsidRDefault="00FA60CE" w:rsidP="00FA60CE">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（三）</w:t>
      </w:r>
      <w:r w:rsidRPr="00FA60CE">
        <w:rPr>
          <w:rFonts w:ascii="宋体" w:eastAsia="宋体" w:hAnsi="宋体"/>
          <w:sz w:val="24"/>
          <w:szCs w:val="24"/>
        </w:rPr>
        <w:t>未按本办法规定开展系统安全状况检查的；</w:t>
      </w:r>
    </w:p>
    <w:p w:rsidR="00FA60CE" w:rsidRPr="00FA60CE" w:rsidRDefault="00FA60CE" w:rsidP="00FA60CE">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（四）</w:t>
      </w:r>
      <w:r w:rsidRPr="00FA60CE">
        <w:rPr>
          <w:rFonts w:ascii="宋体" w:eastAsia="宋体" w:hAnsi="宋体"/>
          <w:sz w:val="24"/>
          <w:szCs w:val="24"/>
        </w:rPr>
        <w:t>未按本办法规定开展系统安全技术测评的；</w:t>
      </w:r>
    </w:p>
    <w:p w:rsidR="00FA60CE" w:rsidRPr="00FA60CE" w:rsidRDefault="00FA60CE" w:rsidP="00FA60CE">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（五）</w:t>
      </w:r>
      <w:r w:rsidRPr="00FA60CE">
        <w:rPr>
          <w:rFonts w:ascii="宋体" w:eastAsia="宋体" w:hAnsi="宋体"/>
          <w:sz w:val="24"/>
          <w:szCs w:val="24"/>
        </w:rPr>
        <w:t>接到整改通知后，拒不整改的；</w:t>
      </w:r>
    </w:p>
    <w:p w:rsidR="00FA60CE" w:rsidRPr="00FA60CE" w:rsidRDefault="00FA60CE" w:rsidP="00FA60CE">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（六）</w:t>
      </w:r>
      <w:r w:rsidRPr="00FA60CE">
        <w:rPr>
          <w:rFonts w:ascii="宋体" w:eastAsia="宋体" w:hAnsi="宋体"/>
          <w:sz w:val="24"/>
          <w:szCs w:val="24"/>
        </w:rPr>
        <w:t>未按本办法规定选择使用信息安全产品和测评机构的；</w:t>
      </w:r>
    </w:p>
    <w:p w:rsidR="00FA60CE" w:rsidRPr="00FA60CE" w:rsidRDefault="00FA60CE" w:rsidP="00FA60CE">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（七）</w:t>
      </w:r>
      <w:r w:rsidRPr="00FA60CE">
        <w:rPr>
          <w:rFonts w:ascii="宋体" w:eastAsia="宋体" w:hAnsi="宋体"/>
          <w:sz w:val="24"/>
          <w:szCs w:val="24"/>
        </w:rPr>
        <w:t>未按本办法规定如实提供有关文件和证明材料的；</w:t>
      </w:r>
    </w:p>
    <w:p w:rsidR="00FA60CE" w:rsidRPr="00FA60CE" w:rsidRDefault="00FA60CE" w:rsidP="00FA60CE">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（八）</w:t>
      </w:r>
      <w:r w:rsidRPr="00FA60CE">
        <w:rPr>
          <w:rFonts w:ascii="宋体" w:eastAsia="宋体" w:hAnsi="宋体"/>
          <w:sz w:val="24"/>
          <w:szCs w:val="24"/>
        </w:rPr>
        <w:t>违反保密管理规定的；</w:t>
      </w:r>
    </w:p>
    <w:p w:rsidR="00FA60CE" w:rsidRPr="00FA60CE" w:rsidRDefault="00FA60CE" w:rsidP="00FA60CE">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t>（九）</w:t>
      </w:r>
      <w:r w:rsidRPr="00FA60CE">
        <w:rPr>
          <w:rFonts w:ascii="宋体" w:eastAsia="宋体" w:hAnsi="宋体"/>
          <w:sz w:val="24"/>
          <w:szCs w:val="24"/>
        </w:rPr>
        <w:t>违反密码管理规定的；</w:t>
      </w:r>
    </w:p>
    <w:p w:rsidR="00FA60CE" w:rsidRPr="00FA60CE" w:rsidRDefault="00FA60CE" w:rsidP="00FA60CE">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hint="eastAsia"/>
          <w:sz w:val="24"/>
          <w:szCs w:val="24"/>
        </w:rPr>
        <w:lastRenderedPageBreak/>
        <w:t>（十）</w:t>
      </w:r>
      <w:r w:rsidRPr="00FA60CE">
        <w:rPr>
          <w:rFonts w:ascii="宋体" w:eastAsia="宋体" w:hAnsi="宋体"/>
          <w:sz w:val="24"/>
          <w:szCs w:val="24"/>
        </w:rPr>
        <w:t>违反本办法其他规定的。</w:t>
      </w:r>
    </w:p>
    <w:p w:rsidR="00FA60CE" w:rsidRPr="00FA60CE" w:rsidRDefault="00FA60CE" w:rsidP="00FA60CE">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违反前款规定，造成严重损害的，由相关部门依照有关法律、法规予以处理。第四十一条 信息安全监管部门及其工作人员在履行监督管理职责中，玩忽职守、滥用职权、徇私舞弊的，依法给予行政处分；构成犯罪的，依法追究刑事责任。</w:t>
      </w:r>
    </w:p>
    <w:p w:rsidR="00FA60CE" w:rsidRPr="00FA60CE" w:rsidRDefault="00FA60CE" w:rsidP="00FA60CE">
      <w:pPr>
        <w:pStyle w:val="2"/>
        <w:spacing w:before="120" w:after="120" w:line="360" w:lineRule="auto"/>
        <w:rPr>
          <w:rFonts w:ascii="宋体" w:eastAsia="宋体" w:hAnsi="宋体"/>
          <w:sz w:val="28"/>
        </w:rPr>
      </w:pPr>
      <w:r w:rsidRPr="00FA60CE">
        <w:rPr>
          <w:rFonts w:ascii="宋体" w:eastAsia="宋体" w:hAnsi="宋体"/>
          <w:sz w:val="28"/>
        </w:rPr>
        <w:t>第七章 附则</w:t>
      </w:r>
    </w:p>
    <w:p w:rsidR="00FA60CE" w:rsidRPr="00FA60CE" w:rsidRDefault="00FA60CE" w:rsidP="00FA60CE">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第四十二条 已运行信息系统的运营、使用单位自本办法施行之日起180日内确定信息系统的安全保护等级；新建信息系统在设计、规划阶段确定安全保护等级。</w:t>
      </w:r>
    </w:p>
    <w:p w:rsidR="00FA60CE" w:rsidRPr="00FA60CE" w:rsidRDefault="00FA60CE" w:rsidP="00FA60CE">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第四十三条 本办法所称“以上”包含本数（级）。</w:t>
      </w:r>
    </w:p>
    <w:p w:rsidR="00C53FA5" w:rsidRPr="00FA60CE" w:rsidRDefault="00FA60CE" w:rsidP="00FA60CE">
      <w:pPr>
        <w:spacing w:beforeLines="50" w:before="156" w:afterLines="50" w:after="156" w:line="360" w:lineRule="auto"/>
        <w:ind w:firstLineChars="200" w:firstLine="480"/>
        <w:rPr>
          <w:rFonts w:ascii="宋体" w:eastAsia="宋体" w:hAnsi="宋体"/>
          <w:sz w:val="24"/>
          <w:szCs w:val="24"/>
        </w:rPr>
      </w:pPr>
      <w:r w:rsidRPr="00FA60CE">
        <w:rPr>
          <w:rFonts w:ascii="宋体" w:eastAsia="宋体" w:hAnsi="宋体"/>
          <w:sz w:val="24"/>
          <w:szCs w:val="24"/>
        </w:rPr>
        <w:t>第四十四条 本办法自发布之日起施行，《信息安全等级保护管理办法（试行）》（公通字[2006]7号）同时废止。</w:t>
      </w:r>
    </w:p>
    <w:sectPr w:rsidR="00C53FA5" w:rsidRPr="00FA60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535"/>
    <w:rsid w:val="00057D52"/>
    <w:rsid w:val="00093D14"/>
    <w:rsid w:val="000B1CC0"/>
    <w:rsid w:val="00122DA6"/>
    <w:rsid w:val="00145220"/>
    <w:rsid w:val="00176FC8"/>
    <w:rsid w:val="0018491F"/>
    <w:rsid w:val="001919BB"/>
    <w:rsid w:val="00247962"/>
    <w:rsid w:val="00265B3D"/>
    <w:rsid w:val="00293906"/>
    <w:rsid w:val="002E0447"/>
    <w:rsid w:val="002E3A9E"/>
    <w:rsid w:val="003024A5"/>
    <w:rsid w:val="00307229"/>
    <w:rsid w:val="0031201A"/>
    <w:rsid w:val="00321B7C"/>
    <w:rsid w:val="0033019B"/>
    <w:rsid w:val="00337FBE"/>
    <w:rsid w:val="00343D69"/>
    <w:rsid w:val="0038280E"/>
    <w:rsid w:val="003A4243"/>
    <w:rsid w:val="003A5B3A"/>
    <w:rsid w:val="003B3780"/>
    <w:rsid w:val="003C55B6"/>
    <w:rsid w:val="004479B4"/>
    <w:rsid w:val="004743AF"/>
    <w:rsid w:val="00477C62"/>
    <w:rsid w:val="004A090B"/>
    <w:rsid w:val="004E6B0B"/>
    <w:rsid w:val="0054020B"/>
    <w:rsid w:val="005668B0"/>
    <w:rsid w:val="0057316D"/>
    <w:rsid w:val="00597B86"/>
    <w:rsid w:val="005B1626"/>
    <w:rsid w:val="005D0B01"/>
    <w:rsid w:val="00667BE3"/>
    <w:rsid w:val="00671061"/>
    <w:rsid w:val="00677024"/>
    <w:rsid w:val="006B2A41"/>
    <w:rsid w:val="006D5120"/>
    <w:rsid w:val="006E7089"/>
    <w:rsid w:val="00702864"/>
    <w:rsid w:val="00736549"/>
    <w:rsid w:val="0074250E"/>
    <w:rsid w:val="00782F09"/>
    <w:rsid w:val="00852198"/>
    <w:rsid w:val="008800FF"/>
    <w:rsid w:val="008C02F8"/>
    <w:rsid w:val="009035CA"/>
    <w:rsid w:val="00915BEF"/>
    <w:rsid w:val="009173FF"/>
    <w:rsid w:val="0092684E"/>
    <w:rsid w:val="00940CA4"/>
    <w:rsid w:val="009427E3"/>
    <w:rsid w:val="00942B9E"/>
    <w:rsid w:val="00966F74"/>
    <w:rsid w:val="00970650"/>
    <w:rsid w:val="00A026DA"/>
    <w:rsid w:val="00A15123"/>
    <w:rsid w:val="00A254C8"/>
    <w:rsid w:val="00AA1381"/>
    <w:rsid w:val="00AB112F"/>
    <w:rsid w:val="00AC19AA"/>
    <w:rsid w:val="00AC53EB"/>
    <w:rsid w:val="00B05499"/>
    <w:rsid w:val="00B47780"/>
    <w:rsid w:val="00BD739A"/>
    <w:rsid w:val="00C319F7"/>
    <w:rsid w:val="00C3700F"/>
    <w:rsid w:val="00C53FA5"/>
    <w:rsid w:val="00C87E9F"/>
    <w:rsid w:val="00CA04DA"/>
    <w:rsid w:val="00CA54D4"/>
    <w:rsid w:val="00CA67C7"/>
    <w:rsid w:val="00CC77D1"/>
    <w:rsid w:val="00CF0A09"/>
    <w:rsid w:val="00D72AAD"/>
    <w:rsid w:val="00D868BB"/>
    <w:rsid w:val="00DA42F0"/>
    <w:rsid w:val="00E200BB"/>
    <w:rsid w:val="00E511CE"/>
    <w:rsid w:val="00E61535"/>
    <w:rsid w:val="00E77163"/>
    <w:rsid w:val="00E83D60"/>
    <w:rsid w:val="00E8592C"/>
    <w:rsid w:val="00EC7F27"/>
    <w:rsid w:val="00EE6058"/>
    <w:rsid w:val="00EF07AB"/>
    <w:rsid w:val="00EF36C5"/>
    <w:rsid w:val="00F014F3"/>
    <w:rsid w:val="00F05667"/>
    <w:rsid w:val="00F072AE"/>
    <w:rsid w:val="00F12EBD"/>
    <w:rsid w:val="00F14E5D"/>
    <w:rsid w:val="00F22D1A"/>
    <w:rsid w:val="00F95741"/>
    <w:rsid w:val="00FA60CE"/>
    <w:rsid w:val="00FD4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CA11"/>
  <w15:chartTrackingRefBased/>
  <w15:docId w15:val="{557E7419-9F8E-4F86-9CEF-9E501B12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FA60C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A60C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4839">
      <w:bodyDiv w:val="1"/>
      <w:marLeft w:val="0"/>
      <w:marRight w:val="0"/>
      <w:marTop w:val="0"/>
      <w:marBottom w:val="0"/>
      <w:divBdr>
        <w:top w:val="none" w:sz="0" w:space="0" w:color="auto"/>
        <w:left w:val="none" w:sz="0" w:space="0" w:color="auto"/>
        <w:bottom w:val="none" w:sz="0" w:space="0" w:color="auto"/>
        <w:right w:val="none" w:sz="0" w:space="0" w:color="auto"/>
      </w:divBdr>
      <w:divsChild>
        <w:div w:id="1534729586">
          <w:marLeft w:val="0"/>
          <w:marRight w:val="0"/>
          <w:marTop w:val="0"/>
          <w:marBottom w:val="0"/>
          <w:divBdr>
            <w:top w:val="none" w:sz="0" w:space="0" w:color="auto"/>
            <w:left w:val="none" w:sz="0" w:space="0" w:color="auto"/>
            <w:bottom w:val="single" w:sz="6" w:space="0" w:color="CCCCCC"/>
            <w:right w:val="none" w:sz="0" w:space="0" w:color="auto"/>
          </w:divBdr>
        </w:div>
        <w:div w:id="578753548">
          <w:marLeft w:val="0"/>
          <w:marRight w:val="0"/>
          <w:marTop w:val="0"/>
          <w:marBottom w:val="0"/>
          <w:divBdr>
            <w:top w:val="none" w:sz="0" w:space="0" w:color="auto"/>
            <w:left w:val="none" w:sz="0" w:space="0" w:color="auto"/>
            <w:bottom w:val="none" w:sz="0" w:space="0" w:color="auto"/>
            <w:right w:val="none" w:sz="0" w:space="0" w:color="auto"/>
          </w:divBdr>
        </w:div>
        <w:div w:id="446319354">
          <w:marLeft w:val="0"/>
          <w:marRight w:val="0"/>
          <w:marTop w:val="0"/>
          <w:marBottom w:val="0"/>
          <w:divBdr>
            <w:top w:val="none" w:sz="0" w:space="0" w:color="auto"/>
            <w:left w:val="none" w:sz="0" w:space="0" w:color="auto"/>
            <w:bottom w:val="none" w:sz="0" w:space="0" w:color="auto"/>
            <w:right w:val="none" w:sz="0" w:space="0" w:color="auto"/>
          </w:divBdr>
        </w:div>
        <w:div w:id="154954861">
          <w:marLeft w:val="0"/>
          <w:marRight w:val="0"/>
          <w:marTop w:val="0"/>
          <w:marBottom w:val="0"/>
          <w:divBdr>
            <w:top w:val="none" w:sz="0" w:space="0" w:color="auto"/>
            <w:left w:val="none" w:sz="0" w:space="0" w:color="auto"/>
            <w:bottom w:val="none" w:sz="0" w:space="0" w:color="auto"/>
            <w:right w:val="none" w:sz="0" w:space="0" w:color="auto"/>
          </w:divBdr>
        </w:div>
        <w:div w:id="822160198">
          <w:marLeft w:val="0"/>
          <w:marRight w:val="0"/>
          <w:marTop w:val="0"/>
          <w:marBottom w:val="0"/>
          <w:divBdr>
            <w:top w:val="none" w:sz="0" w:space="0" w:color="auto"/>
            <w:left w:val="none" w:sz="0" w:space="0" w:color="auto"/>
            <w:bottom w:val="none" w:sz="0" w:space="0" w:color="auto"/>
            <w:right w:val="none" w:sz="0" w:space="0" w:color="auto"/>
          </w:divBdr>
        </w:div>
        <w:div w:id="1062485761">
          <w:marLeft w:val="0"/>
          <w:marRight w:val="0"/>
          <w:marTop w:val="0"/>
          <w:marBottom w:val="0"/>
          <w:divBdr>
            <w:top w:val="none" w:sz="0" w:space="0" w:color="auto"/>
            <w:left w:val="none" w:sz="0" w:space="0" w:color="auto"/>
            <w:bottom w:val="none" w:sz="0" w:space="0" w:color="auto"/>
            <w:right w:val="none" w:sz="0" w:space="0" w:color="auto"/>
          </w:divBdr>
        </w:div>
        <w:div w:id="806512833">
          <w:marLeft w:val="0"/>
          <w:marRight w:val="0"/>
          <w:marTop w:val="0"/>
          <w:marBottom w:val="0"/>
          <w:divBdr>
            <w:top w:val="none" w:sz="0" w:space="0" w:color="auto"/>
            <w:left w:val="none" w:sz="0" w:space="0" w:color="auto"/>
            <w:bottom w:val="none" w:sz="0" w:space="0" w:color="auto"/>
            <w:right w:val="none" w:sz="0" w:space="0" w:color="auto"/>
          </w:divBdr>
        </w:div>
        <w:div w:id="1441294602">
          <w:marLeft w:val="0"/>
          <w:marRight w:val="0"/>
          <w:marTop w:val="0"/>
          <w:marBottom w:val="0"/>
          <w:divBdr>
            <w:top w:val="none" w:sz="0" w:space="0" w:color="auto"/>
            <w:left w:val="none" w:sz="0" w:space="0" w:color="auto"/>
            <w:bottom w:val="none" w:sz="0" w:space="0" w:color="auto"/>
            <w:right w:val="none" w:sz="0" w:space="0" w:color="auto"/>
          </w:divBdr>
        </w:div>
        <w:div w:id="1286233634">
          <w:marLeft w:val="0"/>
          <w:marRight w:val="0"/>
          <w:marTop w:val="0"/>
          <w:marBottom w:val="0"/>
          <w:divBdr>
            <w:top w:val="none" w:sz="0" w:space="0" w:color="auto"/>
            <w:left w:val="none" w:sz="0" w:space="0" w:color="auto"/>
            <w:bottom w:val="none" w:sz="0" w:space="0" w:color="auto"/>
            <w:right w:val="none" w:sz="0" w:space="0" w:color="auto"/>
          </w:divBdr>
        </w:div>
        <w:div w:id="1799880960">
          <w:marLeft w:val="0"/>
          <w:marRight w:val="0"/>
          <w:marTop w:val="0"/>
          <w:marBottom w:val="0"/>
          <w:divBdr>
            <w:top w:val="none" w:sz="0" w:space="0" w:color="auto"/>
            <w:left w:val="none" w:sz="0" w:space="0" w:color="auto"/>
            <w:bottom w:val="none" w:sz="0" w:space="0" w:color="auto"/>
            <w:right w:val="none" w:sz="0" w:space="0" w:color="auto"/>
          </w:divBdr>
        </w:div>
        <w:div w:id="1449229731">
          <w:marLeft w:val="0"/>
          <w:marRight w:val="0"/>
          <w:marTop w:val="0"/>
          <w:marBottom w:val="0"/>
          <w:divBdr>
            <w:top w:val="none" w:sz="0" w:space="0" w:color="auto"/>
            <w:left w:val="none" w:sz="0" w:space="0" w:color="auto"/>
            <w:bottom w:val="none" w:sz="0" w:space="0" w:color="auto"/>
            <w:right w:val="none" w:sz="0" w:space="0" w:color="auto"/>
          </w:divBdr>
        </w:div>
        <w:div w:id="2036760178">
          <w:marLeft w:val="0"/>
          <w:marRight w:val="0"/>
          <w:marTop w:val="0"/>
          <w:marBottom w:val="0"/>
          <w:divBdr>
            <w:top w:val="none" w:sz="0" w:space="0" w:color="auto"/>
            <w:left w:val="none" w:sz="0" w:space="0" w:color="auto"/>
            <w:bottom w:val="none" w:sz="0" w:space="0" w:color="auto"/>
            <w:right w:val="none" w:sz="0" w:space="0" w:color="auto"/>
          </w:divBdr>
        </w:div>
        <w:div w:id="345600453">
          <w:marLeft w:val="0"/>
          <w:marRight w:val="0"/>
          <w:marTop w:val="0"/>
          <w:marBottom w:val="0"/>
          <w:divBdr>
            <w:top w:val="none" w:sz="0" w:space="0" w:color="auto"/>
            <w:left w:val="none" w:sz="0" w:space="0" w:color="auto"/>
            <w:bottom w:val="none" w:sz="0" w:space="0" w:color="auto"/>
            <w:right w:val="none" w:sz="0" w:space="0" w:color="auto"/>
          </w:divBdr>
        </w:div>
        <w:div w:id="1160732176">
          <w:marLeft w:val="0"/>
          <w:marRight w:val="0"/>
          <w:marTop w:val="0"/>
          <w:marBottom w:val="0"/>
          <w:divBdr>
            <w:top w:val="none" w:sz="0" w:space="0" w:color="auto"/>
            <w:left w:val="none" w:sz="0" w:space="0" w:color="auto"/>
            <w:bottom w:val="none" w:sz="0" w:space="0" w:color="auto"/>
            <w:right w:val="none" w:sz="0" w:space="0" w:color="auto"/>
          </w:divBdr>
        </w:div>
        <w:div w:id="688604284">
          <w:marLeft w:val="0"/>
          <w:marRight w:val="0"/>
          <w:marTop w:val="0"/>
          <w:marBottom w:val="0"/>
          <w:divBdr>
            <w:top w:val="none" w:sz="0" w:space="0" w:color="auto"/>
            <w:left w:val="none" w:sz="0" w:space="0" w:color="auto"/>
            <w:bottom w:val="none" w:sz="0" w:space="0" w:color="auto"/>
            <w:right w:val="none" w:sz="0" w:space="0" w:color="auto"/>
          </w:divBdr>
        </w:div>
        <w:div w:id="1526863383">
          <w:marLeft w:val="0"/>
          <w:marRight w:val="0"/>
          <w:marTop w:val="0"/>
          <w:marBottom w:val="0"/>
          <w:divBdr>
            <w:top w:val="none" w:sz="0" w:space="0" w:color="auto"/>
            <w:left w:val="none" w:sz="0" w:space="0" w:color="auto"/>
            <w:bottom w:val="none" w:sz="0" w:space="0" w:color="auto"/>
            <w:right w:val="none" w:sz="0" w:space="0" w:color="auto"/>
          </w:divBdr>
        </w:div>
        <w:div w:id="172187101">
          <w:marLeft w:val="0"/>
          <w:marRight w:val="0"/>
          <w:marTop w:val="0"/>
          <w:marBottom w:val="0"/>
          <w:divBdr>
            <w:top w:val="none" w:sz="0" w:space="0" w:color="auto"/>
            <w:left w:val="none" w:sz="0" w:space="0" w:color="auto"/>
            <w:bottom w:val="none" w:sz="0" w:space="0" w:color="auto"/>
            <w:right w:val="none" w:sz="0" w:space="0" w:color="auto"/>
          </w:divBdr>
        </w:div>
        <w:div w:id="324551463">
          <w:marLeft w:val="0"/>
          <w:marRight w:val="0"/>
          <w:marTop w:val="0"/>
          <w:marBottom w:val="0"/>
          <w:divBdr>
            <w:top w:val="none" w:sz="0" w:space="0" w:color="auto"/>
            <w:left w:val="none" w:sz="0" w:space="0" w:color="auto"/>
            <w:bottom w:val="none" w:sz="0" w:space="0" w:color="auto"/>
            <w:right w:val="none" w:sz="0" w:space="0" w:color="auto"/>
          </w:divBdr>
        </w:div>
        <w:div w:id="1073622840">
          <w:marLeft w:val="0"/>
          <w:marRight w:val="0"/>
          <w:marTop w:val="0"/>
          <w:marBottom w:val="0"/>
          <w:divBdr>
            <w:top w:val="none" w:sz="0" w:space="0" w:color="auto"/>
            <w:left w:val="none" w:sz="0" w:space="0" w:color="auto"/>
            <w:bottom w:val="none" w:sz="0" w:space="0" w:color="auto"/>
            <w:right w:val="none" w:sz="0" w:space="0" w:color="auto"/>
          </w:divBdr>
        </w:div>
        <w:div w:id="2078672240">
          <w:marLeft w:val="0"/>
          <w:marRight w:val="0"/>
          <w:marTop w:val="0"/>
          <w:marBottom w:val="0"/>
          <w:divBdr>
            <w:top w:val="none" w:sz="0" w:space="0" w:color="auto"/>
            <w:left w:val="none" w:sz="0" w:space="0" w:color="auto"/>
            <w:bottom w:val="none" w:sz="0" w:space="0" w:color="auto"/>
            <w:right w:val="none" w:sz="0" w:space="0" w:color="auto"/>
          </w:divBdr>
        </w:div>
        <w:div w:id="848107584">
          <w:marLeft w:val="0"/>
          <w:marRight w:val="0"/>
          <w:marTop w:val="0"/>
          <w:marBottom w:val="0"/>
          <w:divBdr>
            <w:top w:val="none" w:sz="0" w:space="0" w:color="auto"/>
            <w:left w:val="none" w:sz="0" w:space="0" w:color="auto"/>
            <w:bottom w:val="none" w:sz="0" w:space="0" w:color="auto"/>
            <w:right w:val="none" w:sz="0" w:space="0" w:color="auto"/>
          </w:divBdr>
        </w:div>
        <w:div w:id="1733037976">
          <w:marLeft w:val="0"/>
          <w:marRight w:val="0"/>
          <w:marTop w:val="0"/>
          <w:marBottom w:val="0"/>
          <w:divBdr>
            <w:top w:val="none" w:sz="0" w:space="0" w:color="auto"/>
            <w:left w:val="none" w:sz="0" w:space="0" w:color="auto"/>
            <w:bottom w:val="none" w:sz="0" w:space="0" w:color="auto"/>
            <w:right w:val="none" w:sz="0" w:space="0" w:color="auto"/>
          </w:divBdr>
        </w:div>
        <w:div w:id="1396198000">
          <w:marLeft w:val="0"/>
          <w:marRight w:val="0"/>
          <w:marTop w:val="0"/>
          <w:marBottom w:val="0"/>
          <w:divBdr>
            <w:top w:val="none" w:sz="0" w:space="0" w:color="auto"/>
            <w:left w:val="none" w:sz="0" w:space="0" w:color="auto"/>
            <w:bottom w:val="none" w:sz="0" w:space="0" w:color="auto"/>
            <w:right w:val="none" w:sz="0" w:space="0" w:color="auto"/>
          </w:divBdr>
        </w:div>
        <w:div w:id="937560899">
          <w:marLeft w:val="0"/>
          <w:marRight w:val="0"/>
          <w:marTop w:val="0"/>
          <w:marBottom w:val="0"/>
          <w:divBdr>
            <w:top w:val="none" w:sz="0" w:space="0" w:color="auto"/>
            <w:left w:val="none" w:sz="0" w:space="0" w:color="auto"/>
            <w:bottom w:val="none" w:sz="0" w:space="0" w:color="auto"/>
            <w:right w:val="none" w:sz="0" w:space="0" w:color="auto"/>
          </w:divBdr>
        </w:div>
        <w:div w:id="564531265">
          <w:marLeft w:val="0"/>
          <w:marRight w:val="0"/>
          <w:marTop w:val="0"/>
          <w:marBottom w:val="0"/>
          <w:divBdr>
            <w:top w:val="none" w:sz="0" w:space="0" w:color="auto"/>
            <w:left w:val="none" w:sz="0" w:space="0" w:color="auto"/>
            <w:bottom w:val="none" w:sz="0" w:space="0" w:color="auto"/>
            <w:right w:val="none" w:sz="0" w:space="0" w:color="auto"/>
          </w:divBdr>
        </w:div>
        <w:div w:id="158623911">
          <w:marLeft w:val="0"/>
          <w:marRight w:val="0"/>
          <w:marTop w:val="0"/>
          <w:marBottom w:val="0"/>
          <w:divBdr>
            <w:top w:val="none" w:sz="0" w:space="0" w:color="auto"/>
            <w:left w:val="none" w:sz="0" w:space="0" w:color="auto"/>
            <w:bottom w:val="none" w:sz="0" w:space="0" w:color="auto"/>
            <w:right w:val="none" w:sz="0" w:space="0" w:color="auto"/>
          </w:divBdr>
        </w:div>
        <w:div w:id="1989239822">
          <w:marLeft w:val="0"/>
          <w:marRight w:val="0"/>
          <w:marTop w:val="0"/>
          <w:marBottom w:val="0"/>
          <w:divBdr>
            <w:top w:val="none" w:sz="0" w:space="0" w:color="auto"/>
            <w:left w:val="none" w:sz="0" w:space="0" w:color="auto"/>
            <w:bottom w:val="none" w:sz="0" w:space="0" w:color="auto"/>
            <w:right w:val="none" w:sz="0" w:space="0" w:color="auto"/>
          </w:divBdr>
        </w:div>
        <w:div w:id="226573168">
          <w:marLeft w:val="0"/>
          <w:marRight w:val="0"/>
          <w:marTop w:val="0"/>
          <w:marBottom w:val="0"/>
          <w:divBdr>
            <w:top w:val="none" w:sz="0" w:space="0" w:color="auto"/>
            <w:left w:val="none" w:sz="0" w:space="0" w:color="auto"/>
            <w:bottom w:val="none" w:sz="0" w:space="0" w:color="auto"/>
            <w:right w:val="none" w:sz="0" w:space="0" w:color="auto"/>
          </w:divBdr>
        </w:div>
        <w:div w:id="1556621958">
          <w:marLeft w:val="0"/>
          <w:marRight w:val="0"/>
          <w:marTop w:val="0"/>
          <w:marBottom w:val="0"/>
          <w:divBdr>
            <w:top w:val="none" w:sz="0" w:space="0" w:color="auto"/>
            <w:left w:val="none" w:sz="0" w:space="0" w:color="auto"/>
            <w:bottom w:val="none" w:sz="0" w:space="0" w:color="auto"/>
            <w:right w:val="none" w:sz="0" w:space="0" w:color="auto"/>
          </w:divBdr>
        </w:div>
        <w:div w:id="1845319763">
          <w:marLeft w:val="0"/>
          <w:marRight w:val="0"/>
          <w:marTop w:val="0"/>
          <w:marBottom w:val="0"/>
          <w:divBdr>
            <w:top w:val="none" w:sz="0" w:space="0" w:color="auto"/>
            <w:left w:val="none" w:sz="0" w:space="0" w:color="auto"/>
            <w:bottom w:val="none" w:sz="0" w:space="0" w:color="auto"/>
            <w:right w:val="none" w:sz="0" w:space="0" w:color="auto"/>
          </w:divBdr>
        </w:div>
        <w:div w:id="47654509">
          <w:marLeft w:val="0"/>
          <w:marRight w:val="0"/>
          <w:marTop w:val="0"/>
          <w:marBottom w:val="0"/>
          <w:divBdr>
            <w:top w:val="none" w:sz="0" w:space="0" w:color="auto"/>
            <w:left w:val="none" w:sz="0" w:space="0" w:color="auto"/>
            <w:bottom w:val="none" w:sz="0" w:space="0" w:color="auto"/>
            <w:right w:val="none" w:sz="0" w:space="0" w:color="auto"/>
          </w:divBdr>
        </w:div>
        <w:div w:id="1046874172">
          <w:marLeft w:val="0"/>
          <w:marRight w:val="0"/>
          <w:marTop w:val="0"/>
          <w:marBottom w:val="0"/>
          <w:divBdr>
            <w:top w:val="none" w:sz="0" w:space="0" w:color="auto"/>
            <w:left w:val="none" w:sz="0" w:space="0" w:color="auto"/>
            <w:bottom w:val="none" w:sz="0" w:space="0" w:color="auto"/>
            <w:right w:val="none" w:sz="0" w:space="0" w:color="auto"/>
          </w:divBdr>
        </w:div>
        <w:div w:id="1879052008">
          <w:marLeft w:val="0"/>
          <w:marRight w:val="0"/>
          <w:marTop w:val="0"/>
          <w:marBottom w:val="0"/>
          <w:divBdr>
            <w:top w:val="none" w:sz="0" w:space="0" w:color="auto"/>
            <w:left w:val="none" w:sz="0" w:space="0" w:color="auto"/>
            <w:bottom w:val="none" w:sz="0" w:space="0" w:color="auto"/>
            <w:right w:val="none" w:sz="0" w:space="0" w:color="auto"/>
          </w:divBdr>
        </w:div>
        <w:div w:id="1584143258">
          <w:marLeft w:val="0"/>
          <w:marRight w:val="0"/>
          <w:marTop w:val="0"/>
          <w:marBottom w:val="0"/>
          <w:divBdr>
            <w:top w:val="none" w:sz="0" w:space="0" w:color="auto"/>
            <w:left w:val="none" w:sz="0" w:space="0" w:color="auto"/>
            <w:bottom w:val="none" w:sz="0" w:space="0" w:color="auto"/>
            <w:right w:val="none" w:sz="0" w:space="0" w:color="auto"/>
          </w:divBdr>
        </w:div>
        <w:div w:id="2034376632">
          <w:marLeft w:val="0"/>
          <w:marRight w:val="0"/>
          <w:marTop w:val="0"/>
          <w:marBottom w:val="0"/>
          <w:divBdr>
            <w:top w:val="none" w:sz="0" w:space="0" w:color="auto"/>
            <w:left w:val="none" w:sz="0" w:space="0" w:color="auto"/>
            <w:bottom w:val="none" w:sz="0" w:space="0" w:color="auto"/>
            <w:right w:val="none" w:sz="0" w:space="0" w:color="auto"/>
          </w:divBdr>
        </w:div>
        <w:div w:id="1430349985">
          <w:marLeft w:val="0"/>
          <w:marRight w:val="0"/>
          <w:marTop w:val="0"/>
          <w:marBottom w:val="0"/>
          <w:divBdr>
            <w:top w:val="none" w:sz="0" w:space="0" w:color="auto"/>
            <w:left w:val="none" w:sz="0" w:space="0" w:color="auto"/>
            <w:bottom w:val="none" w:sz="0" w:space="0" w:color="auto"/>
            <w:right w:val="none" w:sz="0" w:space="0" w:color="auto"/>
          </w:divBdr>
        </w:div>
        <w:div w:id="151221182">
          <w:marLeft w:val="0"/>
          <w:marRight w:val="0"/>
          <w:marTop w:val="0"/>
          <w:marBottom w:val="0"/>
          <w:divBdr>
            <w:top w:val="none" w:sz="0" w:space="0" w:color="auto"/>
            <w:left w:val="none" w:sz="0" w:space="0" w:color="auto"/>
            <w:bottom w:val="none" w:sz="0" w:space="0" w:color="auto"/>
            <w:right w:val="none" w:sz="0" w:space="0" w:color="auto"/>
          </w:divBdr>
        </w:div>
        <w:div w:id="1705977439">
          <w:marLeft w:val="0"/>
          <w:marRight w:val="0"/>
          <w:marTop w:val="0"/>
          <w:marBottom w:val="0"/>
          <w:divBdr>
            <w:top w:val="none" w:sz="0" w:space="0" w:color="auto"/>
            <w:left w:val="none" w:sz="0" w:space="0" w:color="auto"/>
            <w:bottom w:val="none" w:sz="0" w:space="0" w:color="auto"/>
            <w:right w:val="none" w:sz="0" w:space="0" w:color="auto"/>
          </w:divBdr>
        </w:div>
        <w:div w:id="203325213">
          <w:marLeft w:val="0"/>
          <w:marRight w:val="0"/>
          <w:marTop w:val="0"/>
          <w:marBottom w:val="0"/>
          <w:divBdr>
            <w:top w:val="none" w:sz="0" w:space="0" w:color="auto"/>
            <w:left w:val="none" w:sz="0" w:space="0" w:color="auto"/>
            <w:bottom w:val="none" w:sz="0" w:space="0" w:color="auto"/>
            <w:right w:val="none" w:sz="0" w:space="0" w:color="auto"/>
          </w:divBdr>
        </w:div>
        <w:div w:id="674307284">
          <w:marLeft w:val="0"/>
          <w:marRight w:val="0"/>
          <w:marTop w:val="0"/>
          <w:marBottom w:val="0"/>
          <w:divBdr>
            <w:top w:val="none" w:sz="0" w:space="0" w:color="auto"/>
            <w:left w:val="none" w:sz="0" w:space="0" w:color="auto"/>
            <w:bottom w:val="none" w:sz="0" w:space="0" w:color="auto"/>
            <w:right w:val="none" w:sz="0" w:space="0" w:color="auto"/>
          </w:divBdr>
        </w:div>
        <w:div w:id="137066439">
          <w:marLeft w:val="0"/>
          <w:marRight w:val="0"/>
          <w:marTop w:val="0"/>
          <w:marBottom w:val="0"/>
          <w:divBdr>
            <w:top w:val="none" w:sz="0" w:space="0" w:color="auto"/>
            <w:left w:val="none" w:sz="0" w:space="0" w:color="auto"/>
            <w:bottom w:val="none" w:sz="0" w:space="0" w:color="auto"/>
            <w:right w:val="none" w:sz="0" w:space="0" w:color="auto"/>
          </w:divBdr>
        </w:div>
        <w:div w:id="1089620164">
          <w:marLeft w:val="0"/>
          <w:marRight w:val="0"/>
          <w:marTop w:val="0"/>
          <w:marBottom w:val="0"/>
          <w:divBdr>
            <w:top w:val="none" w:sz="0" w:space="0" w:color="auto"/>
            <w:left w:val="none" w:sz="0" w:space="0" w:color="auto"/>
            <w:bottom w:val="none" w:sz="0" w:space="0" w:color="auto"/>
            <w:right w:val="none" w:sz="0" w:space="0" w:color="auto"/>
          </w:divBdr>
        </w:div>
        <w:div w:id="438719983">
          <w:marLeft w:val="0"/>
          <w:marRight w:val="0"/>
          <w:marTop w:val="0"/>
          <w:marBottom w:val="0"/>
          <w:divBdr>
            <w:top w:val="none" w:sz="0" w:space="0" w:color="auto"/>
            <w:left w:val="none" w:sz="0" w:space="0" w:color="auto"/>
            <w:bottom w:val="none" w:sz="0" w:space="0" w:color="auto"/>
            <w:right w:val="none" w:sz="0" w:space="0" w:color="auto"/>
          </w:divBdr>
        </w:div>
        <w:div w:id="1379670563">
          <w:marLeft w:val="0"/>
          <w:marRight w:val="0"/>
          <w:marTop w:val="0"/>
          <w:marBottom w:val="0"/>
          <w:divBdr>
            <w:top w:val="none" w:sz="0" w:space="0" w:color="auto"/>
            <w:left w:val="none" w:sz="0" w:space="0" w:color="auto"/>
            <w:bottom w:val="none" w:sz="0" w:space="0" w:color="auto"/>
            <w:right w:val="none" w:sz="0" w:space="0" w:color="auto"/>
          </w:divBdr>
        </w:div>
        <w:div w:id="1229148232">
          <w:marLeft w:val="0"/>
          <w:marRight w:val="0"/>
          <w:marTop w:val="0"/>
          <w:marBottom w:val="0"/>
          <w:divBdr>
            <w:top w:val="none" w:sz="0" w:space="0" w:color="auto"/>
            <w:left w:val="none" w:sz="0" w:space="0" w:color="auto"/>
            <w:bottom w:val="none" w:sz="0" w:space="0" w:color="auto"/>
            <w:right w:val="none" w:sz="0" w:space="0" w:color="auto"/>
          </w:divBdr>
        </w:div>
        <w:div w:id="1899512224">
          <w:marLeft w:val="0"/>
          <w:marRight w:val="0"/>
          <w:marTop w:val="0"/>
          <w:marBottom w:val="0"/>
          <w:divBdr>
            <w:top w:val="none" w:sz="0" w:space="0" w:color="auto"/>
            <w:left w:val="none" w:sz="0" w:space="0" w:color="auto"/>
            <w:bottom w:val="none" w:sz="0" w:space="0" w:color="auto"/>
            <w:right w:val="none" w:sz="0" w:space="0" w:color="auto"/>
          </w:divBdr>
        </w:div>
        <w:div w:id="735057406">
          <w:marLeft w:val="0"/>
          <w:marRight w:val="0"/>
          <w:marTop w:val="0"/>
          <w:marBottom w:val="0"/>
          <w:divBdr>
            <w:top w:val="none" w:sz="0" w:space="0" w:color="auto"/>
            <w:left w:val="none" w:sz="0" w:space="0" w:color="auto"/>
            <w:bottom w:val="none" w:sz="0" w:space="0" w:color="auto"/>
            <w:right w:val="none" w:sz="0" w:space="0" w:color="auto"/>
          </w:divBdr>
        </w:div>
        <w:div w:id="1333676160">
          <w:marLeft w:val="0"/>
          <w:marRight w:val="0"/>
          <w:marTop w:val="0"/>
          <w:marBottom w:val="0"/>
          <w:divBdr>
            <w:top w:val="none" w:sz="0" w:space="0" w:color="auto"/>
            <w:left w:val="none" w:sz="0" w:space="0" w:color="auto"/>
            <w:bottom w:val="none" w:sz="0" w:space="0" w:color="auto"/>
            <w:right w:val="none" w:sz="0" w:space="0" w:color="auto"/>
          </w:divBdr>
        </w:div>
        <w:div w:id="60367378">
          <w:marLeft w:val="0"/>
          <w:marRight w:val="0"/>
          <w:marTop w:val="0"/>
          <w:marBottom w:val="0"/>
          <w:divBdr>
            <w:top w:val="none" w:sz="0" w:space="0" w:color="auto"/>
            <w:left w:val="none" w:sz="0" w:space="0" w:color="auto"/>
            <w:bottom w:val="none" w:sz="0" w:space="0" w:color="auto"/>
            <w:right w:val="none" w:sz="0" w:space="0" w:color="auto"/>
          </w:divBdr>
        </w:div>
        <w:div w:id="602958601">
          <w:marLeft w:val="0"/>
          <w:marRight w:val="0"/>
          <w:marTop w:val="0"/>
          <w:marBottom w:val="0"/>
          <w:divBdr>
            <w:top w:val="none" w:sz="0" w:space="0" w:color="auto"/>
            <w:left w:val="none" w:sz="0" w:space="0" w:color="auto"/>
            <w:bottom w:val="none" w:sz="0" w:space="0" w:color="auto"/>
            <w:right w:val="none" w:sz="0" w:space="0" w:color="auto"/>
          </w:divBdr>
        </w:div>
        <w:div w:id="1493059241">
          <w:marLeft w:val="0"/>
          <w:marRight w:val="0"/>
          <w:marTop w:val="0"/>
          <w:marBottom w:val="0"/>
          <w:divBdr>
            <w:top w:val="none" w:sz="0" w:space="0" w:color="auto"/>
            <w:left w:val="none" w:sz="0" w:space="0" w:color="auto"/>
            <w:bottom w:val="none" w:sz="0" w:space="0" w:color="auto"/>
            <w:right w:val="none" w:sz="0" w:space="0" w:color="auto"/>
          </w:divBdr>
        </w:div>
        <w:div w:id="1472553167">
          <w:marLeft w:val="0"/>
          <w:marRight w:val="0"/>
          <w:marTop w:val="0"/>
          <w:marBottom w:val="0"/>
          <w:divBdr>
            <w:top w:val="none" w:sz="0" w:space="0" w:color="auto"/>
            <w:left w:val="none" w:sz="0" w:space="0" w:color="auto"/>
            <w:bottom w:val="none" w:sz="0" w:space="0" w:color="auto"/>
            <w:right w:val="none" w:sz="0" w:space="0" w:color="auto"/>
          </w:divBdr>
        </w:div>
        <w:div w:id="56322335">
          <w:marLeft w:val="0"/>
          <w:marRight w:val="0"/>
          <w:marTop w:val="0"/>
          <w:marBottom w:val="0"/>
          <w:divBdr>
            <w:top w:val="none" w:sz="0" w:space="0" w:color="auto"/>
            <w:left w:val="none" w:sz="0" w:space="0" w:color="auto"/>
            <w:bottom w:val="none" w:sz="0" w:space="0" w:color="auto"/>
            <w:right w:val="none" w:sz="0" w:space="0" w:color="auto"/>
          </w:divBdr>
        </w:div>
        <w:div w:id="1970745119">
          <w:marLeft w:val="0"/>
          <w:marRight w:val="0"/>
          <w:marTop w:val="0"/>
          <w:marBottom w:val="0"/>
          <w:divBdr>
            <w:top w:val="none" w:sz="0" w:space="0" w:color="auto"/>
            <w:left w:val="none" w:sz="0" w:space="0" w:color="auto"/>
            <w:bottom w:val="none" w:sz="0" w:space="0" w:color="auto"/>
            <w:right w:val="none" w:sz="0" w:space="0" w:color="auto"/>
          </w:divBdr>
        </w:div>
        <w:div w:id="1053429476">
          <w:marLeft w:val="0"/>
          <w:marRight w:val="0"/>
          <w:marTop w:val="0"/>
          <w:marBottom w:val="0"/>
          <w:divBdr>
            <w:top w:val="none" w:sz="0" w:space="0" w:color="auto"/>
            <w:left w:val="none" w:sz="0" w:space="0" w:color="auto"/>
            <w:bottom w:val="none" w:sz="0" w:space="0" w:color="auto"/>
            <w:right w:val="none" w:sz="0" w:space="0" w:color="auto"/>
          </w:divBdr>
        </w:div>
        <w:div w:id="1169522601">
          <w:marLeft w:val="0"/>
          <w:marRight w:val="0"/>
          <w:marTop w:val="0"/>
          <w:marBottom w:val="0"/>
          <w:divBdr>
            <w:top w:val="none" w:sz="0" w:space="0" w:color="auto"/>
            <w:left w:val="none" w:sz="0" w:space="0" w:color="auto"/>
            <w:bottom w:val="none" w:sz="0" w:space="0" w:color="auto"/>
            <w:right w:val="none" w:sz="0" w:space="0" w:color="auto"/>
          </w:divBdr>
        </w:div>
        <w:div w:id="311523002">
          <w:marLeft w:val="0"/>
          <w:marRight w:val="0"/>
          <w:marTop w:val="0"/>
          <w:marBottom w:val="0"/>
          <w:divBdr>
            <w:top w:val="none" w:sz="0" w:space="0" w:color="auto"/>
            <w:left w:val="none" w:sz="0" w:space="0" w:color="auto"/>
            <w:bottom w:val="none" w:sz="0" w:space="0" w:color="auto"/>
            <w:right w:val="none" w:sz="0" w:space="0" w:color="auto"/>
          </w:divBdr>
        </w:div>
        <w:div w:id="1466003342">
          <w:marLeft w:val="0"/>
          <w:marRight w:val="0"/>
          <w:marTop w:val="0"/>
          <w:marBottom w:val="0"/>
          <w:divBdr>
            <w:top w:val="none" w:sz="0" w:space="0" w:color="auto"/>
            <w:left w:val="none" w:sz="0" w:space="0" w:color="auto"/>
            <w:bottom w:val="none" w:sz="0" w:space="0" w:color="auto"/>
            <w:right w:val="none" w:sz="0" w:space="0" w:color="auto"/>
          </w:divBdr>
        </w:div>
        <w:div w:id="1017539033">
          <w:marLeft w:val="0"/>
          <w:marRight w:val="0"/>
          <w:marTop w:val="0"/>
          <w:marBottom w:val="0"/>
          <w:divBdr>
            <w:top w:val="none" w:sz="0" w:space="0" w:color="auto"/>
            <w:left w:val="none" w:sz="0" w:space="0" w:color="auto"/>
            <w:bottom w:val="none" w:sz="0" w:space="0" w:color="auto"/>
            <w:right w:val="none" w:sz="0" w:space="0" w:color="auto"/>
          </w:divBdr>
        </w:div>
        <w:div w:id="1493453184">
          <w:marLeft w:val="0"/>
          <w:marRight w:val="0"/>
          <w:marTop w:val="0"/>
          <w:marBottom w:val="0"/>
          <w:divBdr>
            <w:top w:val="none" w:sz="0" w:space="0" w:color="auto"/>
            <w:left w:val="none" w:sz="0" w:space="0" w:color="auto"/>
            <w:bottom w:val="none" w:sz="0" w:space="0" w:color="auto"/>
            <w:right w:val="none" w:sz="0" w:space="0" w:color="auto"/>
          </w:divBdr>
        </w:div>
        <w:div w:id="1368524210">
          <w:marLeft w:val="0"/>
          <w:marRight w:val="0"/>
          <w:marTop w:val="0"/>
          <w:marBottom w:val="0"/>
          <w:divBdr>
            <w:top w:val="none" w:sz="0" w:space="0" w:color="auto"/>
            <w:left w:val="none" w:sz="0" w:space="0" w:color="auto"/>
            <w:bottom w:val="none" w:sz="0" w:space="0" w:color="auto"/>
            <w:right w:val="none" w:sz="0" w:space="0" w:color="auto"/>
          </w:divBdr>
        </w:div>
        <w:div w:id="418798610">
          <w:marLeft w:val="0"/>
          <w:marRight w:val="0"/>
          <w:marTop w:val="0"/>
          <w:marBottom w:val="0"/>
          <w:divBdr>
            <w:top w:val="none" w:sz="0" w:space="0" w:color="auto"/>
            <w:left w:val="none" w:sz="0" w:space="0" w:color="auto"/>
            <w:bottom w:val="none" w:sz="0" w:space="0" w:color="auto"/>
            <w:right w:val="none" w:sz="0" w:space="0" w:color="auto"/>
          </w:divBdr>
        </w:div>
        <w:div w:id="1311178869">
          <w:marLeft w:val="0"/>
          <w:marRight w:val="0"/>
          <w:marTop w:val="0"/>
          <w:marBottom w:val="0"/>
          <w:divBdr>
            <w:top w:val="none" w:sz="0" w:space="0" w:color="auto"/>
            <w:left w:val="none" w:sz="0" w:space="0" w:color="auto"/>
            <w:bottom w:val="none" w:sz="0" w:space="0" w:color="auto"/>
            <w:right w:val="none" w:sz="0" w:space="0" w:color="auto"/>
          </w:divBdr>
        </w:div>
        <w:div w:id="508526589">
          <w:marLeft w:val="0"/>
          <w:marRight w:val="0"/>
          <w:marTop w:val="0"/>
          <w:marBottom w:val="0"/>
          <w:divBdr>
            <w:top w:val="none" w:sz="0" w:space="0" w:color="auto"/>
            <w:left w:val="none" w:sz="0" w:space="0" w:color="auto"/>
            <w:bottom w:val="none" w:sz="0" w:space="0" w:color="auto"/>
            <w:right w:val="none" w:sz="0" w:space="0" w:color="auto"/>
          </w:divBdr>
        </w:div>
        <w:div w:id="1274821796">
          <w:marLeft w:val="0"/>
          <w:marRight w:val="0"/>
          <w:marTop w:val="0"/>
          <w:marBottom w:val="0"/>
          <w:divBdr>
            <w:top w:val="none" w:sz="0" w:space="0" w:color="auto"/>
            <w:left w:val="none" w:sz="0" w:space="0" w:color="auto"/>
            <w:bottom w:val="none" w:sz="0" w:space="0" w:color="auto"/>
            <w:right w:val="none" w:sz="0" w:space="0" w:color="auto"/>
          </w:divBdr>
        </w:div>
        <w:div w:id="86922917">
          <w:marLeft w:val="0"/>
          <w:marRight w:val="0"/>
          <w:marTop w:val="0"/>
          <w:marBottom w:val="0"/>
          <w:divBdr>
            <w:top w:val="none" w:sz="0" w:space="0" w:color="auto"/>
            <w:left w:val="none" w:sz="0" w:space="0" w:color="auto"/>
            <w:bottom w:val="none" w:sz="0" w:space="0" w:color="auto"/>
            <w:right w:val="none" w:sz="0" w:space="0" w:color="auto"/>
          </w:divBdr>
        </w:div>
        <w:div w:id="678890828">
          <w:marLeft w:val="0"/>
          <w:marRight w:val="0"/>
          <w:marTop w:val="0"/>
          <w:marBottom w:val="0"/>
          <w:divBdr>
            <w:top w:val="none" w:sz="0" w:space="0" w:color="auto"/>
            <w:left w:val="none" w:sz="0" w:space="0" w:color="auto"/>
            <w:bottom w:val="none" w:sz="0" w:space="0" w:color="auto"/>
            <w:right w:val="none" w:sz="0" w:space="0" w:color="auto"/>
          </w:divBdr>
        </w:div>
        <w:div w:id="770398544">
          <w:marLeft w:val="0"/>
          <w:marRight w:val="0"/>
          <w:marTop w:val="0"/>
          <w:marBottom w:val="0"/>
          <w:divBdr>
            <w:top w:val="none" w:sz="0" w:space="0" w:color="auto"/>
            <w:left w:val="none" w:sz="0" w:space="0" w:color="auto"/>
            <w:bottom w:val="none" w:sz="0" w:space="0" w:color="auto"/>
            <w:right w:val="none" w:sz="0" w:space="0" w:color="auto"/>
          </w:divBdr>
        </w:div>
        <w:div w:id="1705405896">
          <w:marLeft w:val="0"/>
          <w:marRight w:val="0"/>
          <w:marTop w:val="0"/>
          <w:marBottom w:val="0"/>
          <w:divBdr>
            <w:top w:val="none" w:sz="0" w:space="0" w:color="auto"/>
            <w:left w:val="none" w:sz="0" w:space="0" w:color="auto"/>
            <w:bottom w:val="none" w:sz="0" w:space="0" w:color="auto"/>
            <w:right w:val="none" w:sz="0" w:space="0" w:color="auto"/>
          </w:divBdr>
        </w:div>
        <w:div w:id="1021199917">
          <w:marLeft w:val="0"/>
          <w:marRight w:val="0"/>
          <w:marTop w:val="0"/>
          <w:marBottom w:val="0"/>
          <w:divBdr>
            <w:top w:val="none" w:sz="0" w:space="0" w:color="auto"/>
            <w:left w:val="none" w:sz="0" w:space="0" w:color="auto"/>
            <w:bottom w:val="none" w:sz="0" w:space="0" w:color="auto"/>
            <w:right w:val="none" w:sz="0" w:space="0" w:color="auto"/>
          </w:divBdr>
        </w:div>
        <w:div w:id="1265184409">
          <w:marLeft w:val="0"/>
          <w:marRight w:val="0"/>
          <w:marTop w:val="0"/>
          <w:marBottom w:val="0"/>
          <w:divBdr>
            <w:top w:val="none" w:sz="0" w:space="0" w:color="auto"/>
            <w:left w:val="none" w:sz="0" w:space="0" w:color="auto"/>
            <w:bottom w:val="none" w:sz="0" w:space="0" w:color="auto"/>
            <w:right w:val="none" w:sz="0" w:space="0" w:color="auto"/>
          </w:divBdr>
        </w:div>
        <w:div w:id="756559290">
          <w:marLeft w:val="0"/>
          <w:marRight w:val="0"/>
          <w:marTop w:val="0"/>
          <w:marBottom w:val="0"/>
          <w:divBdr>
            <w:top w:val="none" w:sz="0" w:space="0" w:color="auto"/>
            <w:left w:val="none" w:sz="0" w:space="0" w:color="auto"/>
            <w:bottom w:val="none" w:sz="0" w:space="0" w:color="auto"/>
            <w:right w:val="none" w:sz="0" w:space="0" w:color="auto"/>
          </w:divBdr>
        </w:div>
        <w:div w:id="1547065434">
          <w:marLeft w:val="0"/>
          <w:marRight w:val="0"/>
          <w:marTop w:val="0"/>
          <w:marBottom w:val="0"/>
          <w:divBdr>
            <w:top w:val="none" w:sz="0" w:space="0" w:color="auto"/>
            <w:left w:val="none" w:sz="0" w:space="0" w:color="auto"/>
            <w:bottom w:val="none" w:sz="0" w:space="0" w:color="auto"/>
            <w:right w:val="none" w:sz="0" w:space="0" w:color="auto"/>
          </w:divBdr>
        </w:div>
        <w:div w:id="701055565">
          <w:marLeft w:val="0"/>
          <w:marRight w:val="0"/>
          <w:marTop w:val="0"/>
          <w:marBottom w:val="0"/>
          <w:divBdr>
            <w:top w:val="none" w:sz="0" w:space="0" w:color="auto"/>
            <w:left w:val="none" w:sz="0" w:space="0" w:color="auto"/>
            <w:bottom w:val="none" w:sz="0" w:space="0" w:color="auto"/>
            <w:right w:val="none" w:sz="0" w:space="0" w:color="auto"/>
          </w:divBdr>
        </w:div>
        <w:div w:id="789476059">
          <w:marLeft w:val="0"/>
          <w:marRight w:val="0"/>
          <w:marTop w:val="0"/>
          <w:marBottom w:val="0"/>
          <w:divBdr>
            <w:top w:val="none" w:sz="0" w:space="0" w:color="auto"/>
            <w:left w:val="none" w:sz="0" w:space="0" w:color="auto"/>
            <w:bottom w:val="none" w:sz="0" w:space="0" w:color="auto"/>
            <w:right w:val="none" w:sz="0" w:space="0" w:color="auto"/>
          </w:divBdr>
        </w:div>
        <w:div w:id="1958875511">
          <w:marLeft w:val="0"/>
          <w:marRight w:val="0"/>
          <w:marTop w:val="0"/>
          <w:marBottom w:val="0"/>
          <w:divBdr>
            <w:top w:val="none" w:sz="0" w:space="0" w:color="auto"/>
            <w:left w:val="none" w:sz="0" w:space="0" w:color="auto"/>
            <w:bottom w:val="none" w:sz="0" w:space="0" w:color="auto"/>
            <w:right w:val="none" w:sz="0" w:space="0" w:color="auto"/>
          </w:divBdr>
        </w:div>
        <w:div w:id="413665511">
          <w:marLeft w:val="0"/>
          <w:marRight w:val="0"/>
          <w:marTop w:val="0"/>
          <w:marBottom w:val="0"/>
          <w:divBdr>
            <w:top w:val="none" w:sz="0" w:space="0" w:color="auto"/>
            <w:left w:val="none" w:sz="0" w:space="0" w:color="auto"/>
            <w:bottom w:val="none" w:sz="0" w:space="0" w:color="auto"/>
            <w:right w:val="none" w:sz="0" w:space="0" w:color="auto"/>
          </w:divBdr>
        </w:div>
        <w:div w:id="420874077">
          <w:marLeft w:val="0"/>
          <w:marRight w:val="0"/>
          <w:marTop w:val="0"/>
          <w:marBottom w:val="0"/>
          <w:divBdr>
            <w:top w:val="none" w:sz="0" w:space="0" w:color="auto"/>
            <w:left w:val="none" w:sz="0" w:space="0" w:color="auto"/>
            <w:bottom w:val="none" w:sz="0" w:space="0" w:color="auto"/>
            <w:right w:val="none" w:sz="0" w:space="0" w:color="auto"/>
          </w:divBdr>
        </w:div>
        <w:div w:id="309789223">
          <w:marLeft w:val="0"/>
          <w:marRight w:val="0"/>
          <w:marTop w:val="0"/>
          <w:marBottom w:val="0"/>
          <w:divBdr>
            <w:top w:val="none" w:sz="0" w:space="0" w:color="auto"/>
            <w:left w:val="none" w:sz="0" w:space="0" w:color="auto"/>
            <w:bottom w:val="none" w:sz="0" w:space="0" w:color="auto"/>
            <w:right w:val="none" w:sz="0" w:space="0" w:color="auto"/>
          </w:divBdr>
        </w:div>
        <w:div w:id="303438437">
          <w:marLeft w:val="0"/>
          <w:marRight w:val="0"/>
          <w:marTop w:val="0"/>
          <w:marBottom w:val="0"/>
          <w:divBdr>
            <w:top w:val="none" w:sz="0" w:space="0" w:color="auto"/>
            <w:left w:val="none" w:sz="0" w:space="0" w:color="auto"/>
            <w:bottom w:val="none" w:sz="0" w:space="0" w:color="auto"/>
            <w:right w:val="none" w:sz="0" w:space="0" w:color="auto"/>
          </w:divBdr>
        </w:div>
        <w:div w:id="650328250">
          <w:marLeft w:val="0"/>
          <w:marRight w:val="0"/>
          <w:marTop w:val="0"/>
          <w:marBottom w:val="0"/>
          <w:divBdr>
            <w:top w:val="none" w:sz="0" w:space="0" w:color="auto"/>
            <w:left w:val="none" w:sz="0" w:space="0" w:color="auto"/>
            <w:bottom w:val="none" w:sz="0" w:space="0" w:color="auto"/>
            <w:right w:val="none" w:sz="0" w:space="0" w:color="auto"/>
          </w:divBdr>
        </w:div>
        <w:div w:id="1562214053">
          <w:marLeft w:val="0"/>
          <w:marRight w:val="0"/>
          <w:marTop w:val="0"/>
          <w:marBottom w:val="0"/>
          <w:divBdr>
            <w:top w:val="none" w:sz="0" w:space="0" w:color="auto"/>
            <w:left w:val="none" w:sz="0" w:space="0" w:color="auto"/>
            <w:bottom w:val="none" w:sz="0" w:space="0" w:color="auto"/>
            <w:right w:val="none" w:sz="0" w:space="0" w:color="auto"/>
          </w:divBdr>
        </w:div>
        <w:div w:id="447971200">
          <w:marLeft w:val="0"/>
          <w:marRight w:val="0"/>
          <w:marTop w:val="0"/>
          <w:marBottom w:val="0"/>
          <w:divBdr>
            <w:top w:val="none" w:sz="0" w:space="0" w:color="auto"/>
            <w:left w:val="none" w:sz="0" w:space="0" w:color="auto"/>
            <w:bottom w:val="none" w:sz="0" w:space="0" w:color="auto"/>
            <w:right w:val="none" w:sz="0" w:space="0" w:color="auto"/>
          </w:divBdr>
        </w:div>
        <w:div w:id="172034270">
          <w:marLeft w:val="0"/>
          <w:marRight w:val="0"/>
          <w:marTop w:val="0"/>
          <w:marBottom w:val="0"/>
          <w:divBdr>
            <w:top w:val="none" w:sz="0" w:space="0" w:color="auto"/>
            <w:left w:val="none" w:sz="0" w:space="0" w:color="auto"/>
            <w:bottom w:val="none" w:sz="0" w:space="0" w:color="auto"/>
            <w:right w:val="none" w:sz="0" w:space="0" w:color="auto"/>
          </w:divBdr>
        </w:div>
        <w:div w:id="643703161">
          <w:marLeft w:val="0"/>
          <w:marRight w:val="0"/>
          <w:marTop w:val="0"/>
          <w:marBottom w:val="0"/>
          <w:divBdr>
            <w:top w:val="none" w:sz="0" w:space="0" w:color="auto"/>
            <w:left w:val="none" w:sz="0" w:space="0" w:color="auto"/>
            <w:bottom w:val="none" w:sz="0" w:space="0" w:color="auto"/>
            <w:right w:val="none" w:sz="0" w:space="0" w:color="auto"/>
          </w:divBdr>
        </w:div>
        <w:div w:id="1046487547">
          <w:marLeft w:val="0"/>
          <w:marRight w:val="0"/>
          <w:marTop w:val="0"/>
          <w:marBottom w:val="0"/>
          <w:divBdr>
            <w:top w:val="none" w:sz="0" w:space="0" w:color="auto"/>
            <w:left w:val="none" w:sz="0" w:space="0" w:color="auto"/>
            <w:bottom w:val="none" w:sz="0" w:space="0" w:color="auto"/>
            <w:right w:val="none" w:sz="0" w:space="0" w:color="auto"/>
          </w:divBdr>
        </w:div>
        <w:div w:id="553929962">
          <w:marLeft w:val="0"/>
          <w:marRight w:val="0"/>
          <w:marTop w:val="0"/>
          <w:marBottom w:val="0"/>
          <w:divBdr>
            <w:top w:val="none" w:sz="0" w:space="0" w:color="auto"/>
            <w:left w:val="none" w:sz="0" w:space="0" w:color="auto"/>
            <w:bottom w:val="none" w:sz="0" w:space="0" w:color="auto"/>
            <w:right w:val="none" w:sz="0" w:space="0" w:color="auto"/>
          </w:divBdr>
        </w:div>
        <w:div w:id="1052123064">
          <w:marLeft w:val="0"/>
          <w:marRight w:val="0"/>
          <w:marTop w:val="0"/>
          <w:marBottom w:val="0"/>
          <w:divBdr>
            <w:top w:val="none" w:sz="0" w:space="0" w:color="auto"/>
            <w:left w:val="none" w:sz="0" w:space="0" w:color="auto"/>
            <w:bottom w:val="none" w:sz="0" w:space="0" w:color="auto"/>
            <w:right w:val="none" w:sz="0" w:space="0" w:color="auto"/>
          </w:divBdr>
        </w:div>
        <w:div w:id="1733385141">
          <w:marLeft w:val="0"/>
          <w:marRight w:val="0"/>
          <w:marTop w:val="0"/>
          <w:marBottom w:val="0"/>
          <w:divBdr>
            <w:top w:val="none" w:sz="0" w:space="0" w:color="auto"/>
            <w:left w:val="none" w:sz="0" w:space="0" w:color="auto"/>
            <w:bottom w:val="none" w:sz="0" w:space="0" w:color="auto"/>
            <w:right w:val="none" w:sz="0" w:space="0" w:color="auto"/>
          </w:divBdr>
        </w:div>
        <w:div w:id="1636178842">
          <w:marLeft w:val="0"/>
          <w:marRight w:val="0"/>
          <w:marTop w:val="0"/>
          <w:marBottom w:val="0"/>
          <w:divBdr>
            <w:top w:val="none" w:sz="0" w:space="0" w:color="auto"/>
            <w:left w:val="none" w:sz="0" w:space="0" w:color="auto"/>
            <w:bottom w:val="none" w:sz="0" w:space="0" w:color="auto"/>
            <w:right w:val="none" w:sz="0" w:space="0" w:color="auto"/>
          </w:divBdr>
        </w:div>
        <w:div w:id="53622374">
          <w:marLeft w:val="0"/>
          <w:marRight w:val="0"/>
          <w:marTop w:val="0"/>
          <w:marBottom w:val="0"/>
          <w:divBdr>
            <w:top w:val="none" w:sz="0" w:space="0" w:color="auto"/>
            <w:left w:val="none" w:sz="0" w:space="0" w:color="auto"/>
            <w:bottom w:val="none" w:sz="0" w:space="0" w:color="auto"/>
            <w:right w:val="none" w:sz="0" w:space="0" w:color="auto"/>
          </w:divBdr>
        </w:div>
        <w:div w:id="1963882066">
          <w:marLeft w:val="0"/>
          <w:marRight w:val="0"/>
          <w:marTop w:val="0"/>
          <w:marBottom w:val="0"/>
          <w:divBdr>
            <w:top w:val="none" w:sz="0" w:space="0" w:color="auto"/>
            <w:left w:val="none" w:sz="0" w:space="0" w:color="auto"/>
            <w:bottom w:val="none" w:sz="0" w:space="0" w:color="auto"/>
            <w:right w:val="none" w:sz="0" w:space="0" w:color="auto"/>
          </w:divBdr>
        </w:div>
        <w:div w:id="1568876140">
          <w:marLeft w:val="0"/>
          <w:marRight w:val="0"/>
          <w:marTop w:val="0"/>
          <w:marBottom w:val="0"/>
          <w:divBdr>
            <w:top w:val="none" w:sz="0" w:space="0" w:color="auto"/>
            <w:left w:val="none" w:sz="0" w:space="0" w:color="auto"/>
            <w:bottom w:val="none" w:sz="0" w:space="0" w:color="auto"/>
            <w:right w:val="none" w:sz="0" w:space="0" w:color="auto"/>
          </w:divBdr>
        </w:div>
        <w:div w:id="434636550">
          <w:marLeft w:val="0"/>
          <w:marRight w:val="0"/>
          <w:marTop w:val="0"/>
          <w:marBottom w:val="0"/>
          <w:divBdr>
            <w:top w:val="none" w:sz="0" w:space="0" w:color="auto"/>
            <w:left w:val="none" w:sz="0" w:space="0" w:color="auto"/>
            <w:bottom w:val="none" w:sz="0" w:space="0" w:color="auto"/>
            <w:right w:val="none" w:sz="0" w:space="0" w:color="auto"/>
          </w:divBdr>
        </w:div>
        <w:div w:id="2100907537">
          <w:marLeft w:val="0"/>
          <w:marRight w:val="0"/>
          <w:marTop w:val="0"/>
          <w:marBottom w:val="0"/>
          <w:divBdr>
            <w:top w:val="none" w:sz="0" w:space="0" w:color="auto"/>
            <w:left w:val="none" w:sz="0" w:space="0" w:color="auto"/>
            <w:bottom w:val="none" w:sz="0" w:space="0" w:color="auto"/>
            <w:right w:val="none" w:sz="0" w:space="0" w:color="auto"/>
          </w:divBdr>
        </w:div>
        <w:div w:id="2045251593">
          <w:marLeft w:val="0"/>
          <w:marRight w:val="0"/>
          <w:marTop w:val="0"/>
          <w:marBottom w:val="0"/>
          <w:divBdr>
            <w:top w:val="none" w:sz="0" w:space="0" w:color="auto"/>
            <w:left w:val="none" w:sz="0" w:space="0" w:color="auto"/>
            <w:bottom w:val="none" w:sz="0" w:space="0" w:color="auto"/>
            <w:right w:val="none" w:sz="0" w:space="0" w:color="auto"/>
          </w:divBdr>
        </w:div>
        <w:div w:id="839151551">
          <w:marLeft w:val="0"/>
          <w:marRight w:val="0"/>
          <w:marTop w:val="0"/>
          <w:marBottom w:val="0"/>
          <w:divBdr>
            <w:top w:val="none" w:sz="0" w:space="0" w:color="auto"/>
            <w:left w:val="none" w:sz="0" w:space="0" w:color="auto"/>
            <w:bottom w:val="none" w:sz="0" w:space="0" w:color="auto"/>
            <w:right w:val="none" w:sz="0" w:space="0" w:color="auto"/>
          </w:divBdr>
        </w:div>
        <w:div w:id="773137843">
          <w:marLeft w:val="0"/>
          <w:marRight w:val="0"/>
          <w:marTop w:val="0"/>
          <w:marBottom w:val="0"/>
          <w:divBdr>
            <w:top w:val="none" w:sz="0" w:space="0" w:color="auto"/>
            <w:left w:val="none" w:sz="0" w:space="0" w:color="auto"/>
            <w:bottom w:val="none" w:sz="0" w:space="0" w:color="auto"/>
            <w:right w:val="none" w:sz="0" w:space="0" w:color="auto"/>
          </w:divBdr>
        </w:div>
        <w:div w:id="1662612160">
          <w:marLeft w:val="0"/>
          <w:marRight w:val="0"/>
          <w:marTop w:val="0"/>
          <w:marBottom w:val="0"/>
          <w:divBdr>
            <w:top w:val="none" w:sz="0" w:space="0" w:color="auto"/>
            <w:left w:val="none" w:sz="0" w:space="0" w:color="auto"/>
            <w:bottom w:val="none" w:sz="0" w:space="0" w:color="auto"/>
            <w:right w:val="none" w:sz="0" w:space="0" w:color="auto"/>
          </w:divBdr>
        </w:div>
        <w:div w:id="1207447494">
          <w:marLeft w:val="0"/>
          <w:marRight w:val="0"/>
          <w:marTop w:val="0"/>
          <w:marBottom w:val="0"/>
          <w:divBdr>
            <w:top w:val="none" w:sz="0" w:space="0" w:color="auto"/>
            <w:left w:val="none" w:sz="0" w:space="0" w:color="auto"/>
            <w:bottom w:val="none" w:sz="0" w:space="0" w:color="auto"/>
            <w:right w:val="none" w:sz="0" w:space="0" w:color="auto"/>
          </w:divBdr>
        </w:div>
        <w:div w:id="1613826674">
          <w:marLeft w:val="0"/>
          <w:marRight w:val="0"/>
          <w:marTop w:val="0"/>
          <w:marBottom w:val="0"/>
          <w:divBdr>
            <w:top w:val="none" w:sz="0" w:space="0" w:color="auto"/>
            <w:left w:val="none" w:sz="0" w:space="0" w:color="auto"/>
            <w:bottom w:val="none" w:sz="0" w:space="0" w:color="auto"/>
            <w:right w:val="none" w:sz="0" w:space="0" w:color="auto"/>
          </w:divBdr>
        </w:div>
        <w:div w:id="1321806209">
          <w:marLeft w:val="0"/>
          <w:marRight w:val="0"/>
          <w:marTop w:val="0"/>
          <w:marBottom w:val="0"/>
          <w:divBdr>
            <w:top w:val="none" w:sz="0" w:space="0" w:color="auto"/>
            <w:left w:val="none" w:sz="0" w:space="0" w:color="auto"/>
            <w:bottom w:val="none" w:sz="0" w:space="0" w:color="auto"/>
            <w:right w:val="none" w:sz="0" w:space="0" w:color="auto"/>
          </w:divBdr>
        </w:div>
        <w:div w:id="1573349022">
          <w:marLeft w:val="0"/>
          <w:marRight w:val="0"/>
          <w:marTop w:val="0"/>
          <w:marBottom w:val="0"/>
          <w:divBdr>
            <w:top w:val="none" w:sz="0" w:space="0" w:color="auto"/>
            <w:left w:val="none" w:sz="0" w:space="0" w:color="auto"/>
            <w:bottom w:val="none" w:sz="0" w:space="0" w:color="auto"/>
            <w:right w:val="none" w:sz="0" w:space="0" w:color="auto"/>
          </w:divBdr>
        </w:div>
        <w:div w:id="1953972445">
          <w:marLeft w:val="0"/>
          <w:marRight w:val="0"/>
          <w:marTop w:val="0"/>
          <w:marBottom w:val="0"/>
          <w:divBdr>
            <w:top w:val="none" w:sz="0" w:space="0" w:color="auto"/>
            <w:left w:val="none" w:sz="0" w:space="0" w:color="auto"/>
            <w:bottom w:val="none" w:sz="0" w:space="0" w:color="auto"/>
            <w:right w:val="none" w:sz="0" w:space="0" w:color="auto"/>
          </w:divBdr>
        </w:div>
        <w:div w:id="167524820">
          <w:marLeft w:val="0"/>
          <w:marRight w:val="0"/>
          <w:marTop w:val="0"/>
          <w:marBottom w:val="0"/>
          <w:divBdr>
            <w:top w:val="none" w:sz="0" w:space="0" w:color="auto"/>
            <w:left w:val="none" w:sz="0" w:space="0" w:color="auto"/>
            <w:bottom w:val="none" w:sz="0" w:space="0" w:color="auto"/>
            <w:right w:val="none" w:sz="0" w:space="0" w:color="auto"/>
          </w:divBdr>
        </w:div>
        <w:div w:id="624120333">
          <w:marLeft w:val="0"/>
          <w:marRight w:val="0"/>
          <w:marTop w:val="0"/>
          <w:marBottom w:val="0"/>
          <w:divBdr>
            <w:top w:val="none" w:sz="0" w:space="0" w:color="auto"/>
            <w:left w:val="none" w:sz="0" w:space="0" w:color="auto"/>
            <w:bottom w:val="none" w:sz="0" w:space="0" w:color="auto"/>
            <w:right w:val="none" w:sz="0" w:space="0" w:color="auto"/>
          </w:divBdr>
        </w:div>
        <w:div w:id="1791894842">
          <w:marLeft w:val="0"/>
          <w:marRight w:val="0"/>
          <w:marTop w:val="0"/>
          <w:marBottom w:val="0"/>
          <w:divBdr>
            <w:top w:val="none" w:sz="0" w:space="0" w:color="auto"/>
            <w:left w:val="none" w:sz="0" w:space="0" w:color="auto"/>
            <w:bottom w:val="none" w:sz="0" w:space="0" w:color="auto"/>
            <w:right w:val="none" w:sz="0" w:space="0" w:color="auto"/>
          </w:divBdr>
        </w:div>
        <w:div w:id="1156533524">
          <w:marLeft w:val="0"/>
          <w:marRight w:val="0"/>
          <w:marTop w:val="0"/>
          <w:marBottom w:val="0"/>
          <w:divBdr>
            <w:top w:val="none" w:sz="0" w:space="0" w:color="auto"/>
            <w:left w:val="none" w:sz="0" w:space="0" w:color="auto"/>
            <w:bottom w:val="none" w:sz="0" w:space="0" w:color="auto"/>
            <w:right w:val="none" w:sz="0" w:space="0" w:color="auto"/>
          </w:divBdr>
        </w:div>
        <w:div w:id="702753549">
          <w:marLeft w:val="0"/>
          <w:marRight w:val="0"/>
          <w:marTop w:val="0"/>
          <w:marBottom w:val="0"/>
          <w:divBdr>
            <w:top w:val="none" w:sz="0" w:space="0" w:color="auto"/>
            <w:left w:val="none" w:sz="0" w:space="0" w:color="auto"/>
            <w:bottom w:val="none" w:sz="0" w:space="0" w:color="auto"/>
            <w:right w:val="none" w:sz="0" w:space="0" w:color="auto"/>
          </w:divBdr>
        </w:div>
        <w:div w:id="640614705">
          <w:marLeft w:val="0"/>
          <w:marRight w:val="0"/>
          <w:marTop w:val="0"/>
          <w:marBottom w:val="0"/>
          <w:divBdr>
            <w:top w:val="none" w:sz="0" w:space="0" w:color="auto"/>
            <w:left w:val="none" w:sz="0" w:space="0" w:color="auto"/>
            <w:bottom w:val="none" w:sz="0" w:space="0" w:color="auto"/>
            <w:right w:val="none" w:sz="0" w:space="0" w:color="auto"/>
          </w:divBdr>
        </w:div>
        <w:div w:id="875771857">
          <w:marLeft w:val="0"/>
          <w:marRight w:val="0"/>
          <w:marTop w:val="0"/>
          <w:marBottom w:val="0"/>
          <w:divBdr>
            <w:top w:val="none" w:sz="0" w:space="0" w:color="auto"/>
            <w:left w:val="none" w:sz="0" w:space="0" w:color="auto"/>
            <w:bottom w:val="none" w:sz="0" w:space="0" w:color="auto"/>
            <w:right w:val="none" w:sz="0" w:space="0" w:color="auto"/>
          </w:divBdr>
        </w:div>
        <w:div w:id="1920139588">
          <w:marLeft w:val="0"/>
          <w:marRight w:val="0"/>
          <w:marTop w:val="0"/>
          <w:marBottom w:val="0"/>
          <w:divBdr>
            <w:top w:val="none" w:sz="0" w:space="0" w:color="auto"/>
            <w:left w:val="none" w:sz="0" w:space="0" w:color="auto"/>
            <w:bottom w:val="none" w:sz="0" w:space="0" w:color="auto"/>
            <w:right w:val="none" w:sz="0" w:space="0" w:color="auto"/>
          </w:divBdr>
        </w:div>
        <w:div w:id="447547250">
          <w:marLeft w:val="0"/>
          <w:marRight w:val="0"/>
          <w:marTop w:val="0"/>
          <w:marBottom w:val="0"/>
          <w:divBdr>
            <w:top w:val="none" w:sz="0" w:space="0" w:color="auto"/>
            <w:left w:val="none" w:sz="0" w:space="0" w:color="auto"/>
            <w:bottom w:val="none" w:sz="0" w:space="0" w:color="auto"/>
            <w:right w:val="none" w:sz="0" w:space="0" w:color="auto"/>
          </w:divBdr>
        </w:div>
        <w:div w:id="669791110">
          <w:marLeft w:val="0"/>
          <w:marRight w:val="0"/>
          <w:marTop w:val="0"/>
          <w:marBottom w:val="0"/>
          <w:divBdr>
            <w:top w:val="none" w:sz="0" w:space="0" w:color="auto"/>
            <w:left w:val="none" w:sz="0" w:space="0" w:color="auto"/>
            <w:bottom w:val="none" w:sz="0" w:space="0" w:color="auto"/>
            <w:right w:val="none" w:sz="0" w:space="0" w:color="auto"/>
          </w:divBdr>
        </w:div>
        <w:div w:id="996612186">
          <w:marLeft w:val="0"/>
          <w:marRight w:val="0"/>
          <w:marTop w:val="0"/>
          <w:marBottom w:val="0"/>
          <w:divBdr>
            <w:top w:val="none" w:sz="0" w:space="0" w:color="auto"/>
            <w:left w:val="none" w:sz="0" w:space="0" w:color="auto"/>
            <w:bottom w:val="none" w:sz="0" w:space="0" w:color="auto"/>
            <w:right w:val="none" w:sz="0" w:space="0" w:color="auto"/>
          </w:divBdr>
        </w:div>
        <w:div w:id="852379077">
          <w:marLeft w:val="0"/>
          <w:marRight w:val="0"/>
          <w:marTop w:val="0"/>
          <w:marBottom w:val="0"/>
          <w:divBdr>
            <w:top w:val="none" w:sz="0" w:space="0" w:color="auto"/>
            <w:left w:val="none" w:sz="0" w:space="0" w:color="auto"/>
            <w:bottom w:val="none" w:sz="0" w:space="0" w:color="auto"/>
            <w:right w:val="none" w:sz="0" w:space="0" w:color="auto"/>
          </w:divBdr>
        </w:div>
        <w:div w:id="904923231">
          <w:marLeft w:val="0"/>
          <w:marRight w:val="0"/>
          <w:marTop w:val="0"/>
          <w:marBottom w:val="0"/>
          <w:divBdr>
            <w:top w:val="none" w:sz="0" w:space="0" w:color="auto"/>
            <w:left w:val="none" w:sz="0" w:space="0" w:color="auto"/>
            <w:bottom w:val="none" w:sz="0" w:space="0" w:color="auto"/>
            <w:right w:val="none" w:sz="0" w:space="0" w:color="auto"/>
          </w:divBdr>
        </w:div>
        <w:div w:id="517163469">
          <w:marLeft w:val="0"/>
          <w:marRight w:val="0"/>
          <w:marTop w:val="0"/>
          <w:marBottom w:val="0"/>
          <w:divBdr>
            <w:top w:val="none" w:sz="0" w:space="0" w:color="auto"/>
            <w:left w:val="none" w:sz="0" w:space="0" w:color="auto"/>
            <w:bottom w:val="none" w:sz="0" w:space="0" w:color="auto"/>
            <w:right w:val="none" w:sz="0" w:space="0" w:color="auto"/>
          </w:divBdr>
        </w:div>
        <w:div w:id="1427580578">
          <w:marLeft w:val="0"/>
          <w:marRight w:val="0"/>
          <w:marTop w:val="0"/>
          <w:marBottom w:val="0"/>
          <w:divBdr>
            <w:top w:val="none" w:sz="0" w:space="0" w:color="auto"/>
            <w:left w:val="none" w:sz="0" w:space="0" w:color="auto"/>
            <w:bottom w:val="none" w:sz="0" w:space="0" w:color="auto"/>
            <w:right w:val="none" w:sz="0" w:space="0" w:color="auto"/>
          </w:divBdr>
        </w:div>
        <w:div w:id="551427808">
          <w:marLeft w:val="0"/>
          <w:marRight w:val="0"/>
          <w:marTop w:val="0"/>
          <w:marBottom w:val="0"/>
          <w:divBdr>
            <w:top w:val="none" w:sz="0" w:space="0" w:color="auto"/>
            <w:left w:val="none" w:sz="0" w:space="0" w:color="auto"/>
            <w:bottom w:val="none" w:sz="0" w:space="0" w:color="auto"/>
            <w:right w:val="none" w:sz="0" w:space="0" w:color="auto"/>
          </w:divBdr>
        </w:div>
        <w:div w:id="110437861">
          <w:marLeft w:val="0"/>
          <w:marRight w:val="0"/>
          <w:marTop w:val="0"/>
          <w:marBottom w:val="0"/>
          <w:divBdr>
            <w:top w:val="none" w:sz="0" w:space="0" w:color="auto"/>
            <w:left w:val="none" w:sz="0" w:space="0" w:color="auto"/>
            <w:bottom w:val="none" w:sz="0" w:space="0" w:color="auto"/>
            <w:right w:val="none" w:sz="0" w:space="0" w:color="auto"/>
          </w:divBdr>
        </w:div>
        <w:div w:id="1122576887">
          <w:marLeft w:val="0"/>
          <w:marRight w:val="0"/>
          <w:marTop w:val="0"/>
          <w:marBottom w:val="0"/>
          <w:divBdr>
            <w:top w:val="none" w:sz="0" w:space="0" w:color="auto"/>
            <w:left w:val="none" w:sz="0" w:space="0" w:color="auto"/>
            <w:bottom w:val="none" w:sz="0" w:space="0" w:color="auto"/>
            <w:right w:val="none" w:sz="0" w:space="0" w:color="auto"/>
          </w:divBdr>
        </w:div>
        <w:div w:id="237523490">
          <w:marLeft w:val="0"/>
          <w:marRight w:val="0"/>
          <w:marTop w:val="0"/>
          <w:marBottom w:val="0"/>
          <w:divBdr>
            <w:top w:val="none" w:sz="0" w:space="0" w:color="auto"/>
            <w:left w:val="none" w:sz="0" w:space="0" w:color="auto"/>
            <w:bottom w:val="none" w:sz="0" w:space="0" w:color="auto"/>
            <w:right w:val="none" w:sz="0" w:space="0" w:color="auto"/>
          </w:divBdr>
        </w:div>
        <w:div w:id="78599759">
          <w:marLeft w:val="0"/>
          <w:marRight w:val="0"/>
          <w:marTop w:val="0"/>
          <w:marBottom w:val="0"/>
          <w:divBdr>
            <w:top w:val="none" w:sz="0" w:space="0" w:color="auto"/>
            <w:left w:val="none" w:sz="0" w:space="0" w:color="auto"/>
            <w:bottom w:val="none" w:sz="0" w:space="0" w:color="auto"/>
            <w:right w:val="none" w:sz="0" w:space="0" w:color="auto"/>
          </w:divBdr>
        </w:div>
        <w:div w:id="715471540">
          <w:marLeft w:val="0"/>
          <w:marRight w:val="0"/>
          <w:marTop w:val="0"/>
          <w:marBottom w:val="0"/>
          <w:divBdr>
            <w:top w:val="none" w:sz="0" w:space="0" w:color="auto"/>
            <w:left w:val="none" w:sz="0" w:space="0" w:color="auto"/>
            <w:bottom w:val="none" w:sz="0" w:space="0" w:color="auto"/>
            <w:right w:val="none" w:sz="0" w:space="0" w:color="auto"/>
          </w:divBdr>
        </w:div>
        <w:div w:id="488599300">
          <w:marLeft w:val="0"/>
          <w:marRight w:val="0"/>
          <w:marTop w:val="0"/>
          <w:marBottom w:val="0"/>
          <w:divBdr>
            <w:top w:val="none" w:sz="0" w:space="0" w:color="auto"/>
            <w:left w:val="none" w:sz="0" w:space="0" w:color="auto"/>
            <w:bottom w:val="none" w:sz="0" w:space="0" w:color="auto"/>
            <w:right w:val="none" w:sz="0" w:space="0" w:color="auto"/>
          </w:divBdr>
        </w:div>
        <w:div w:id="619070143">
          <w:marLeft w:val="0"/>
          <w:marRight w:val="0"/>
          <w:marTop w:val="0"/>
          <w:marBottom w:val="0"/>
          <w:divBdr>
            <w:top w:val="none" w:sz="0" w:space="0" w:color="auto"/>
            <w:left w:val="none" w:sz="0" w:space="0" w:color="auto"/>
            <w:bottom w:val="none" w:sz="0" w:space="0" w:color="auto"/>
            <w:right w:val="none" w:sz="0" w:space="0" w:color="auto"/>
          </w:divBdr>
        </w:div>
        <w:div w:id="626857852">
          <w:marLeft w:val="0"/>
          <w:marRight w:val="0"/>
          <w:marTop w:val="0"/>
          <w:marBottom w:val="0"/>
          <w:divBdr>
            <w:top w:val="none" w:sz="0" w:space="0" w:color="auto"/>
            <w:left w:val="none" w:sz="0" w:space="0" w:color="auto"/>
            <w:bottom w:val="none" w:sz="0" w:space="0" w:color="auto"/>
            <w:right w:val="none" w:sz="0" w:space="0" w:color="auto"/>
          </w:divBdr>
        </w:div>
        <w:div w:id="256839199">
          <w:marLeft w:val="0"/>
          <w:marRight w:val="0"/>
          <w:marTop w:val="0"/>
          <w:marBottom w:val="0"/>
          <w:divBdr>
            <w:top w:val="none" w:sz="0" w:space="0" w:color="auto"/>
            <w:left w:val="none" w:sz="0" w:space="0" w:color="auto"/>
            <w:bottom w:val="none" w:sz="0" w:space="0" w:color="auto"/>
            <w:right w:val="none" w:sz="0" w:space="0" w:color="auto"/>
          </w:divBdr>
        </w:div>
        <w:div w:id="1450322809">
          <w:marLeft w:val="0"/>
          <w:marRight w:val="0"/>
          <w:marTop w:val="0"/>
          <w:marBottom w:val="0"/>
          <w:divBdr>
            <w:top w:val="none" w:sz="0" w:space="0" w:color="auto"/>
            <w:left w:val="none" w:sz="0" w:space="0" w:color="auto"/>
            <w:bottom w:val="none" w:sz="0" w:space="0" w:color="auto"/>
            <w:right w:val="none" w:sz="0" w:space="0" w:color="auto"/>
          </w:divBdr>
        </w:div>
        <w:div w:id="1420830997">
          <w:marLeft w:val="0"/>
          <w:marRight w:val="0"/>
          <w:marTop w:val="0"/>
          <w:marBottom w:val="0"/>
          <w:divBdr>
            <w:top w:val="none" w:sz="0" w:space="0" w:color="auto"/>
            <w:left w:val="none" w:sz="0" w:space="0" w:color="auto"/>
            <w:bottom w:val="none" w:sz="0" w:space="0" w:color="auto"/>
            <w:right w:val="none" w:sz="0" w:space="0" w:color="auto"/>
          </w:divBdr>
        </w:div>
        <w:div w:id="380711184">
          <w:marLeft w:val="0"/>
          <w:marRight w:val="0"/>
          <w:marTop w:val="0"/>
          <w:marBottom w:val="0"/>
          <w:divBdr>
            <w:top w:val="none" w:sz="0" w:space="0" w:color="auto"/>
            <w:left w:val="none" w:sz="0" w:space="0" w:color="auto"/>
            <w:bottom w:val="none" w:sz="0" w:space="0" w:color="auto"/>
            <w:right w:val="none" w:sz="0" w:space="0" w:color="auto"/>
          </w:divBdr>
        </w:div>
        <w:div w:id="1039280925">
          <w:marLeft w:val="0"/>
          <w:marRight w:val="0"/>
          <w:marTop w:val="0"/>
          <w:marBottom w:val="0"/>
          <w:divBdr>
            <w:top w:val="none" w:sz="0" w:space="0" w:color="auto"/>
            <w:left w:val="none" w:sz="0" w:space="0" w:color="auto"/>
            <w:bottom w:val="none" w:sz="0" w:space="0" w:color="auto"/>
            <w:right w:val="none" w:sz="0" w:space="0" w:color="auto"/>
          </w:divBdr>
        </w:div>
        <w:div w:id="2032873892">
          <w:marLeft w:val="0"/>
          <w:marRight w:val="0"/>
          <w:marTop w:val="0"/>
          <w:marBottom w:val="0"/>
          <w:divBdr>
            <w:top w:val="none" w:sz="0" w:space="0" w:color="auto"/>
            <w:left w:val="none" w:sz="0" w:space="0" w:color="auto"/>
            <w:bottom w:val="none" w:sz="0" w:space="0" w:color="auto"/>
            <w:right w:val="none" w:sz="0" w:space="0" w:color="auto"/>
          </w:divBdr>
        </w:div>
        <w:div w:id="11080069">
          <w:marLeft w:val="0"/>
          <w:marRight w:val="0"/>
          <w:marTop w:val="0"/>
          <w:marBottom w:val="0"/>
          <w:divBdr>
            <w:top w:val="none" w:sz="0" w:space="0" w:color="auto"/>
            <w:left w:val="none" w:sz="0" w:space="0" w:color="auto"/>
            <w:bottom w:val="none" w:sz="0" w:space="0" w:color="auto"/>
            <w:right w:val="none" w:sz="0" w:space="0" w:color="auto"/>
          </w:divBdr>
        </w:div>
        <w:div w:id="399140763">
          <w:marLeft w:val="0"/>
          <w:marRight w:val="0"/>
          <w:marTop w:val="0"/>
          <w:marBottom w:val="0"/>
          <w:divBdr>
            <w:top w:val="none" w:sz="0" w:space="0" w:color="auto"/>
            <w:left w:val="none" w:sz="0" w:space="0" w:color="auto"/>
            <w:bottom w:val="none" w:sz="0" w:space="0" w:color="auto"/>
            <w:right w:val="none" w:sz="0" w:space="0" w:color="auto"/>
          </w:divBdr>
        </w:div>
        <w:div w:id="1569926126">
          <w:marLeft w:val="0"/>
          <w:marRight w:val="0"/>
          <w:marTop w:val="0"/>
          <w:marBottom w:val="0"/>
          <w:divBdr>
            <w:top w:val="none" w:sz="0" w:space="0" w:color="auto"/>
            <w:left w:val="none" w:sz="0" w:space="0" w:color="auto"/>
            <w:bottom w:val="none" w:sz="0" w:space="0" w:color="auto"/>
            <w:right w:val="none" w:sz="0" w:space="0" w:color="auto"/>
          </w:divBdr>
        </w:div>
        <w:div w:id="1561210572">
          <w:marLeft w:val="0"/>
          <w:marRight w:val="0"/>
          <w:marTop w:val="0"/>
          <w:marBottom w:val="0"/>
          <w:divBdr>
            <w:top w:val="none" w:sz="0" w:space="0" w:color="auto"/>
            <w:left w:val="none" w:sz="0" w:space="0" w:color="auto"/>
            <w:bottom w:val="none" w:sz="0" w:space="0" w:color="auto"/>
            <w:right w:val="none" w:sz="0" w:space="0" w:color="auto"/>
          </w:divBdr>
        </w:div>
        <w:div w:id="1698118796">
          <w:marLeft w:val="0"/>
          <w:marRight w:val="0"/>
          <w:marTop w:val="0"/>
          <w:marBottom w:val="0"/>
          <w:divBdr>
            <w:top w:val="none" w:sz="0" w:space="0" w:color="auto"/>
            <w:left w:val="none" w:sz="0" w:space="0" w:color="auto"/>
            <w:bottom w:val="none" w:sz="0" w:space="0" w:color="auto"/>
            <w:right w:val="none" w:sz="0" w:space="0" w:color="auto"/>
          </w:divBdr>
        </w:div>
        <w:div w:id="1621107747">
          <w:marLeft w:val="0"/>
          <w:marRight w:val="0"/>
          <w:marTop w:val="0"/>
          <w:marBottom w:val="0"/>
          <w:divBdr>
            <w:top w:val="none" w:sz="0" w:space="0" w:color="auto"/>
            <w:left w:val="none" w:sz="0" w:space="0" w:color="auto"/>
            <w:bottom w:val="none" w:sz="0" w:space="0" w:color="auto"/>
            <w:right w:val="none" w:sz="0" w:space="0" w:color="auto"/>
          </w:divBdr>
        </w:div>
        <w:div w:id="1585723717">
          <w:marLeft w:val="0"/>
          <w:marRight w:val="0"/>
          <w:marTop w:val="0"/>
          <w:marBottom w:val="0"/>
          <w:divBdr>
            <w:top w:val="none" w:sz="0" w:space="0" w:color="auto"/>
            <w:left w:val="none" w:sz="0" w:space="0" w:color="auto"/>
            <w:bottom w:val="none" w:sz="0" w:space="0" w:color="auto"/>
            <w:right w:val="none" w:sz="0" w:space="0" w:color="auto"/>
          </w:divBdr>
        </w:div>
        <w:div w:id="480654151">
          <w:marLeft w:val="0"/>
          <w:marRight w:val="0"/>
          <w:marTop w:val="0"/>
          <w:marBottom w:val="0"/>
          <w:divBdr>
            <w:top w:val="none" w:sz="0" w:space="0" w:color="auto"/>
            <w:left w:val="none" w:sz="0" w:space="0" w:color="auto"/>
            <w:bottom w:val="none" w:sz="0" w:space="0" w:color="auto"/>
            <w:right w:val="none" w:sz="0" w:space="0" w:color="auto"/>
          </w:divBdr>
        </w:div>
        <w:div w:id="846097436">
          <w:marLeft w:val="0"/>
          <w:marRight w:val="0"/>
          <w:marTop w:val="0"/>
          <w:marBottom w:val="0"/>
          <w:divBdr>
            <w:top w:val="none" w:sz="0" w:space="0" w:color="auto"/>
            <w:left w:val="none" w:sz="0" w:space="0" w:color="auto"/>
            <w:bottom w:val="none" w:sz="0" w:space="0" w:color="auto"/>
            <w:right w:val="none" w:sz="0" w:space="0" w:color="auto"/>
          </w:divBdr>
        </w:div>
        <w:div w:id="393233947">
          <w:marLeft w:val="0"/>
          <w:marRight w:val="0"/>
          <w:marTop w:val="0"/>
          <w:marBottom w:val="0"/>
          <w:divBdr>
            <w:top w:val="none" w:sz="0" w:space="0" w:color="auto"/>
            <w:left w:val="none" w:sz="0" w:space="0" w:color="auto"/>
            <w:bottom w:val="none" w:sz="0" w:space="0" w:color="auto"/>
            <w:right w:val="none" w:sz="0" w:space="0" w:color="auto"/>
          </w:divBdr>
        </w:div>
        <w:div w:id="114912068">
          <w:marLeft w:val="0"/>
          <w:marRight w:val="0"/>
          <w:marTop w:val="0"/>
          <w:marBottom w:val="0"/>
          <w:divBdr>
            <w:top w:val="none" w:sz="0" w:space="0" w:color="auto"/>
            <w:left w:val="none" w:sz="0" w:space="0" w:color="auto"/>
            <w:bottom w:val="none" w:sz="0" w:space="0" w:color="auto"/>
            <w:right w:val="none" w:sz="0" w:space="0" w:color="auto"/>
          </w:divBdr>
        </w:div>
        <w:div w:id="1239243806">
          <w:marLeft w:val="0"/>
          <w:marRight w:val="0"/>
          <w:marTop w:val="0"/>
          <w:marBottom w:val="0"/>
          <w:divBdr>
            <w:top w:val="none" w:sz="0" w:space="0" w:color="auto"/>
            <w:left w:val="none" w:sz="0" w:space="0" w:color="auto"/>
            <w:bottom w:val="none" w:sz="0" w:space="0" w:color="auto"/>
            <w:right w:val="none" w:sz="0" w:space="0" w:color="auto"/>
          </w:divBdr>
        </w:div>
        <w:div w:id="467820701">
          <w:marLeft w:val="0"/>
          <w:marRight w:val="0"/>
          <w:marTop w:val="0"/>
          <w:marBottom w:val="0"/>
          <w:divBdr>
            <w:top w:val="none" w:sz="0" w:space="0" w:color="auto"/>
            <w:left w:val="none" w:sz="0" w:space="0" w:color="auto"/>
            <w:bottom w:val="none" w:sz="0" w:space="0" w:color="auto"/>
            <w:right w:val="none" w:sz="0" w:space="0" w:color="auto"/>
          </w:divBdr>
        </w:div>
        <w:div w:id="468479699">
          <w:marLeft w:val="0"/>
          <w:marRight w:val="0"/>
          <w:marTop w:val="0"/>
          <w:marBottom w:val="0"/>
          <w:divBdr>
            <w:top w:val="none" w:sz="0" w:space="0" w:color="auto"/>
            <w:left w:val="none" w:sz="0" w:space="0" w:color="auto"/>
            <w:bottom w:val="none" w:sz="0" w:space="0" w:color="auto"/>
            <w:right w:val="none" w:sz="0" w:space="0" w:color="auto"/>
          </w:divBdr>
        </w:div>
        <w:div w:id="1121068669">
          <w:marLeft w:val="0"/>
          <w:marRight w:val="0"/>
          <w:marTop w:val="0"/>
          <w:marBottom w:val="0"/>
          <w:divBdr>
            <w:top w:val="none" w:sz="0" w:space="0" w:color="auto"/>
            <w:left w:val="none" w:sz="0" w:space="0" w:color="auto"/>
            <w:bottom w:val="none" w:sz="0" w:space="0" w:color="auto"/>
            <w:right w:val="none" w:sz="0" w:space="0" w:color="auto"/>
          </w:divBdr>
        </w:div>
        <w:div w:id="345250559">
          <w:marLeft w:val="0"/>
          <w:marRight w:val="0"/>
          <w:marTop w:val="0"/>
          <w:marBottom w:val="0"/>
          <w:divBdr>
            <w:top w:val="none" w:sz="0" w:space="0" w:color="auto"/>
            <w:left w:val="none" w:sz="0" w:space="0" w:color="auto"/>
            <w:bottom w:val="none" w:sz="0" w:space="0" w:color="auto"/>
            <w:right w:val="none" w:sz="0" w:space="0" w:color="auto"/>
          </w:divBdr>
        </w:div>
        <w:div w:id="811795026">
          <w:marLeft w:val="0"/>
          <w:marRight w:val="0"/>
          <w:marTop w:val="0"/>
          <w:marBottom w:val="0"/>
          <w:divBdr>
            <w:top w:val="none" w:sz="0" w:space="0" w:color="auto"/>
            <w:left w:val="none" w:sz="0" w:space="0" w:color="auto"/>
            <w:bottom w:val="none" w:sz="0" w:space="0" w:color="auto"/>
            <w:right w:val="none" w:sz="0" w:space="0" w:color="auto"/>
          </w:divBdr>
        </w:div>
        <w:div w:id="280771151">
          <w:marLeft w:val="0"/>
          <w:marRight w:val="0"/>
          <w:marTop w:val="0"/>
          <w:marBottom w:val="0"/>
          <w:divBdr>
            <w:top w:val="none" w:sz="0" w:space="0" w:color="auto"/>
            <w:left w:val="none" w:sz="0" w:space="0" w:color="auto"/>
            <w:bottom w:val="none" w:sz="0" w:space="0" w:color="auto"/>
            <w:right w:val="none" w:sz="0" w:space="0" w:color="auto"/>
          </w:divBdr>
        </w:div>
        <w:div w:id="2039162834">
          <w:marLeft w:val="0"/>
          <w:marRight w:val="0"/>
          <w:marTop w:val="0"/>
          <w:marBottom w:val="0"/>
          <w:divBdr>
            <w:top w:val="none" w:sz="0" w:space="0" w:color="auto"/>
            <w:left w:val="none" w:sz="0" w:space="0" w:color="auto"/>
            <w:bottom w:val="none" w:sz="0" w:space="0" w:color="auto"/>
            <w:right w:val="none" w:sz="0" w:space="0" w:color="auto"/>
          </w:divBdr>
        </w:div>
        <w:div w:id="1117875537">
          <w:marLeft w:val="0"/>
          <w:marRight w:val="0"/>
          <w:marTop w:val="0"/>
          <w:marBottom w:val="0"/>
          <w:divBdr>
            <w:top w:val="none" w:sz="0" w:space="0" w:color="auto"/>
            <w:left w:val="none" w:sz="0" w:space="0" w:color="auto"/>
            <w:bottom w:val="none" w:sz="0" w:space="0" w:color="auto"/>
            <w:right w:val="none" w:sz="0" w:space="0" w:color="auto"/>
          </w:divBdr>
        </w:div>
        <w:div w:id="1442216148">
          <w:marLeft w:val="0"/>
          <w:marRight w:val="0"/>
          <w:marTop w:val="0"/>
          <w:marBottom w:val="0"/>
          <w:divBdr>
            <w:top w:val="none" w:sz="0" w:space="0" w:color="auto"/>
            <w:left w:val="none" w:sz="0" w:space="0" w:color="auto"/>
            <w:bottom w:val="none" w:sz="0" w:space="0" w:color="auto"/>
            <w:right w:val="none" w:sz="0" w:space="0" w:color="auto"/>
          </w:divBdr>
        </w:div>
        <w:div w:id="276260877">
          <w:marLeft w:val="0"/>
          <w:marRight w:val="0"/>
          <w:marTop w:val="0"/>
          <w:marBottom w:val="0"/>
          <w:divBdr>
            <w:top w:val="none" w:sz="0" w:space="0" w:color="auto"/>
            <w:left w:val="none" w:sz="0" w:space="0" w:color="auto"/>
            <w:bottom w:val="none" w:sz="0" w:space="0" w:color="auto"/>
            <w:right w:val="none" w:sz="0" w:space="0" w:color="auto"/>
          </w:divBdr>
        </w:div>
        <w:div w:id="1523857783">
          <w:marLeft w:val="0"/>
          <w:marRight w:val="0"/>
          <w:marTop w:val="0"/>
          <w:marBottom w:val="0"/>
          <w:divBdr>
            <w:top w:val="none" w:sz="0" w:space="0" w:color="auto"/>
            <w:left w:val="none" w:sz="0" w:space="0" w:color="auto"/>
            <w:bottom w:val="none" w:sz="0" w:space="0" w:color="auto"/>
            <w:right w:val="none" w:sz="0" w:space="0" w:color="auto"/>
          </w:divBdr>
        </w:div>
        <w:div w:id="643048224">
          <w:marLeft w:val="0"/>
          <w:marRight w:val="0"/>
          <w:marTop w:val="0"/>
          <w:marBottom w:val="0"/>
          <w:divBdr>
            <w:top w:val="none" w:sz="0" w:space="0" w:color="auto"/>
            <w:left w:val="none" w:sz="0" w:space="0" w:color="auto"/>
            <w:bottom w:val="none" w:sz="0" w:space="0" w:color="auto"/>
            <w:right w:val="none" w:sz="0" w:space="0" w:color="auto"/>
          </w:divBdr>
        </w:div>
        <w:div w:id="382872487">
          <w:marLeft w:val="0"/>
          <w:marRight w:val="0"/>
          <w:marTop w:val="0"/>
          <w:marBottom w:val="0"/>
          <w:divBdr>
            <w:top w:val="none" w:sz="0" w:space="0" w:color="auto"/>
            <w:left w:val="none" w:sz="0" w:space="0" w:color="auto"/>
            <w:bottom w:val="none" w:sz="0" w:space="0" w:color="auto"/>
            <w:right w:val="none" w:sz="0" w:space="0" w:color="auto"/>
          </w:divBdr>
        </w:div>
        <w:div w:id="877163543">
          <w:marLeft w:val="0"/>
          <w:marRight w:val="0"/>
          <w:marTop w:val="0"/>
          <w:marBottom w:val="0"/>
          <w:divBdr>
            <w:top w:val="none" w:sz="0" w:space="0" w:color="auto"/>
            <w:left w:val="none" w:sz="0" w:space="0" w:color="auto"/>
            <w:bottom w:val="none" w:sz="0" w:space="0" w:color="auto"/>
            <w:right w:val="none" w:sz="0" w:space="0" w:color="auto"/>
          </w:divBdr>
        </w:div>
        <w:div w:id="910971644">
          <w:marLeft w:val="0"/>
          <w:marRight w:val="0"/>
          <w:marTop w:val="0"/>
          <w:marBottom w:val="0"/>
          <w:divBdr>
            <w:top w:val="none" w:sz="0" w:space="0" w:color="auto"/>
            <w:left w:val="none" w:sz="0" w:space="0" w:color="auto"/>
            <w:bottom w:val="none" w:sz="0" w:space="0" w:color="auto"/>
            <w:right w:val="none" w:sz="0" w:space="0" w:color="auto"/>
          </w:divBdr>
        </w:div>
        <w:div w:id="583419322">
          <w:marLeft w:val="0"/>
          <w:marRight w:val="0"/>
          <w:marTop w:val="0"/>
          <w:marBottom w:val="0"/>
          <w:divBdr>
            <w:top w:val="none" w:sz="0" w:space="0" w:color="auto"/>
            <w:left w:val="none" w:sz="0" w:space="0" w:color="auto"/>
            <w:bottom w:val="none" w:sz="0" w:space="0" w:color="auto"/>
            <w:right w:val="none" w:sz="0" w:space="0" w:color="auto"/>
          </w:divBdr>
        </w:div>
        <w:div w:id="544829358">
          <w:marLeft w:val="0"/>
          <w:marRight w:val="0"/>
          <w:marTop w:val="0"/>
          <w:marBottom w:val="0"/>
          <w:divBdr>
            <w:top w:val="none" w:sz="0" w:space="0" w:color="auto"/>
            <w:left w:val="none" w:sz="0" w:space="0" w:color="auto"/>
            <w:bottom w:val="none" w:sz="0" w:space="0" w:color="auto"/>
            <w:right w:val="none" w:sz="0" w:space="0" w:color="auto"/>
          </w:divBdr>
        </w:div>
        <w:div w:id="204415811">
          <w:marLeft w:val="0"/>
          <w:marRight w:val="0"/>
          <w:marTop w:val="0"/>
          <w:marBottom w:val="0"/>
          <w:divBdr>
            <w:top w:val="none" w:sz="0" w:space="0" w:color="auto"/>
            <w:left w:val="none" w:sz="0" w:space="0" w:color="auto"/>
            <w:bottom w:val="none" w:sz="0" w:space="0" w:color="auto"/>
            <w:right w:val="none" w:sz="0" w:space="0" w:color="auto"/>
          </w:divBdr>
        </w:div>
        <w:div w:id="1462990466">
          <w:marLeft w:val="0"/>
          <w:marRight w:val="0"/>
          <w:marTop w:val="0"/>
          <w:marBottom w:val="0"/>
          <w:divBdr>
            <w:top w:val="none" w:sz="0" w:space="0" w:color="auto"/>
            <w:left w:val="none" w:sz="0" w:space="0" w:color="auto"/>
            <w:bottom w:val="none" w:sz="0" w:space="0" w:color="auto"/>
            <w:right w:val="none" w:sz="0" w:space="0" w:color="auto"/>
          </w:divBdr>
        </w:div>
        <w:div w:id="15082251">
          <w:marLeft w:val="0"/>
          <w:marRight w:val="0"/>
          <w:marTop w:val="0"/>
          <w:marBottom w:val="0"/>
          <w:divBdr>
            <w:top w:val="none" w:sz="0" w:space="0" w:color="auto"/>
            <w:left w:val="none" w:sz="0" w:space="0" w:color="auto"/>
            <w:bottom w:val="none" w:sz="0" w:space="0" w:color="auto"/>
            <w:right w:val="none" w:sz="0" w:space="0" w:color="auto"/>
          </w:divBdr>
        </w:div>
        <w:div w:id="2050955381">
          <w:marLeft w:val="0"/>
          <w:marRight w:val="0"/>
          <w:marTop w:val="0"/>
          <w:marBottom w:val="0"/>
          <w:divBdr>
            <w:top w:val="none" w:sz="0" w:space="0" w:color="auto"/>
            <w:left w:val="none" w:sz="0" w:space="0" w:color="auto"/>
            <w:bottom w:val="none" w:sz="0" w:space="0" w:color="auto"/>
            <w:right w:val="none" w:sz="0" w:space="0" w:color="auto"/>
          </w:divBdr>
        </w:div>
        <w:div w:id="1481003318">
          <w:marLeft w:val="0"/>
          <w:marRight w:val="0"/>
          <w:marTop w:val="0"/>
          <w:marBottom w:val="0"/>
          <w:divBdr>
            <w:top w:val="none" w:sz="0" w:space="0" w:color="auto"/>
            <w:left w:val="none" w:sz="0" w:space="0" w:color="auto"/>
            <w:bottom w:val="none" w:sz="0" w:space="0" w:color="auto"/>
            <w:right w:val="none" w:sz="0" w:space="0" w:color="auto"/>
          </w:divBdr>
        </w:div>
        <w:div w:id="715741122">
          <w:marLeft w:val="0"/>
          <w:marRight w:val="0"/>
          <w:marTop w:val="0"/>
          <w:marBottom w:val="0"/>
          <w:divBdr>
            <w:top w:val="none" w:sz="0" w:space="0" w:color="auto"/>
            <w:left w:val="none" w:sz="0" w:space="0" w:color="auto"/>
            <w:bottom w:val="none" w:sz="0" w:space="0" w:color="auto"/>
            <w:right w:val="none" w:sz="0" w:space="0" w:color="auto"/>
          </w:divBdr>
        </w:div>
        <w:div w:id="1469863353">
          <w:marLeft w:val="0"/>
          <w:marRight w:val="0"/>
          <w:marTop w:val="0"/>
          <w:marBottom w:val="0"/>
          <w:divBdr>
            <w:top w:val="none" w:sz="0" w:space="0" w:color="auto"/>
            <w:left w:val="none" w:sz="0" w:space="0" w:color="auto"/>
            <w:bottom w:val="none" w:sz="0" w:space="0" w:color="auto"/>
            <w:right w:val="none" w:sz="0" w:space="0" w:color="auto"/>
          </w:divBdr>
        </w:div>
        <w:div w:id="868103696">
          <w:marLeft w:val="0"/>
          <w:marRight w:val="0"/>
          <w:marTop w:val="0"/>
          <w:marBottom w:val="0"/>
          <w:divBdr>
            <w:top w:val="none" w:sz="0" w:space="0" w:color="auto"/>
            <w:left w:val="none" w:sz="0" w:space="0" w:color="auto"/>
            <w:bottom w:val="none" w:sz="0" w:space="0" w:color="auto"/>
            <w:right w:val="none" w:sz="0" w:space="0" w:color="auto"/>
          </w:divBdr>
        </w:div>
        <w:div w:id="572357435">
          <w:marLeft w:val="0"/>
          <w:marRight w:val="0"/>
          <w:marTop w:val="0"/>
          <w:marBottom w:val="0"/>
          <w:divBdr>
            <w:top w:val="none" w:sz="0" w:space="0" w:color="auto"/>
            <w:left w:val="none" w:sz="0" w:space="0" w:color="auto"/>
            <w:bottom w:val="none" w:sz="0" w:space="0" w:color="auto"/>
            <w:right w:val="none" w:sz="0" w:space="0" w:color="auto"/>
          </w:divBdr>
        </w:div>
        <w:div w:id="742684571">
          <w:marLeft w:val="0"/>
          <w:marRight w:val="0"/>
          <w:marTop w:val="0"/>
          <w:marBottom w:val="0"/>
          <w:divBdr>
            <w:top w:val="none" w:sz="0" w:space="0" w:color="auto"/>
            <w:left w:val="none" w:sz="0" w:space="0" w:color="auto"/>
            <w:bottom w:val="none" w:sz="0" w:space="0" w:color="auto"/>
            <w:right w:val="none" w:sz="0" w:space="0" w:color="auto"/>
          </w:divBdr>
        </w:div>
        <w:div w:id="411662745">
          <w:marLeft w:val="0"/>
          <w:marRight w:val="0"/>
          <w:marTop w:val="0"/>
          <w:marBottom w:val="0"/>
          <w:divBdr>
            <w:top w:val="none" w:sz="0" w:space="0" w:color="auto"/>
            <w:left w:val="none" w:sz="0" w:space="0" w:color="auto"/>
            <w:bottom w:val="none" w:sz="0" w:space="0" w:color="auto"/>
            <w:right w:val="none" w:sz="0" w:space="0" w:color="auto"/>
          </w:divBdr>
        </w:div>
        <w:div w:id="182669527">
          <w:marLeft w:val="0"/>
          <w:marRight w:val="0"/>
          <w:marTop w:val="0"/>
          <w:marBottom w:val="0"/>
          <w:divBdr>
            <w:top w:val="none" w:sz="0" w:space="0" w:color="auto"/>
            <w:left w:val="none" w:sz="0" w:space="0" w:color="auto"/>
            <w:bottom w:val="none" w:sz="0" w:space="0" w:color="auto"/>
            <w:right w:val="none" w:sz="0" w:space="0" w:color="auto"/>
          </w:divBdr>
        </w:div>
        <w:div w:id="1500654254">
          <w:marLeft w:val="0"/>
          <w:marRight w:val="0"/>
          <w:marTop w:val="0"/>
          <w:marBottom w:val="0"/>
          <w:divBdr>
            <w:top w:val="none" w:sz="0" w:space="0" w:color="auto"/>
            <w:left w:val="none" w:sz="0" w:space="0" w:color="auto"/>
            <w:bottom w:val="none" w:sz="0" w:space="0" w:color="auto"/>
            <w:right w:val="none" w:sz="0" w:space="0" w:color="auto"/>
          </w:divBdr>
        </w:div>
        <w:div w:id="1489513669">
          <w:marLeft w:val="0"/>
          <w:marRight w:val="0"/>
          <w:marTop w:val="0"/>
          <w:marBottom w:val="0"/>
          <w:divBdr>
            <w:top w:val="none" w:sz="0" w:space="0" w:color="auto"/>
            <w:left w:val="none" w:sz="0" w:space="0" w:color="auto"/>
            <w:bottom w:val="none" w:sz="0" w:space="0" w:color="auto"/>
            <w:right w:val="none" w:sz="0" w:space="0" w:color="auto"/>
          </w:divBdr>
        </w:div>
        <w:div w:id="131481694">
          <w:marLeft w:val="0"/>
          <w:marRight w:val="0"/>
          <w:marTop w:val="0"/>
          <w:marBottom w:val="0"/>
          <w:divBdr>
            <w:top w:val="none" w:sz="0" w:space="0" w:color="auto"/>
            <w:left w:val="none" w:sz="0" w:space="0" w:color="auto"/>
            <w:bottom w:val="none" w:sz="0" w:space="0" w:color="auto"/>
            <w:right w:val="none" w:sz="0" w:space="0" w:color="auto"/>
          </w:divBdr>
        </w:div>
        <w:div w:id="1672097484">
          <w:marLeft w:val="0"/>
          <w:marRight w:val="0"/>
          <w:marTop w:val="0"/>
          <w:marBottom w:val="0"/>
          <w:divBdr>
            <w:top w:val="none" w:sz="0" w:space="0" w:color="auto"/>
            <w:left w:val="none" w:sz="0" w:space="0" w:color="auto"/>
            <w:bottom w:val="none" w:sz="0" w:space="0" w:color="auto"/>
            <w:right w:val="none" w:sz="0" w:space="0" w:color="auto"/>
          </w:divBdr>
        </w:div>
        <w:div w:id="1333795226">
          <w:marLeft w:val="0"/>
          <w:marRight w:val="0"/>
          <w:marTop w:val="0"/>
          <w:marBottom w:val="0"/>
          <w:divBdr>
            <w:top w:val="none" w:sz="0" w:space="0" w:color="auto"/>
            <w:left w:val="none" w:sz="0" w:space="0" w:color="auto"/>
            <w:bottom w:val="none" w:sz="0" w:space="0" w:color="auto"/>
            <w:right w:val="none" w:sz="0" w:space="0" w:color="auto"/>
          </w:divBdr>
        </w:div>
        <w:div w:id="1054045232">
          <w:marLeft w:val="0"/>
          <w:marRight w:val="0"/>
          <w:marTop w:val="0"/>
          <w:marBottom w:val="0"/>
          <w:divBdr>
            <w:top w:val="none" w:sz="0" w:space="0" w:color="auto"/>
            <w:left w:val="none" w:sz="0" w:space="0" w:color="auto"/>
            <w:bottom w:val="none" w:sz="0" w:space="0" w:color="auto"/>
            <w:right w:val="none" w:sz="0" w:space="0" w:color="auto"/>
          </w:divBdr>
        </w:div>
        <w:div w:id="283116400">
          <w:marLeft w:val="0"/>
          <w:marRight w:val="0"/>
          <w:marTop w:val="0"/>
          <w:marBottom w:val="0"/>
          <w:divBdr>
            <w:top w:val="none" w:sz="0" w:space="0" w:color="auto"/>
            <w:left w:val="none" w:sz="0" w:space="0" w:color="auto"/>
            <w:bottom w:val="none" w:sz="0" w:space="0" w:color="auto"/>
            <w:right w:val="none" w:sz="0" w:space="0" w:color="auto"/>
          </w:divBdr>
        </w:div>
        <w:div w:id="1541698833">
          <w:marLeft w:val="0"/>
          <w:marRight w:val="0"/>
          <w:marTop w:val="0"/>
          <w:marBottom w:val="0"/>
          <w:divBdr>
            <w:top w:val="none" w:sz="0" w:space="0" w:color="auto"/>
            <w:left w:val="none" w:sz="0" w:space="0" w:color="auto"/>
            <w:bottom w:val="none" w:sz="0" w:space="0" w:color="auto"/>
            <w:right w:val="none" w:sz="0" w:space="0" w:color="auto"/>
          </w:divBdr>
        </w:div>
        <w:div w:id="658584037">
          <w:marLeft w:val="0"/>
          <w:marRight w:val="0"/>
          <w:marTop w:val="0"/>
          <w:marBottom w:val="0"/>
          <w:divBdr>
            <w:top w:val="none" w:sz="0" w:space="0" w:color="auto"/>
            <w:left w:val="none" w:sz="0" w:space="0" w:color="auto"/>
            <w:bottom w:val="none" w:sz="0" w:space="0" w:color="auto"/>
            <w:right w:val="none" w:sz="0" w:space="0" w:color="auto"/>
          </w:divBdr>
        </w:div>
        <w:div w:id="754934073">
          <w:marLeft w:val="0"/>
          <w:marRight w:val="0"/>
          <w:marTop w:val="0"/>
          <w:marBottom w:val="0"/>
          <w:divBdr>
            <w:top w:val="none" w:sz="0" w:space="0" w:color="auto"/>
            <w:left w:val="none" w:sz="0" w:space="0" w:color="auto"/>
            <w:bottom w:val="none" w:sz="0" w:space="0" w:color="auto"/>
            <w:right w:val="none" w:sz="0" w:space="0" w:color="auto"/>
          </w:divBdr>
        </w:div>
        <w:div w:id="1563059575">
          <w:marLeft w:val="0"/>
          <w:marRight w:val="0"/>
          <w:marTop w:val="0"/>
          <w:marBottom w:val="0"/>
          <w:divBdr>
            <w:top w:val="none" w:sz="0" w:space="0" w:color="auto"/>
            <w:left w:val="none" w:sz="0" w:space="0" w:color="auto"/>
            <w:bottom w:val="none" w:sz="0" w:space="0" w:color="auto"/>
            <w:right w:val="none" w:sz="0" w:space="0" w:color="auto"/>
          </w:divBdr>
        </w:div>
        <w:div w:id="993726795">
          <w:marLeft w:val="0"/>
          <w:marRight w:val="0"/>
          <w:marTop w:val="0"/>
          <w:marBottom w:val="0"/>
          <w:divBdr>
            <w:top w:val="none" w:sz="0" w:space="0" w:color="auto"/>
            <w:left w:val="none" w:sz="0" w:space="0" w:color="auto"/>
            <w:bottom w:val="none" w:sz="0" w:space="0" w:color="auto"/>
            <w:right w:val="none" w:sz="0" w:space="0" w:color="auto"/>
          </w:divBdr>
        </w:div>
        <w:div w:id="1785879860">
          <w:marLeft w:val="0"/>
          <w:marRight w:val="0"/>
          <w:marTop w:val="0"/>
          <w:marBottom w:val="0"/>
          <w:divBdr>
            <w:top w:val="none" w:sz="0" w:space="0" w:color="auto"/>
            <w:left w:val="none" w:sz="0" w:space="0" w:color="auto"/>
            <w:bottom w:val="none" w:sz="0" w:space="0" w:color="auto"/>
            <w:right w:val="none" w:sz="0" w:space="0" w:color="auto"/>
          </w:divBdr>
        </w:div>
        <w:div w:id="1145854579">
          <w:marLeft w:val="0"/>
          <w:marRight w:val="0"/>
          <w:marTop w:val="0"/>
          <w:marBottom w:val="0"/>
          <w:divBdr>
            <w:top w:val="none" w:sz="0" w:space="0" w:color="auto"/>
            <w:left w:val="none" w:sz="0" w:space="0" w:color="auto"/>
            <w:bottom w:val="none" w:sz="0" w:space="0" w:color="auto"/>
            <w:right w:val="none" w:sz="0" w:space="0" w:color="auto"/>
          </w:divBdr>
        </w:div>
        <w:div w:id="103892723">
          <w:marLeft w:val="0"/>
          <w:marRight w:val="0"/>
          <w:marTop w:val="0"/>
          <w:marBottom w:val="0"/>
          <w:divBdr>
            <w:top w:val="none" w:sz="0" w:space="0" w:color="auto"/>
            <w:left w:val="none" w:sz="0" w:space="0" w:color="auto"/>
            <w:bottom w:val="none" w:sz="0" w:space="0" w:color="auto"/>
            <w:right w:val="none" w:sz="0" w:space="0" w:color="auto"/>
          </w:divBdr>
        </w:div>
        <w:div w:id="1819418100">
          <w:marLeft w:val="0"/>
          <w:marRight w:val="0"/>
          <w:marTop w:val="0"/>
          <w:marBottom w:val="0"/>
          <w:divBdr>
            <w:top w:val="none" w:sz="0" w:space="0" w:color="auto"/>
            <w:left w:val="none" w:sz="0" w:space="0" w:color="auto"/>
            <w:bottom w:val="none" w:sz="0" w:space="0" w:color="auto"/>
            <w:right w:val="none" w:sz="0" w:space="0" w:color="auto"/>
          </w:divBdr>
        </w:div>
        <w:div w:id="1022366287">
          <w:marLeft w:val="0"/>
          <w:marRight w:val="0"/>
          <w:marTop w:val="0"/>
          <w:marBottom w:val="0"/>
          <w:divBdr>
            <w:top w:val="none" w:sz="0" w:space="0" w:color="auto"/>
            <w:left w:val="none" w:sz="0" w:space="0" w:color="auto"/>
            <w:bottom w:val="none" w:sz="0" w:space="0" w:color="auto"/>
            <w:right w:val="none" w:sz="0" w:space="0" w:color="auto"/>
          </w:divBdr>
        </w:div>
        <w:div w:id="2040155372">
          <w:marLeft w:val="0"/>
          <w:marRight w:val="0"/>
          <w:marTop w:val="0"/>
          <w:marBottom w:val="0"/>
          <w:divBdr>
            <w:top w:val="none" w:sz="0" w:space="0" w:color="auto"/>
            <w:left w:val="none" w:sz="0" w:space="0" w:color="auto"/>
            <w:bottom w:val="none" w:sz="0" w:space="0" w:color="auto"/>
            <w:right w:val="none" w:sz="0" w:space="0" w:color="auto"/>
          </w:divBdr>
        </w:div>
        <w:div w:id="393089856">
          <w:marLeft w:val="0"/>
          <w:marRight w:val="0"/>
          <w:marTop w:val="0"/>
          <w:marBottom w:val="0"/>
          <w:divBdr>
            <w:top w:val="none" w:sz="0" w:space="0" w:color="auto"/>
            <w:left w:val="none" w:sz="0" w:space="0" w:color="auto"/>
            <w:bottom w:val="none" w:sz="0" w:space="0" w:color="auto"/>
            <w:right w:val="none" w:sz="0" w:space="0" w:color="auto"/>
          </w:divBdr>
        </w:div>
        <w:div w:id="500781246">
          <w:marLeft w:val="0"/>
          <w:marRight w:val="0"/>
          <w:marTop w:val="0"/>
          <w:marBottom w:val="0"/>
          <w:divBdr>
            <w:top w:val="none" w:sz="0" w:space="0" w:color="auto"/>
            <w:left w:val="none" w:sz="0" w:space="0" w:color="auto"/>
            <w:bottom w:val="none" w:sz="0" w:space="0" w:color="auto"/>
            <w:right w:val="none" w:sz="0" w:space="0" w:color="auto"/>
          </w:divBdr>
        </w:div>
        <w:div w:id="612321028">
          <w:marLeft w:val="0"/>
          <w:marRight w:val="0"/>
          <w:marTop w:val="0"/>
          <w:marBottom w:val="0"/>
          <w:divBdr>
            <w:top w:val="none" w:sz="0" w:space="0" w:color="auto"/>
            <w:left w:val="none" w:sz="0" w:space="0" w:color="auto"/>
            <w:bottom w:val="none" w:sz="0" w:space="0" w:color="auto"/>
            <w:right w:val="none" w:sz="0" w:space="0" w:color="auto"/>
          </w:divBdr>
        </w:div>
        <w:div w:id="309095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2017-07-14T03:19:00Z</dcterms:created>
  <dcterms:modified xsi:type="dcterms:W3CDTF">2017-07-14T03:29:00Z</dcterms:modified>
</cp:coreProperties>
</file>