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774" w:rsidRPr="00277FA7" w:rsidRDefault="00257774" w:rsidP="00257774">
      <w:pPr>
        <w:adjustRightInd w:val="0"/>
        <w:snapToGrid w:val="0"/>
        <w:spacing w:beforeLines="100" w:before="312" w:line="560" w:lineRule="exact"/>
        <w:jc w:val="center"/>
        <w:rPr>
          <w:rFonts w:ascii="仿宋_GB2312" w:eastAsia="仿宋_GB2312" w:hAnsi="宋体"/>
          <w:b/>
          <w:bCs/>
          <w:kern w:val="0"/>
          <w:sz w:val="32"/>
          <w:szCs w:val="32"/>
        </w:rPr>
      </w:pPr>
      <w:r w:rsidRPr="00277FA7">
        <w:rPr>
          <w:rFonts w:ascii="仿宋_GB2312" w:eastAsia="仿宋_GB2312" w:hAnsi="宋体" w:hint="eastAsia"/>
          <w:b/>
          <w:bCs/>
          <w:kern w:val="0"/>
          <w:sz w:val="32"/>
          <w:szCs w:val="32"/>
        </w:rPr>
        <w:t>科研</w:t>
      </w:r>
      <w:r w:rsidRPr="00277FA7">
        <w:rPr>
          <w:rFonts w:ascii="仿宋_GB2312" w:eastAsia="仿宋_GB2312" w:hAnsi="宋体"/>
          <w:b/>
          <w:bCs/>
          <w:kern w:val="0"/>
          <w:sz w:val="32"/>
          <w:szCs w:val="32"/>
        </w:rPr>
        <w:t>项目</w:t>
      </w:r>
      <w:r w:rsidRPr="00277FA7">
        <w:rPr>
          <w:rFonts w:ascii="仿宋_GB2312" w:eastAsia="仿宋_GB2312" w:hAnsi="宋体" w:hint="eastAsia"/>
          <w:b/>
          <w:bCs/>
          <w:kern w:val="0"/>
          <w:sz w:val="32"/>
          <w:szCs w:val="32"/>
        </w:rPr>
        <w:t>/成果鉴定专家咨询费发放申请表</w:t>
      </w:r>
    </w:p>
    <w:tbl>
      <w:tblPr>
        <w:tblW w:w="89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55"/>
        <w:gridCol w:w="2377"/>
        <w:gridCol w:w="1558"/>
        <w:gridCol w:w="2839"/>
      </w:tblGrid>
      <w:tr w:rsidR="00257774" w:rsidRPr="00277FA7" w:rsidTr="00C7629C">
        <w:trPr>
          <w:trHeight w:val="763"/>
          <w:jc w:val="center"/>
        </w:trPr>
        <w:tc>
          <w:tcPr>
            <w:tcW w:w="2155" w:type="dxa"/>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r w:rsidRPr="00277FA7">
              <w:rPr>
                <w:rFonts w:ascii="仿宋_GB2312" w:eastAsia="仿宋_GB2312" w:hAnsi="宋体" w:hint="eastAsia"/>
                <w:bCs/>
                <w:kern w:val="0"/>
                <w:sz w:val="28"/>
                <w:szCs w:val="32"/>
              </w:rPr>
              <w:t>项目/成果名称</w:t>
            </w:r>
          </w:p>
        </w:tc>
        <w:tc>
          <w:tcPr>
            <w:tcW w:w="6774" w:type="dxa"/>
            <w:gridSpan w:val="3"/>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p>
        </w:tc>
      </w:tr>
      <w:tr w:rsidR="00257774" w:rsidRPr="00277FA7" w:rsidTr="00C7629C">
        <w:trPr>
          <w:trHeight w:val="617"/>
          <w:jc w:val="center"/>
        </w:trPr>
        <w:tc>
          <w:tcPr>
            <w:tcW w:w="2155" w:type="dxa"/>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r w:rsidRPr="00277FA7">
              <w:rPr>
                <w:rFonts w:ascii="仿宋_GB2312" w:eastAsia="仿宋_GB2312" w:hAnsi="宋体" w:hint="eastAsia"/>
                <w:bCs/>
                <w:kern w:val="0"/>
                <w:sz w:val="28"/>
                <w:szCs w:val="32"/>
              </w:rPr>
              <w:t>经费负责人</w:t>
            </w:r>
          </w:p>
        </w:tc>
        <w:tc>
          <w:tcPr>
            <w:tcW w:w="2377" w:type="dxa"/>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p>
        </w:tc>
        <w:tc>
          <w:tcPr>
            <w:tcW w:w="1558" w:type="dxa"/>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r w:rsidRPr="00277FA7">
              <w:rPr>
                <w:rFonts w:ascii="仿宋_GB2312" w:eastAsia="仿宋_GB2312" w:hAnsi="宋体" w:hint="eastAsia"/>
                <w:bCs/>
                <w:kern w:val="0"/>
                <w:sz w:val="28"/>
                <w:szCs w:val="32"/>
              </w:rPr>
              <w:t>经费卡号</w:t>
            </w:r>
          </w:p>
        </w:tc>
        <w:tc>
          <w:tcPr>
            <w:tcW w:w="2839" w:type="dxa"/>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p>
        </w:tc>
      </w:tr>
      <w:tr w:rsidR="00257774" w:rsidRPr="00277FA7" w:rsidTr="00C7629C">
        <w:trPr>
          <w:trHeight w:val="617"/>
          <w:jc w:val="center"/>
        </w:trPr>
        <w:tc>
          <w:tcPr>
            <w:tcW w:w="2155" w:type="dxa"/>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r w:rsidRPr="00277FA7">
              <w:rPr>
                <w:rFonts w:ascii="仿宋_GB2312" w:eastAsia="仿宋_GB2312" w:hAnsi="宋体" w:hint="eastAsia"/>
                <w:bCs/>
                <w:kern w:val="0"/>
                <w:sz w:val="28"/>
                <w:szCs w:val="32"/>
              </w:rPr>
              <w:t>管理节点</w:t>
            </w:r>
          </w:p>
        </w:tc>
        <w:tc>
          <w:tcPr>
            <w:tcW w:w="6774" w:type="dxa"/>
            <w:gridSpan w:val="3"/>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r w:rsidRPr="00277FA7">
              <w:rPr>
                <w:rFonts w:ascii="仿宋_GB2312" w:eastAsia="仿宋_GB2312" w:hAnsi="宋体" w:hint="eastAsia"/>
                <w:bCs/>
                <w:kern w:val="0"/>
                <w:sz w:val="28"/>
                <w:szCs w:val="32"/>
              </w:rPr>
              <w:t>□开题；□</w:t>
            </w:r>
            <w:r w:rsidRPr="00277FA7">
              <w:rPr>
                <w:rFonts w:ascii="仿宋_GB2312" w:eastAsia="仿宋_GB2312" w:hAnsi="宋体"/>
                <w:bCs/>
                <w:kern w:val="0"/>
                <w:sz w:val="28"/>
                <w:szCs w:val="32"/>
              </w:rPr>
              <w:t>年度</w:t>
            </w:r>
            <w:r w:rsidRPr="00277FA7">
              <w:rPr>
                <w:rFonts w:ascii="仿宋_GB2312" w:eastAsia="仿宋_GB2312" w:hAnsi="宋体" w:hint="eastAsia"/>
                <w:bCs/>
                <w:kern w:val="0"/>
                <w:sz w:val="28"/>
                <w:szCs w:val="32"/>
              </w:rPr>
              <w:t>；□中期</w:t>
            </w:r>
            <w:r w:rsidRPr="00277FA7">
              <w:rPr>
                <w:rFonts w:ascii="仿宋_GB2312" w:eastAsia="仿宋_GB2312" w:hAnsi="宋体"/>
                <w:bCs/>
                <w:kern w:val="0"/>
                <w:sz w:val="28"/>
                <w:szCs w:val="32"/>
              </w:rPr>
              <w:t>；</w:t>
            </w:r>
            <w:r w:rsidRPr="00277FA7">
              <w:rPr>
                <w:rFonts w:ascii="仿宋_GB2312" w:eastAsia="仿宋_GB2312" w:hAnsi="宋体" w:hint="eastAsia"/>
                <w:bCs/>
                <w:kern w:val="0"/>
                <w:sz w:val="28"/>
                <w:szCs w:val="32"/>
              </w:rPr>
              <w:t>□验收</w:t>
            </w:r>
            <w:r w:rsidRPr="00277FA7">
              <w:rPr>
                <w:rFonts w:ascii="仿宋_GB2312" w:eastAsia="仿宋_GB2312" w:hAnsi="宋体"/>
                <w:bCs/>
                <w:kern w:val="0"/>
                <w:sz w:val="28"/>
                <w:szCs w:val="32"/>
              </w:rPr>
              <w:t>；</w:t>
            </w:r>
            <w:r w:rsidRPr="00277FA7">
              <w:rPr>
                <w:rFonts w:ascii="仿宋_GB2312" w:eastAsia="仿宋_GB2312" w:hAnsi="宋体" w:hint="eastAsia"/>
                <w:bCs/>
                <w:kern w:val="0"/>
                <w:sz w:val="28"/>
                <w:szCs w:val="32"/>
              </w:rPr>
              <w:t>□鉴定；□</w:t>
            </w:r>
            <w:r w:rsidRPr="00277FA7">
              <w:rPr>
                <w:rFonts w:ascii="仿宋_GB2312" w:eastAsia="仿宋_GB2312" w:hAnsi="宋体"/>
                <w:bCs/>
                <w:kern w:val="0"/>
                <w:sz w:val="28"/>
                <w:szCs w:val="32"/>
              </w:rPr>
              <w:t>其他</w:t>
            </w:r>
            <w:r w:rsidRPr="00277FA7">
              <w:rPr>
                <w:rFonts w:ascii="仿宋_GB2312" w:eastAsia="仿宋_GB2312" w:hAnsi="宋体" w:hint="eastAsia"/>
                <w:bCs/>
                <w:kern w:val="0"/>
                <w:sz w:val="28"/>
                <w:szCs w:val="32"/>
              </w:rPr>
              <w:t>。</w:t>
            </w:r>
          </w:p>
        </w:tc>
      </w:tr>
      <w:tr w:rsidR="00257774" w:rsidRPr="00277FA7" w:rsidTr="00C7629C">
        <w:trPr>
          <w:trHeight w:val="617"/>
          <w:jc w:val="center"/>
        </w:trPr>
        <w:tc>
          <w:tcPr>
            <w:tcW w:w="2155" w:type="dxa"/>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r w:rsidRPr="00277FA7">
              <w:rPr>
                <w:rFonts w:ascii="仿宋_GB2312" w:eastAsia="仿宋_GB2312" w:hAnsi="宋体"/>
                <w:bCs/>
                <w:kern w:val="0"/>
                <w:sz w:val="28"/>
                <w:szCs w:val="32"/>
              </w:rPr>
              <w:t>组织形式</w:t>
            </w:r>
          </w:p>
        </w:tc>
        <w:tc>
          <w:tcPr>
            <w:tcW w:w="6774" w:type="dxa"/>
            <w:gridSpan w:val="3"/>
            <w:tcBorders>
              <w:bottom w:val="single" w:sz="2" w:space="0" w:color="auto"/>
            </w:tcBorders>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r w:rsidRPr="00277FA7">
              <w:rPr>
                <w:rFonts w:ascii="仿宋_GB2312" w:eastAsia="仿宋_GB2312" w:hAnsi="宋体" w:hint="eastAsia"/>
                <w:bCs/>
                <w:kern w:val="0"/>
                <w:sz w:val="28"/>
                <w:szCs w:val="32"/>
              </w:rPr>
              <w:t>□</w:t>
            </w:r>
            <w:r w:rsidRPr="00277FA7">
              <w:rPr>
                <w:rFonts w:ascii="仿宋_GB2312" w:eastAsia="仿宋_GB2312" w:hAnsi="宋体"/>
                <w:bCs/>
                <w:kern w:val="0"/>
                <w:sz w:val="28"/>
                <w:szCs w:val="32"/>
              </w:rPr>
              <w:t>会议</w:t>
            </w:r>
            <w:r w:rsidRPr="00277FA7">
              <w:rPr>
                <w:rFonts w:ascii="仿宋_GB2312" w:eastAsia="仿宋_GB2312" w:hAnsi="宋体" w:hint="eastAsia"/>
                <w:bCs/>
                <w:kern w:val="0"/>
                <w:sz w:val="28"/>
                <w:szCs w:val="32"/>
              </w:rPr>
              <w:t>；□</w:t>
            </w:r>
            <w:r w:rsidRPr="00277FA7">
              <w:rPr>
                <w:rFonts w:ascii="仿宋_GB2312" w:eastAsia="仿宋_GB2312" w:hAnsi="宋体"/>
                <w:bCs/>
                <w:kern w:val="0"/>
                <w:sz w:val="28"/>
                <w:szCs w:val="32"/>
              </w:rPr>
              <w:t>现场访谈或者勘察</w:t>
            </w:r>
            <w:r w:rsidRPr="00277FA7">
              <w:rPr>
                <w:rFonts w:ascii="仿宋_GB2312" w:eastAsia="仿宋_GB2312" w:hAnsi="宋体" w:hint="eastAsia"/>
                <w:bCs/>
                <w:kern w:val="0"/>
                <w:sz w:val="28"/>
                <w:szCs w:val="32"/>
              </w:rPr>
              <w:t>；□</w:t>
            </w:r>
            <w:r w:rsidRPr="00277FA7">
              <w:rPr>
                <w:rFonts w:ascii="仿宋_GB2312" w:eastAsia="仿宋_GB2312" w:hAnsi="宋体"/>
                <w:bCs/>
                <w:kern w:val="0"/>
                <w:sz w:val="28"/>
                <w:szCs w:val="32"/>
              </w:rPr>
              <w:t>通讯</w:t>
            </w:r>
            <w:r w:rsidRPr="00277FA7">
              <w:rPr>
                <w:rFonts w:ascii="仿宋_GB2312" w:eastAsia="仿宋_GB2312" w:hAnsi="宋体" w:hint="eastAsia"/>
                <w:bCs/>
                <w:kern w:val="0"/>
                <w:sz w:val="28"/>
                <w:szCs w:val="32"/>
              </w:rPr>
              <w:t>；□其他。</w:t>
            </w:r>
          </w:p>
        </w:tc>
      </w:tr>
      <w:tr w:rsidR="00257774" w:rsidRPr="00277FA7" w:rsidTr="00C7629C">
        <w:trPr>
          <w:trHeight w:val="4337"/>
          <w:jc w:val="center"/>
        </w:trPr>
        <w:tc>
          <w:tcPr>
            <w:tcW w:w="2155" w:type="dxa"/>
            <w:vMerge w:val="restart"/>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r w:rsidRPr="00277FA7">
              <w:rPr>
                <w:rFonts w:ascii="仿宋_GB2312" w:eastAsia="仿宋_GB2312" w:hAnsi="宋体" w:hint="eastAsia"/>
                <w:bCs/>
                <w:kern w:val="0"/>
                <w:sz w:val="28"/>
                <w:szCs w:val="32"/>
              </w:rPr>
              <w:t>发放说明</w:t>
            </w:r>
          </w:p>
        </w:tc>
        <w:tc>
          <w:tcPr>
            <w:tcW w:w="6774" w:type="dxa"/>
            <w:gridSpan w:val="3"/>
            <w:tcBorders>
              <w:bottom w:val="nil"/>
            </w:tcBorders>
            <w:shd w:val="clear" w:color="auto" w:fill="auto"/>
          </w:tcPr>
          <w:p w:rsidR="00257774" w:rsidRPr="00277FA7" w:rsidRDefault="00257774" w:rsidP="00C7629C">
            <w:pPr>
              <w:adjustRightInd w:val="0"/>
              <w:snapToGrid w:val="0"/>
              <w:spacing w:beforeLines="100" w:before="312"/>
              <w:rPr>
                <w:rFonts w:ascii="仿宋_GB2312" w:eastAsia="仿宋_GB2312" w:hAnsi="宋体"/>
                <w:bCs/>
                <w:kern w:val="0"/>
                <w:sz w:val="24"/>
                <w:szCs w:val="32"/>
              </w:rPr>
            </w:pPr>
            <w:r w:rsidRPr="00277FA7">
              <w:rPr>
                <w:rFonts w:ascii="仿宋_GB2312" w:eastAsia="仿宋_GB2312" w:hAnsi="宋体" w:hint="eastAsia"/>
                <w:bCs/>
                <w:kern w:val="0"/>
                <w:sz w:val="24"/>
                <w:szCs w:val="32"/>
              </w:rPr>
              <w:t>1、应</w:t>
            </w:r>
            <w:r w:rsidRPr="00277FA7">
              <w:rPr>
                <w:rFonts w:ascii="仿宋_GB2312" w:eastAsia="仿宋_GB2312" w:hAnsi="宋体"/>
                <w:bCs/>
                <w:kern w:val="0"/>
                <w:sz w:val="24"/>
                <w:szCs w:val="32"/>
              </w:rPr>
              <w:t>详尽说明</w:t>
            </w:r>
            <w:r w:rsidRPr="00277FA7">
              <w:rPr>
                <w:rFonts w:ascii="仿宋_GB2312" w:eastAsia="仿宋_GB2312" w:hAnsi="宋体" w:hint="eastAsia"/>
                <w:bCs/>
                <w:kern w:val="0"/>
                <w:sz w:val="24"/>
                <w:szCs w:val="32"/>
              </w:rPr>
              <w:t>咨询内容、时间、方式、标准、签字情况等；</w:t>
            </w:r>
          </w:p>
          <w:p w:rsidR="00257774" w:rsidRPr="00277FA7" w:rsidRDefault="00257774" w:rsidP="00C7629C">
            <w:pPr>
              <w:adjustRightInd w:val="0"/>
              <w:snapToGrid w:val="0"/>
              <w:spacing w:beforeLines="100" w:before="312"/>
              <w:rPr>
                <w:rFonts w:ascii="仿宋_GB2312" w:eastAsia="仿宋_GB2312" w:hAnsi="宋体"/>
                <w:bCs/>
                <w:kern w:val="0"/>
                <w:sz w:val="28"/>
                <w:szCs w:val="32"/>
              </w:rPr>
            </w:pPr>
            <w:r w:rsidRPr="00277FA7">
              <w:rPr>
                <w:rFonts w:ascii="仿宋_GB2312" w:eastAsia="仿宋_GB2312" w:hAnsi="宋体" w:hint="eastAsia"/>
                <w:bCs/>
                <w:kern w:val="0"/>
                <w:sz w:val="24"/>
                <w:szCs w:val="32"/>
              </w:rPr>
              <w:t>2、对于</w:t>
            </w:r>
            <w:r w:rsidRPr="00277FA7">
              <w:rPr>
                <w:rFonts w:ascii="仿宋_GB2312" w:eastAsia="仿宋_GB2312" w:hAnsi="宋体"/>
                <w:bCs/>
                <w:kern w:val="0"/>
                <w:sz w:val="24"/>
                <w:szCs w:val="32"/>
              </w:rPr>
              <w:t>开题、年度、</w:t>
            </w:r>
            <w:r w:rsidRPr="00277FA7">
              <w:rPr>
                <w:rFonts w:ascii="仿宋_GB2312" w:eastAsia="仿宋_GB2312" w:hAnsi="宋体" w:hint="eastAsia"/>
                <w:bCs/>
                <w:kern w:val="0"/>
                <w:sz w:val="24"/>
                <w:szCs w:val="32"/>
              </w:rPr>
              <w:t>中期</w:t>
            </w:r>
            <w:r w:rsidRPr="00277FA7">
              <w:rPr>
                <w:rFonts w:ascii="仿宋_GB2312" w:eastAsia="仿宋_GB2312" w:hAnsi="宋体"/>
                <w:bCs/>
                <w:kern w:val="0"/>
                <w:sz w:val="24"/>
                <w:szCs w:val="32"/>
              </w:rPr>
              <w:t>、验收及鉴定等</w:t>
            </w:r>
            <w:r w:rsidRPr="00277FA7">
              <w:rPr>
                <w:rFonts w:ascii="仿宋_GB2312" w:eastAsia="仿宋_GB2312" w:hAnsi="宋体" w:hint="eastAsia"/>
                <w:bCs/>
                <w:kern w:val="0"/>
                <w:sz w:val="24"/>
                <w:szCs w:val="32"/>
              </w:rPr>
              <w:t>应</w:t>
            </w:r>
            <w:r w:rsidRPr="00277FA7">
              <w:rPr>
                <w:rFonts w:ascii="仿宋_GB2312" w:eastAsia="仿宋_GB2312" w:hAnsi="宋体"/>
                <w:bCs/>
                <w:kern w:val="0"/>
                <w:sz w:val="24"/>
                <w:szCs w:val="32"/>
              </w:rPr>
              <w:t>附</w:t>
            </w:r>
            <w:r w:rsidRPr="00277FA7">
              <w:rPr>
                <w:rFonts w:ascii="仿宋_GB2312" w:eastAsia="仿宋_GB2312" w:hAnsi="宋体" w:hint="eastAsia"/>
                <w:bCs/>
                <w:kern w:val="0"/>
                <w:sz w:val="24"/>
                <w:szCs w:val="32"/>
              </w:rPr>
              <w:t>评审意见（或会议相关材料）、专家组名单、专家签领表等材料等。</w:t>
            </w:r>
          </w:p>
        </w:tc>
      </w:tr>
      <w:tr w:rsidR="00257774" w:rsidRPr="00277FA7" w:rsidTr="00C7629C">
        <w:trPr>
          <w:trHeight w:val="75"/>
          <w:jc w:val="center"/>
        </w:trPr>
        <w:tc>
          <w:tcPr>
            <w:tcW w:w="2155" w:type="dxa"/>
            <w:vMerge/>
            <w:tcBorders>
              <w:bottom w:val="single" w:sz="4" w:space="0" w:color="auto"/>
            </w:tcBorders>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p>
        </w:tc>
        <w:tc>
          <w:tcPr>
            <w:tcW w:w="6774" w:type="dxa"/>
            <w:gridSpan w:val="3"/>
            <w:tcBorders>
              <w:top w:val="nil"/>
              <w:bottom w:val="single" w:sz="4" w:space="0" w:color="auto"/>
            </w:tcBorders>
            <w:shd w:val="clear" w:color="auto" w:fill="auto"/>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r w:rsidRPr="00277FA7">
              <w:rPr>
                <w:rFonts w:ascii="仿宋_GB2312" w:eastAsia="仿宋_GB2312" w:hAnsi="宋体" w:hint="eastAsia"/>
                <w:bCs/>
                <w:kern w:val="0"/>
                <w:sz w:val="28"/>
                <w:szCs w:val="32"/>
              </w:rPr>
              <w:t xml:space="preserve">                    </w:t>
            </w:r>
          </w:p>
        </w:tc>
      </w:tr>
      <w:tr w:rsidR="00257774" w:rsidRPr="00277FA7" w:rsidTr="00FD5BDB">
        <w:trPr>
          <w:trHeight w:val="3713"/>
          <w:jc w:val="center"/>
        </w:trPr>
        <w:tc>
          <w:tcPr>
            <w:tcW w:w="2155" w:type="dxa"/>
            <w:tcBorders>
              <w:top w:val="single" w:sz="4" w:space="0" w:color="auto"/>
              <w:bottom w:val="single" w:sz="4" w:space="0" w:color="auto"/>
            </w:tcBorders>
            <w:shd w:val="clear" w:color="auto" w:fill="auto"/>
            <w:vAlign w:val="center"/>
          </w:tcPr>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r w:rsidRPr="00277FA7">
              <w:rPr>
                <w:rFonts w:ascii="仿宋_GB2312" w:eastAsia="仿宋_GB2312" w:hAnsi="宋体" w:hint="eastAsia"/>
                <w:bCs/>
                <w:kern w:val="0"/>
                <w:sz w:val="28"/>
                <w:szCs w:val="32"/>
              </w:rPr>
              <w:t>负责人承诺</w:t>
            </w:r>
          </w:p>
        </w:tc>
        <w:tc>
          <w:tcPr>
            <w:tcW w:w="6774" w:type="dxa"/>
            <w:gridSpan w:val="3"/>
            <w:tcBorders>
              <w:top w:val="single" w:sz="4" w:space="0" w:color="auto"/>
              <w:bottom w:val="single" w:sz="4" w:space="0" w:color="auto"/>
            </w:tcBorders>
            <w:shd w:val="clear" w:color="auto" w:fill="auto"/>
          </w:tcPr>
          <w:p w:rsidR="00257774" w:rsidRPr="00277FA7" w:rsidRDefault="00257774" w:rsidP="00C7629C">
            <w:pPr>
              <w:adjustRightInd w:val="0"/>
              <w:snapToGrid w:val="0"/>
              <w:spacing w:beforeLines="100" w:before="312" w:line="560" w:lineRule="exact"/>
              <w:rPr>
                <w:rFonts w:ascii="仿宋_GB2312" w:eastAsia="仿宋_GB2312" w:hAnsi="宋体"/>
                <w:b/>
                <w:bCs/>
                <w:kern w:val="0"/>
                <w:sz w:val="28"/>
                <w:szCs w:val="32"/>
              </w:rPr>
            </w:pPr>
            <w:r w:rsidRPr="00277FA7">
              <w:rPr>
                <w:rFonts w:ascii="仿宋_GB2312" w:eastAsia="仿宋_GB2312" w:hAnsi="宋体"/>
                <w:b/>
                <w:bCs/>
                <w:kern w:val="0"/>
                <w:sz w:val="28"/>
                <w:szCs w:val="32"/>
              </w:rPr>
              <w:t>本人承诺</w:t>
            </w:r>
            <w:r w:rsidRPr="00277FA7">
              <w:rPr>
                <w:rFonts w:ascii="仿宋_GB2312" w:eastAsia="仿宋_GB2312" w:hAnsi="宋体" w:hint="eastAsia"/>
                <w:b/>
                <w:bCs/>
                <w:kern w:val="0"/>
                <w:sz w:val="28"/>
                <w:szCs w:val="32"/>
              </w:rPr>
              <w:t>：本人对专家咨询费发放材料的真实性、合规性、合理性负全部责任。</w:t>
            </w:r>
          </w:p>
          <w:p w:rsidR="00257774" w:rsidRPr="00277FA7" w:rsidRDefault="00257774" w:rsidP="00C7629C">
            <w:pPr>
              <w:adjustRightInd w:val="0"/>
              <w:snapToGrid w:val="0"/>
              <w:spacing w:beforeLines="100" w:before="312" w:line="560" w:lineRule="exact"/>
              <w:rPr>
                <w:rFonts w:ascii="仿宋_GB2312" w:eastAsia="仿宋_GB2312" w:hAnsi="宋体"/>
                <w:bCs/>
                <w:kern w:val="0"/>
                <w:sz w:val="24"/>
                <w:szCs w:val="32"/>
              </w:rPr>
            </w:pPr>
            <w:r w:rsidRPr="00277FA7">
              <w:rPr>
                <w:rFonts w:ascii="仿宋_GB2312" w:eastAsia="仿宋_GB2312" w:hAnsi="宋体" w:hint="eastAsia"/>
                <w:bCs/>
                <w:kern w:val="0"/>
                <w:sz w:val="24"/>
                <w:szCs w:val="32"/>
              </w:rPr>
              <w:t xml:space="preserve">             </w:t>
            </w:r>
            <w:r>
              <w:rPr>
                <w:rFonts w:ascii="仿宋_GB2312" w:eastAsia="仿宋_GB2312" w:hAnsi="宋体" w:hint="eastAsia"/>
                <w:bCs/>
                <w:kern w:val="0"/>
                <w:sz w:val="24"/>
                <w:szCs w:val="32"/>
              </w:rPr>
              <w:t xml:space="preserve">        </w:t>
            </w:r>
            <w:r w:rsidRPr="00277FA7">
              <w:rPr>
                <w:rFonts w:ascii="仿宋_GB2312" w:eastAsia="仿宋_GB2312" w:hAnsi="宋体" w:hint="eastAsia"/>
                <w:bCs/>
                <w:kern w:val="0"/>
                <w:sz w:val="24"/>
                <w:szCs w:val="32"/>
              </w:rPr>
              <w:t xml:space="preserve">项目负责人签字： </w:t>
            </w:r>
            <w:r w:rsidRPr="00277FA7">
              <w:rPr>
                <w:rFonts w:ascii="仿宋_GB2312" w:eastAsia="仿宋_GB2312" w:hAnsi="宋体"/>
                <w:bCs/>
                <w:kern w:val="0"/>
                <w:sz w:val="24"/>
                <w:szCs w:val="32"/>
              </w:rPr>
              <w:t xml:space="preserve">              </w:t>
            </w:r>
          </w:p>
          <w:p w:rsidR="00257774" w:rsidRPr="00277FA7" w:rsidRDefault="00257774" w:rsidP="00C7629C">
            <w:pPr>
              <w:adjustRightInd w:val="0"/>
              <w:snapToGrid w:val="0"/>
              <w:spacing w:beforeLines="100" w:before="312" w:line="560" w:lineRule="exact"/>
              <w:rPr>
                <w:rFonts w:ascii="仿宋_GB2312" w:eastAsia="仿宋_GB2312" w:hAnsi="宋体"/>
                <w:bCs/>
                <w:kern w:val="0"/>
                <w:sz w:val="28"/>
                <w:szCs w:val="32"/>
              </w:rPr>
            </w:pPr>
            <w:r w:rsidRPr="00277FA7">
              <w:rPr>
                <w:rFonts w:ascii="仿宋_GB2312" w:eastAsia="仿宋_GB2312" w:hAnsi="宋体" w:hint="eastAsia"/>
                <w:bCs/>
                <w:kern w:val="0"/>
                <w:sz w:val="24"/>
                <w:szCs w:val="32"/>
              </w:rPr>
              <w:t xml:space="preserve">                  </w:t>
            </w:r>
            <w:r>
              <w:rPr>
                <w:rFonts w:ascii="仿宋_GB2312" w:eastAsia="仿宋_GB2312" w:hAnsi="宋体" w:hint="eastAsia"/>
                <w:bCs/>
                <w:kern w:val="0"/>
                <w:sz w:val="24"/>
                <w:szCs w:val="32"/>
              </w:rPr>
              <w:t xml:space="preserve">     </w:t>
            </w:r>
            <w:r w:rsidRPr="00277FA7">
              <w:rPr>
                <w:rFonts w:ascii="仿宋_GB2312" w:eastAsia="仿宋_GB2312" w:hAnsi="宋体" w:hint="eastAsia"/>
                <w:bCs/>
                <w:kern w:val="0"/>
                <w:sz w:val="24"/>
                <w:szCs w:val="32"/>
              </w:rPr>
              <w:t xml:space="preserve">         年     月  </w:t>
            </w:r>
            <w:r>
              <w:rPr>
                <w:rFonts w:ascii="仿宋_GB2312" w:eastAsia="仿宋_GB2312" w:hAnsi="宋体" w:hint="eastAsia"/>
                <w:bCs/>
                <w:kern w:val="0"/>
                <w:sz w:val="24"/>
                <w:szCs w:val="32"/>
              </w:rPr>
              <w:t xml:space="preserve"> </w:t>
            </w:r>
            <w:r w:rsidRPr="00277FA7">
              <w:rPr>
                <w:rFonts w:ascii="仿宋_GB2312" w:eastAsia="仿宋_GB2312" w:hAnsi="宋体" w:hint="eastAsia"/>
                <w:bCs/>
                <w:kern w:val="0"/>
                <w:sz w:val="24"/>
                <w:szCs w:val="32"/>
              </w:rPr>
              <w:t xml:space="preserve"> 日</w:t>
            </w:r>
          </w:p>
        </w:tc>
      </w:tr>
      <w:tr w:rsidR="00FD5BDB" w:rsidRPr="00277FA7" w:rsidTr="00C7629C">
        <w:trPr>
          <w:trHeight w:val="660"/>
          <w:jc w:val="center"/>
        </w:trPr>
        <w:tc>
          <w:tcPr>
            <w:tcW w:w="2155" w:type="dxa"/>
            <w:tcBorders>
              <w:top w:val="single" w:sz="4" w:space="0" w:color="auto"/>
              <w:bottom w:val="single" w:sz="2" w:space="0" w:color="auto"/>
            </w:tcBorders>
            <w:shd w:val="clear" w:color="auto" w:fill="auto"/>
            <w:vAlign w:val="center"/>
          </w:tcPr>
          <w:p w:rsidR="00FD5BDB" w:rsidRPr="00277FA7" w:rsidRDefault="00FD5BDB" w:rsidP="00C7629C">
            <w:pPr>
              <w:adjustRightInd w:val="0"/>
              <w:snapToGrid w:val="0"/>
              <w:spacing w:beforeLines="100" w:before="312" w:line="560" w:lineRule="exact"/>
              <w:rPr>
                <w:rFonts w:ascii="仿宋_GB2312" w:eastAsia="仿宋_GB2312" w:hAnsi="宋体" w:hint="eastAsia"/>
                <w:bCs/>
                <w:kern w:val="0"/>
                <w:sz w:val="28"/>
                <w:szCs w:val="32"/>
              </w:rPr>
            </w:pPr>
            <w:r>
              <w:rPr>
                <w:rFonts w:ascii="仿宋_GB2312" w:eastAsia="仿宋_GB2312" w:hAnsi="宋体" w:hint="eastAsia"/>
                <w:bCs/>
                <w:kern w:val="0"/>
                <w:sz w:val="28"/>
                <w:szCs w:val="32"/>
              </w:rPr>
              <w:lastRenderedPageBreak/>
              <w:t>备注</w:t>
            </w:r>
          </w:p>
        </w:tc>
        <w:tc>
          <w:tcPr>
            <w:tcW w:w="6774" w:type="dxa"/>
            <w:gridSpan w:val="3"/>
            <w:tcBorders>
              <w:top w:val="single" w:sz="4" w:space="0" w:color="auto"/>
              <w:bottom w:val="single" w:sz="2" w:space="0" w:color="auto"/>
            </w:tcBorders>
            <w:shd w:val="clear" w:color="auto" w:fill="auto"/>
          </w:tcPr>
          <w:p w:rsidR="00FD5BDB" w:rsidRPr="00FD5BDB" w:rsidRDefault="00FD5BDB" w:rsidP="00FD5BDB">
            <w:pPr>
              <w:rPr>
                <w:rFonts w:ascii="仿宋_GB2312" w:eastAsia="仿宋_GB2312" w:hAnsi="宋体" w:hint="eastAsia"/>
                <w:bCs/>
                <w:kern w:val="0"/>
                <w:sz w:val="24"/>
                <w:szCs w:val="32"/>
              </w:rPr>
            </w:pPr>
            <w:r w:rsidRPr="00FD5BDB">
              <w:rPr>
                <w:rFonts w:ascii="仿宋_GB2312" w:eastAsia="仿宋_GB2312" w:hAnsi="宋体" w:hint="eastAsia"/>
                <w:bCs/>
                <w:kern w:val="0"/>
                <w:sz w:val="24"/>
                <w:szCs w:val="32"/>
              </w:rPr>
              <w:t>专家咨询费是指在课题研究开发过程中支付给临时聘请的咨询专家的费用。专家咨询费不得支付给项目、课题管理相关的工作人员。</w:t>
            </w:r>
          </w:p>
          <w:p w:rsidR="00FD5BDB" w:rsidRPr="00FD5BDB" w:rsidRDefault="00FD5BDB" w:rsidP="00FD5BDB">
            <w:pPr>
              <w:rPr>
                <w:rFonts w:ascii="仿宋_GB2312" w:eastAsia="仿宋_GB2312" w:hAnsi="宋体" w:hint="eastAsia"/>
                <w:bCs/>
                <w:kern w:val="0"/>
                <w:sz w:val="24"/>
                <w:szCs w:val="32"/>
              </w:rPr>
            </w:pPr>
            <w:r w:rsidRPr="00FD5BDB">
              <w:rPr>
                <w:rFonts w:ascii="仿宋_GB2312" w:eastAsia="仿宋_GB2312" w:hAnsi="宋体" w:hint="eastAsia"/>
                <w:bCs/>
                <w:kern w:val="0"/>
                <w:sz w:val="24"/>
                <w:szCs w:val="32"/>
              </w:rPr>
              <w:t>1、中央财政科研项目标准要求：</w:t>
            </w:r>
          </w:p>
          <w:p w:rsidR="00FD5BDB" w:rsidRPr="00FD5BDB" w:rsidRDefault="00FD5BDB" w:rsidP="00FD5BDB">
            <w:pPr>
              <w:rPr>
                <w:rFonts w:ascii="仿宋_GB2312" w:eastAsia="仿宋_GB2312" w:hAnsi="宋体"/>
                <w:bCs/>
                <w:kern w:val="0"/>
                <w:sz w:val="24"/>
                <w:szCs w:val="32"/>
              </w:rPr>
            </w:pPr>
            <w:r w:rsidRPr="00FD5BDB">
              <w:rPr>
                <w:rFonts w:ascii="仿宋_GB2312" w:eastAsia="仿宋_GB2312" w:hAnsi="宋体" w:hint="eastAsia"/>
                <w:bCs/>
                <w:kern w:val="0"/>
                <w:sz w:val="24"/>
                <w:szCs w:val="32"/>
              </w:rPr>
              <w:t>（1）以会议形式组织的</w:t>
            </w:r>
            <w:r w:rsidRPr="00FD5BDB">
              <w:rPr>
                <w:rFonts w:ascii="仿宋_GB2312" w:eastAsia="仿宋_GB2312" w:hAnsi="宋体"/>
                <w:bCs/>
                <w:kern w:val="0"/>
                <w:sz w:val="24"/>
                <w:szCs w:val="32"/>
              </w:rPr>
              <w:t>咨询</w:t>
            </w:r>
            <w:r w:rsidRPr="00FD5BDB">
              <w:rPr>
                <w:rFonts w:ascii="仿宋_GB2312" w:eastAsia="仿宋_GB2312" w:hAnsi="宋体" w:hint="eastAsia"/>
                <w:bCs/>
                <w:kern w:val="0"/>
                <w:sz w:val="24"/>
                <w:szCs w:val="32"/>
              </w:rPr>
              <w:t>，</w:t>
            </w:r>
            <w:r w:rsidRPr="00FD5BDB">
              <w:rPr>
                <w:rFonts w:ascii="仿宋_GB2312" w:eastAsia="仿宋_GB2312" w:hAnsi="宋体"/>
                <w:bCs/>
                <w:kern w:val="0"/>
                <w:sz w:val="24"/>
                <w:szCs w:val="32"/>
              </w:rPr>
              <w:t>专家咨询费的开支</w:t>
            </w:r>
            <w:r w:rsidRPr="00FD5BDB">
              <w:rPr>
                <w:rFonts w:ascii="仿宋_GB2312" w:eastAsia="仿宋_GB2312" w:hAnsi="宋体" w:hint="eastAsia"/>
                <w:bCs/>
                <w:kern w:val="0"/>
                <w:sz w:val="24"/>
                <w:szCs w:val="32"/>
              </w:rPr>
              <w:t>一般参照高级专业技术职称人员</w:t>
            </w:r>
            <w:r w:rsidRPr="00FD5BDB">
              <w:rPr>
                <w:rFonts w:ascii="仿宋_GB2312" w:eastAsia="仿宋_GB2312" w:hAnsi="宋体"/>
                <w:bCs/>
                <w:kern w:val="0"/>
                <w:sz w:val="24"/>
                <w:szCs w:val="32"/>
              </w:rPr>
              <w:t>1</w:t>
            </w:r>
            <w:r w:rsidRPr="00FD5BDB">
              <w:rPr>
                <w:rFonts w:ascii="仿宋_GB2312" w:eastAsia="仿宋_GB2312" w:hAnsi="宋体" w:hint="eastAsia"/>
                <w:bCs/>
                <w:kern w:val="0"/>
                <w:sz w:val="24"/>
                <w:szCs w:val="32"/>
              </w:rPr>
              <w:t>5</w:t>
            </w:r>
            <w:r w:rsidRPr="00FD5BDB">
              <w:rPr>
                <w:rFonts w:ascii="仿宋_GB2312" w:eastAsia="仿宋_GB2312" w:hAnsi="宋体"/>
                <w:bCs/>
                <w:kern w:val="0"/>
                <w:sz w:val="24"/>
                <w:szCs w:val="32"/>
              </w:rPr>
              <w:t>00-</w:t>
            </w:r>
            <w:r w:rsidRPr="00FD5BDB">
              <w:rPr>
                <w:rFonts w:ascii="仿宋_GB2312" w:eastAsia="仿宋_GB2312" w:hAnsi="宋体" w:hint="eastAsia"/>
                <w:bCs/>
                <w:kern w:val="0"/>
                <w:sz w:val="24"/>
                <w:szCs w:val="32"/>
              </w:rPr>
              <w:t>24</w:t>
            </w:r>
            <w:r w:rsidRPr="00FD5BDB">
              <w:rPr>
                <w:rFonts w:ascii="仿宋_GB2312" w:eastAsia="仿宋_GB2312" w:hAnsi="宋体"/>
                <w:bCs/>
                <w:kern w:val="0"/>
                <w:sz w:val="24"/>
                <w:szCs w:val="32"/>
              </w:rPr>
              <w:t>00元／人天（税后）；其他专业人员的专家咨询费标准为</w:t>
            </w:r>
            <w:r w:rsidRPr="00FD5BDB">
              <w:rPr>
                <w:rFonts w:ascii="仿宋_GB2312" w:eastAsia="仿宋_GB2312" w:hAnsi="宋体" w:hint="eastAsia"/>
                <w:bCs/>
                <w:kern w:val="0"/>
                <w:sz w:val="24"/>
                <w:szCs w:val="32"/>
              </w:rPr>
              <w:t>9</w:t>
            </w:r>
            <w:r w:rsidRPr="00FD5BDB">
              <w:rPr>
                <w:rFonts w:ascii="仿宋_GB2312" w:eastAsia="仿宋_GB2312" w:hAnsi="宋体"/>
                <w:bCs/>
                <w:kern w:val="0"/>
                <w:sz w:val="24"/>
                <w:szCs w:val="32"/>
              </w:rPr>
              <w:t>00-1</w:t>
            </w:r>
            <w:r w:rsidRPr="00FD5BDB">
              <w:rPr>
                <w:rFonts w:ascii="仿宋_GB2312" w:eastAsia="仿宋_GB2312" w:hAnsi="宋体" w:hint="eastAsia"/>
                <w:bCs/>
                <w:kern w:val="0"/>
                <w:sz w:val="24"/>
                <w:szCs w:val="32"/>
              </w:rPr>
              <w:t>5</w:t>
            </w:r>
            <w:r w:rsidRPr="00FD5BDB">
              <w:rPr>
                <w:rFonts w:ascii="仿宋_GB2312" w:eastAsia="仿宋_GB2312" w:hAnsi="宋体"/>
                <w:bCs/>
                <w:kern w:val="0"/>
                <w:sz w:val="24"/>
                <w:szCs w:val="32"/>
              </w:rPr>
              <w:t>00元／人天（税后）</w:t>
            </w:r>
            <w:r w:rsidRPr="00FD5BDB">
              <w:rPr>
                <w:rFonts w:ascii="仿宋_GB2312" w:eastAsia="仿宋_GB2312" w:hAnsi="宋体" w:hint="eastAsia"/>
                <w:bCs/>
                <w:kern w:val="0"/>
                <w:sz w:val="24"/>
                <w:szCs w:val="32"/>
              </w:rPr>
              <w:t>。半天按照上述标准的60%执行，会期超过两天的，第三天及以后的咨询费标准参照以上相关标准的50%执行。</w:t>
            </w:r>
          </w:p>
          <w:p w:rsidR="00FD5BDB" w:rsidRPr="00FD5BDB" w:rsidRDefault="00FD5BDB" w:rsidP="00FD5BDB">
            <w:pPr>
              <w:rPr>
                <w:rFonts w:ascii="仿宋_GB2312" w:eastAsia="仿宋_GB2312" w:hAnsi="宋体" w:hint="eastAsia"/>
                <w:bCs/>
                <w:kern w:val="0"/>
                <w:sz w:val="24"/>
                <w:szCs w:val="32"/>
              </w:rPr>
            </w:pPr>
            <w:r w:rsidRPr="00FD5BDB">
              <w:rPr>
                <w:rFonts w:ascii="仿宋_GB2312" w:eastAsia="仿宋_GB2312" w:hAnsi="宋体" w:hint="eastAsia"/>
                <w:bCs/>
                <w:kern w:val="0"/>
                <w:sz w:val="24"/>
                <w:szCs w:val="32"/>
              </w:rPr>
              <w:t>（2）以现场访谈或勘察组织的咨询，其开支参照（1）中相关</w:t>
            </w:r>
            <w:r w:rsidRPr="00FD5BDB">
              <w:rPr>
                <w:rFonts w:ascii="仿宋_GB2312" w:eastAsia="仿宋_GB2312" w:hAnsi="宋体"/>
                <w:bCs/>
                <w:kern w:val="0"/>
                <w:sz w:val="24"/>
                <w:szCs w:val="32"/>
              </w:rPr>
              <w:t>标准</w:t>
            </w:r>
            <w:r w:rsidRPr="00FD5BDB">
              <w:rPr>
                <w:rFonts w:ascii="仿宋_GB2312" w:eastAsia="仿宋_GB2312" w:hAnsi="宋体" w:hint="eastAsia"/>
                <w:bCs/>
                <w:kern w:val="0"/>
                <w:sz w:val="24"/>
                <w:szCs w:val="32"/>
              </w:rPr>
              <w:t>。</w:t>
            </w:r>
          </w:p>
          <w:p w:rsidR="00FD5BDB" w:rsidRPr="00FD5BDB" w:rsidRDefault="00FD5BDB" w:rsidP="00FD5BDB">
            <w:pPr>
              <w:rPr>
                <w:rFonts w:ascii="仿宋_GB2312" w:eastAsia="仿宋_GB2312" w:hAnsi="宋体" w:hint="eastAsia"/>
                <w:bCs/>
                <w:kern w:val="0"/>
                <w:sz w:val="24"/>
                <w:szCs w:val="32"/>
              </w:rPr>
            </w:pPr>
            <w:r w:rsidRPr="00FD5BDB">
              <w:rPr>
                <w:rFonts w:ascii="仿宋_GB2312" w:eastAsia="仿宋_GB2312" w:hAnsi="宋体" w:hint="eastAsia"/>
                <w:bCs/>
                <w:kern w:val="0"/>
                <w:sz w:val="24"/>
                <w:szCs w:val="32"/>
              </w:rPr>
              <w:t>（</w:t>
            </w:r>
            <w:r w:rsidRPr="00FD5BDB">
              <w:rPr>
                <w:rFonts w:ascii="仿宋_GB2312" w:eastAsia="仿宋_GB2312" w:hAnsi="宋体"/>
                <w:bCs/>
                <w:kern w:val="0"/>
                <w:sz w:val="24"/>
                <w:szCs w:val="32"/>
              </w:rPr>
              <w:t>3</w:t>
            </w:r>
            <w:r w:rsidRPr="00FD5BDB">
              <w:rPr>
                <w:rFonts w:ascii="仿宋_GB2312" w:eastAsia="仿宋_GB2312" w:hAnsi="宋体" w:hint="eastAsia"/>
                <w:bCs/>
                <w:kern w:val="0"/>
                <w:sz w:val="24"/>
                <w:szCs w:val="32"/>
              </w:rPr>
              <w:t>）以通讯形式组织的咨询，按次计算，其</w:t>
            </w:r>
            <w:r w:rsidRPr="00FD5BDB">
              <w:rPr>
                <w:rFonts w:ascii="仿宋_GB2312" w:eastAsia="仿宋_GB2312" w:hAnsi="宋体"/>
                <w:bCs/>
                <w:kern w:val="0"/>
                <w:sz w:val="24"/>
                <w:szCs w:val="32"/>
              </w:rPr>
              <w:t>开支</w:t>
            </w:r>
            <w:r w:rsidRPr="00FD5BDB">
              <w:rPr>
                <w:rFonts w:ascii="仿宋_GB2312" w:eastAsia="仿宋_GB2312" w:hAnsi="宋体" w:hint="eastAsia"/>
                <w:bCs/>
                <w:kern w:val="0"/>
                <w:sz w:val="24"/>
                <w:szCs w:val="32"/>
              </w:rPr>
              <w:t>参照（1）中相关</w:t>
            </w:r>
            <w:r w:rsidRPr="00FD5BDB">
              <w:rPr>
                <w:rFonts w:ascii="仿宋_GB2312" w:eastAsia="仿宋_GB2312" w:hAnsi="宋体"/>
                <w:bCs/>
                <w:kern w:val="0"/>
                <w:sz w:val="24"/>
                <w:szCs w:val="32"/>
              </w:rPr>
              <w:t>标准</w:t>
            </w:r>
            <w:r w:rsidRPr="00FD5BDB">
              <w:rPr>
                <w:rFonts w:ascii="仿宋_GB2312" w:eastAsia="仿宋_GB2312" w:hAnsi="宋体" w:hint="eastAsia"/>
                <w:bCs/>
                <w:kern w:val="0"/>
                <w:sz w:val="24"/>
                <w:szCs w:val="32"/>
              </w:rPr>
              <w:t>的20-50%执行。</w:t>
            </w:r>
          </w:p>
          <w:p w:rsidR="00FD5BDB" w:rsidRPr="00277FA7" w:rsidRDefault="00FD5BDB" w:rsidP="00FD5BDB">
            <w:pPr>
              <w:adjustRightInd w:val="0"/>
              <w:snapToGrid w:val="0"/>
              <w:spacing w:beforeLines="100" w:before="312"/>
              <w:rPr>
                <w:rFonts w:ascii="仿宋_GB2312" w:eastAsia="仿宋_GB2312" w:hAnsi="宋体"/>
                <w:b/>
                <w:bCs/>
                <w:kern w:val="0"/>
                <w:sz w:val="28"/>
                <w:szCs w:val="32"/>
              </w:rPr>
            </w:pPr>
            <w:r w:rsidRPr="00FD5BDB">
              <w:rPr>
                <w:rFonts w:ascii="仿宋_GB2312" w:eastAsia="仿宋_GB2312" w:hAnsi="宋体" w:hint="eastAsia"/>
                <w:bCs/>
                <w:kern w:val="0"/>
                <w:sz w:val="24"/>
                <w:szCs w:val="32"/>
              </w:rPr>
              <w:t>2、其他项目有上级文件标准的按上级文件执行，没有的可参照（1）</w:t>
            </w:r>
            <w:bookmarkStart w:id="0" w:name="_GoBack"/>
            <w:bookmarkEnd w:id="0"/>
          </w:p>
        </w:tc>
      </w:tr>
    </w:tbl>
    <w:p w:rsidR="0034025C" w:rsidRPr="00834441" w:rsidRDefault="0034025C" w:rsidP="00834441">
      <w:pPr>
        <w:jc w:val="center"/>
      </w:pPr>
    </w:p>
    <w:sectPr w:rsidR="0034025C" w:rsidRPr="00834441" w:rsidSect="0083444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866" w:rsidRDefault="00A20866" w:rsidP="00FD5BDB">
      <w:r>
        <w:separator/>
      </w:r>
    </w:p>
  </w:endnote>
  <w:endnote w:type="continuationSeparator" w:id="0">
    <w:p w:rsidR="00A20866" w:rsidRDefault="00A20866" w:rsidP="00FD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866" w:rsidRDefault="00A20866" w:rsidP="00FD5BDB">
      <w:r>
        <w:separator/>
      </w:r>
    </w:p>
  </w:footnote>
  <w:footnote w:type="continuationSeparator" w:id="0">
    <w:p w:rsidR="00A20866" w:rsidRDefault="00A20866" w:rsidP="00FD5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7774"/>
    <w:rsid w:val="00257774"/>
    <w:rsid w:val="0034025C"/>
    <w:rsid w:val="005230F0"/>
    <w:rsid w:val="007553F7"/>
    <w:rsid w:val="00834441"/>
    <w:rsid w:val="00A20866"/>
    <w:rsid w:val="00FD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D3C9C6-C5B1-4C57-96C9-1D18AE87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ind w:firstLine="4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774"/>
    <w:pPr>
      <w:widowControl w:val="0"/>
      <w:ind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B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5BDB"/>
    <w:rPr>
      <w:rFonts w:ascii="Times New Roman" w:eastAsia="宋体" w:hAnsi="Times New Roman" w:cs="Times New Roman"/>
      <w:sz w:val="18"/>
      <w:szCs w:val="18"/>
    </w:rPr>
  </w:style>
  <w:style w:type="paragraph" w:styleId="a5">
    <w:name w:val="footer"/>
    <w:basedOn w:val="a"/>
    <w:link w:val="a6"/>
    <w:uiPriority w:val="99"/>
    <w:unhideWhenUsed/>
    <w:rsid w:val="00FD5BDB"/>
    <w:pPr>
      <w:tabs>
        <w:tab w:val="center" w:pos="4153"/>
        <w:tab w:val="right" w:pos="8306"/>
      </w:tabs>
      <w:snapToGrid w:val="0"/>
      <w:jc w:val="left"/>
    </w:pPr>
    <w:rPr>
      <w:sz w:val="18"/>
      <w:szCs w:val="18"/>
    </w:rPr>
  </w:style>
  <w:style w:type="character" w:customStyle="1" w:styleId="a6">
    <w:name w:val="页脚 字符"/>
    <w:basedOn w:val="a0"/>
    <w:link w:val="a5"/>
    <w:uiPriority w:val="99"/>
    <w:rsid w:val="00FD5BD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5</cp:revision>
  <dcterms:created xsi:type="dcterms:W3CDTF">2018-05-31T09:23:00Z</dcterms:created>
  <dcterms:modified xsi:type="dcterms:W3CDTF">2019-04-16T10:58:00Z</dcterms:modified>
</cp:coreProperties>
</file>