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37" w:rsidRPr="003C0205" w:rsidRDefault="00745137" w:rsidP="00745137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3C0205">
        <w:rPr>
          <w:rFonts w:ascii="方正小标宋_GBK" w:eastAsia="方正小标宋_GBK" w:hAnsi="方正小标宋_GBK" w:cs="方正小标宋_GBK" w:hint="eastAsia"/>
          <w:sz w:val="36"/>
          <w:szCs w:val="36"/>
        </w:rPr>
        <w:t>2020年度自治区高校科研计划</w:t>
      </w:r>
      <w:r w:rsidR="003C0205" w:rsidRPr="003C0205">
        <w:rPr>
          <w:rFonts w:ascii="方正小标宋_GBK" w:eastAsia="方正小标宋_GBK" w:hAnsi="方正小标宋_GBK" w:cs="方正小标宋_GBK" w:hint="eastAsia"/>
          <w:sz w:val="36"/>
          <w:szCs w:val="36"/>
        </w:rPr>
        <w:t>推荐</w:t>
      </w:r>
      <w:r w:rsidRPr="003C0205">
        <w:rPr>
          <w:rFonts w:ascii="方正小标宋_GBK" w:eastAsia="方正小标宋_GBK" w:hAnsi="方正小标宋_GBK" w:cs="方正小标宋_GBK" w:hint="eastAsia"/>
          <w:sz w:val="36"/>
          <w:szCs w:val="36"/>
        </w:rPr>
        <w:t>项目汇总表</w:t>
      </w:r>
      <w:bookmarkStart w:id="0" w:name="_GoBack"/>
      <w:bookmarkEnd w:id="0"/>
    </w:p>
    <w:p w:rsidR="00745137" w:rsidRPr="003C0205" w:rsidRDefault="00745137" w:rsidP="00745137">
      <w:pPr>
        <w:spacing w:line="580" w:lineRule="exact"/>
        <w:jc w:val="left"/>
        <w:rPr>
          <w:rFonts w:ascii="方正仿宋_GBK" w:eastAsia="方正仿宋_GBK" w:hAnsi="方正仿宋_GBK" w:cs="方正仿宋_GBK"/>
          <w:sz w:val="28"/>
          <w:szCs w:val="28"/>
        </w:rPr>
      </w:pPr>
    </w:p>
    <w:tbl>
      <w:tblPr>
        <w:tblW w:w="91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748"/>
        <w:gridCol w:w="992"/>
        <w:gridCol w:w="1134"/>
        <w:gridCol w:w="3661"/>
        <w:gridCol w:w="1134"/>
        <w:gridCol w:w="949"/>
      </w:tblGrid>
      <w:tr w:rsidR="003C0205" w:rsidTr="003C0205">
        <w:trPr>
          <w:trHeight w:val="495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Default="003C0205" w:rsidP="006C47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Default="003C0205" w:rsidP="006C47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Default="003C0205" w:rsidP="006C47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学科门类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Default="003C0205" w:rsidP="006C47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所属学科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Default="003C0205" w:rsidP="006C47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Default="003C0205" w:rsidP="006C47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申请金额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Default="003C0205" w:rsidP="006C47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研究周期</w:t>
            </w:r>
          </w:p>
        </w:tc>
      </w:tr>
      <w:tr w:rsidR="003C0205" w:rsidTr="003C0205">
        <w:trPr>
          <w:trHeight w:val="555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殷文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固体地球物理学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准噶尔盆地石炭系火山岩多尺度裂缝识别与储层预测研究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color w:val="000000"/>
                <w:szCs w:val="21"/>
              </w:rPr>
              <w:t>8</w:t>
            </w:r>
            <w:r w:rsidRPr="00C15560">
              <w:rPr>
                <w:rFonts w:ascii="宋体" w:hAnsi="宋体" w:cs="宋体" w:hint="eastAsia"/>
                <w:color w:val="000000"/>
                <w:szCs w:val="21"/>
              </w:rPr>
              <w:t>万元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color w:val="000000"/>
                <w:szCs w:val="21"/>
              </w:rPr>
              <w:t>2</w:t>
            </w: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</w:p>
        </w:tc>
      </w:tr>
      <w:tr w:rsidR="003C0205" w:rsidTr="003C0205">
        <w:trPr>
          <w:trHeight w:val="555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王逸伟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化学工程</w:t>
            </w:r>
          </w:p>
        </w:tc>
        <w:tc>
          <w:tcPr>
            <w:tcW w:w="3661" w:type="dxa"/>
            <w:tcBorders>
              <w:top w:val="single" w:sz="4" w:space="0" w:color="auto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bCs/>
                <w:color w:val="000000"/>
                <w:szCs w:val="21"/>
              </w:rPr>
              <w:t>水合物技术回收挥发性有机化合物过程中的温度控制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color w:val="000000"/>
                <w:szCs w:val="21"/>
              </w:rPr>
              <w:t>8</w:t>
            </w:r>
            <w:r w:rsidRPr="00C15560">
              <w:rPr>
                <w:rFonts w:ascii="宋体" w:hAnsi="宋体" w:cs="宋体" w:hint="eastAsia"/>
                <w:color w:val="000000"/>
                <w:szCs w:val="21"/>
              </w:rPr>
              <w:t>万元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color w:val="000000"/>
                <w:szCs w:val="21"/>
              </w:rPr>
              <w:t>2</w:t>
            </w: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</w:p>
        </w:tc>
      </w:tr>
      <w:tr w:rsidR="003C0205" w:rsidTr="003C0205">
        <w:trPr>
          <w:trHeight w:val="555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董杰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低渗透砾岩油藏表面活性剂驱主控因素研究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color w:val="000000"/>
                <w:szCs w:val="21"/>
              </w:rPr>
              <w:t>8</w:t>
            </w:r>
            <w:r w:rsidRPr="00C15560">
              <w:rPr>
                <w:rFonts w:ascii="宋体" w:hAnsi="宋体" w:cs="宋体" w:hint="eastAsia"/>
                <w:color w:val="000000"/>
                <w:szCs w:val="21"/>
              </w:rPr>
              <w:t>万元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color w:val="000000"/>
                <w:szCs w:val="21"/>
              </w:rPr>
              <w:t>2</w:t>
            </w: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</w:p>
        </w:tc>
      </w:tr>
      <w:tr w:rsidR="003C0205" w:rsidTr="003C0205">
        <w:trPr>
          <w:trHeight w:val="555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吴梅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应用化学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bCs/>
                <w:color w:val="000000"/>
                <w:szCs w:val="21"/>
              </w:rPr>
              <w:t>Mannich</w:t>
            </w:r>
            <w:r w:rsidRPr="00C15560">
              <w:rPr>
                <w:rFonts w:ascii="宋体" w:hAnsi="宋体" w:cs="宋体" w:hint="eastAsia"/>
                <w:bCs/>
                <w:color w:val="000000"/>
                <w:szCs w:val="21"/>
              </w:rPr>
              <w:t>碱的合成及其在低硫柴油中的抗磨行为研究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 w:hint="eastAsia"/>
                <w:color w:val="000000"/>
                <w:szCs w:val="21"/>
              </w:rPr>
              <w:t>8万元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color w:val="000000"/>
                <w:szCs w:val="21"/>
              </w:rPr>
              <w:t>2</w:t>
            </w: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</w:p>
        </w:tc>
      </w:tr>
      <w:tr w:rsidR="003C0205" w:rsidTr="003C0205">
        <w:trPr>
          <w:trHeight w:val="555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马文超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综合类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外语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新疆高校模拟联合国组织运作模式实践创新研究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5万元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color w:val="000000"/>
                <w:szCs w:val="21"/>
              </w:rPr>
              <w:t>2</w:t>
            </w: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</w:p>
        </w:tc>
      </w:tr>
      <w:tr w:rsidR="003C0205" w:rsidTr="003C0205">
        <w:trPr>
          <w:trHeight w:val="555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杨妍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综合类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外语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 xml:space="preserve">“一带一路”背景下高校学生意识形态塑造途径创新研究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hint="eastAsia"/>
                <w:color w:val="000000"/>
                <w:szCs w:val="21"/>
              </w:rPr>
              <w:t>5万元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205" w:rsidRPr="00C15560" w:rsidRDefault="003C0205" w:rsidP="00C1556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60">
              <w:rPr>
                <w:rFonts w:ascii="宋体" w:hAnsi="宋体" w:cs="宋体"/>
                <w:color w:val="000000"/>
                <w:szCs w:val="21"/>
              </w:rPr>
              <w:t>2</w:t>
            </w:r>
            <w:r w:rsidRPr="00C1556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</w:p>
        </w:tc>
      </w:tr>
    </w:tbl>
    <w:p w:rsidR="000E6A73" w:rsidRPr="00745137" w:rsidRDefault="000E6A73"/>
    <w:sectPr w:rsidR="000E6A73" w:rsidRPr="00745137" w:rsidSect="003C0205">
      <w:pgSz w:w="11906" w:h="16838"/>
      <w:pgMar w:top="2098" w:right="1531" w:bottom="170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27" w:rsidRDefault="00530527" w:rsidP="00745137">
      <w:r>
        <w:separator/>
      </w:r>
    </w:p>
  </w:endnote>
  <w:endnote w:type="continuationSeparator" w:id="0">
    <w:p w:rsidR="00530527" w:rsidRDefault="00530527" w:rsidP="0074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27" w:rsidRDefault="00530527" w:rsidP="00745137">
      <w:r>
        <w:separator/>
      </w:r>
    </w:p>
  </w:footnote>
  <w:footnote w:type="continuationSeparator" w:id="0">
    <w:p w:rsidR="00530527" w:rsidRDefault="00530527" w:rsidP="0074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96"/>
    <w:rsid w:val="000E6A73"/>
    <w:rsid w:val="003C0205"/>
    <w:rsid w:val="00530527"/>
    <w:rsid w:val="00623B49"/>
    <w:rsid w:val="00745137"/>
    <w:rsid w:val="00AF2996"/>
    <w:rsid w:val="00BB1CCB"/>
    <w:rsid w:val="00C1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D22AD"/>
  <w15:chartTrackingRefBased/>
  <w15:docId w15:val="{622BF43E-8E33-42BE-9996-4B67F23C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513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51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51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51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289</Characters>
  <Application>Microsoft Office Word</Application>
  <DocSecurity>0</DocSecurity>
  <Lines>2</Lines>
  <Paragraphs>1</Paragraphs>
  <ScaleCrop>false</ScaleCrop>
  <Company>P R C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路 甜</cp:lastModifiedBy>
  <cp:revision>5</cp:revision>
  <dcterms:created xsi:type="dcterms:W3CDTF">2019-10-13T10:57:00Z</dcterms:created>
  <dcterms:modified xsi:type="dcterms:W3CDTF">2019-10-15T02:00:00Z</dcterms:modified>
</cp:coreProperties>
</file>