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60FE0" w14:textId="7BBE0875" w:rsidR="00CD5A17" w:rsidRDefault="00C45836" w:rsidP="00C45836">
      <w:pPr>
        <w:spacing w:line="560" w:lineRule="exact"/>
        <w:jc w:val="center"/>
        <w:rPr>
          <w:sz w:val="36"/>
        </w:rPr>
      </w:pPr>
      <w:r w:rsidRPr="00C45836">
        <w:rPr>
          <w:sz w:val="36"/>
        </w:rPr>
        <w:t>202</w:t>
      </w:r>
      <w:r w:rsidR="00B8374C">
        <w:rPr>
          <w:sz w:val="36"/>
        </w:rPr>
        <w:t>3</w:t>
      </w:r>
      <w:r w:rsidRPr="00C45836">
        <w:rPr>
          <w:sz w:val="36"/>
        </w:rPr>
        <w:t>年新疆维吾尔自治区</w:t>
      </w:r>
      <w:r w:rsidR="003A409F">
        <w:rPr>
          <w:rFonts w:hint="eastAsia"/>
          <w:sz w:val="36"/>
        </w:rPr>
        <w:t>自然科学</w:t>
      </w:r>
      <w:r w:rsidRPr="00C45836">
        <w:rPr>
          <w:sz w:val="36"/>
        </w:rPr>
        <w:t>奖励提名公示</w:t>
      </w:r>
    </w:p>
    <w:p w14:paraId="45F76061" w14:textId="77777777" w:rsidR="002E64E4" w:rsidRPr="00C45836" w:rsidRDefault="002E64E4" w:rsidP="00C45836">
      <w:pPr>
        <w:spacing w:line="560" w:lineRule="exact"/>
        <w:jc w:val="center"/>
        <w:rPr>
          <w:rFonts w:ascii="方正仿宋_GBK" w:eastAsia="方正仿宋_GBK"/>
          <w:sz w:val="36"/>
        </w:rPr>
      </w:pPr>
    </w:p>
    <w:p w14:paraId="498BD200" w14:textId="77777777" w:rsidR="00EC1CEF" w:rsidRPr="00EC1CEF" w:rsidRDefault="00C45836" w:rsidP="0044742A">
      <w:pPr>
        <w:pStyle w:val="1"/>
      </w:pPr>
      <w:r>
        <w:rPr>
          <w:rFonts w:hint="eastAsia"/>
        </w:rPr>
        <w:t>一、</w:t>
      </w:r>
      <w:r w:rsidR="00EC1CEF" w:rsidRPr="00EC1CEF">
        <w:rPr>
          <w:rFonts w:hint="eastAsia"/>
        </w:rPr>
        <w:t>项目名称</w:t>
      </w:r>
      <w:r>
        <w:rPr>
          <w:rFonts w:hint="eastAsia"/>
        </w:rPr>
        <w:t>及申报等级</w:t>
      </w:r>
    </w:p>
    <w:p w14:paraId="7EE834E0" w14:textId="1E04FB28" w:rsidR="0044742A" w:rsidRPr="003A409F" w:rsidRDefault="00C45836" w:rsidP="002E64E4">
      <w:pPr>
        <w:pStyle w:val="12"/>
        <w:ind w:firstLine="482"/>
      </w:pPr>
      <w:r w:rsidRPr="003A409F">
        <w:rPr>
          <w:rFonts w:hint="eastAsia"/>
          <w:b/>
          <w:bCs/>
        </w:rPr>
        <w:t>项目名称：</w:t>
      </w:r>
      <w:r w:rsidR="004059E6" w:rsidRPr="004059E6">
        <w:rPr>
          <w:rFonts w:hint="eastAsia"/>
        </w:rPr>
        <w:t>多尺度</w:t>
      </w:r>
      <w:proofErr w:type="gramStart"/>
      <w:r w:rsidR="004059E6" w:rsidRPr="004059E6">
        <w:rPr>
          <w:rFonts w:hint="eastAsia"/>
        </w:rPr>
        <w:t>限域空间</w:t>
      </w:r>
      <w:proofErr w:type="gramEnd"/>
      <w:r w:rsidR="004059E6" w:rsidRPr="004059E6">
        <w:rPr>
          <w:rFonts w:hint="eastAsia"/>
        </w:rPr>
        <w:t>烃类流体流动机制及其在页岩油气开采中的应用</w:t>
      </w:r>
    </w:p>
    <w:p w14:paraId="43E3B987" w14:textId="77777777" w:rsidR="00EC1CEF" w:rsidRDefault="00C45836" w:rsidP="0044742A">
      <w:pPr>
        <w:pStyle w:val="1"/>
      </w:pPr>
      <w:r>
        <w:rPr>
          <w:rFonts w:hint="eastAsia"/>
        </w:rPr>
        <w:t>二、</w:t>
      </w:r>
      <w:r w:rsidR="00EC1CEF" w:rsidRPr="00EC1CEF">
        <w:rPr>
          <w:rFonts w:hint="eastAsia"/>
        </w:rPr>
        <w:t>提名单位（专家）意见</w:t>
      </w:r>
    </w:p>
    <w:p w14:paraId="231BA5DB" w14:textId="0E5A2CE5" w:rsidR="003A409F" w:rsidRPr="003A409F" w:rsidRDefault="003A409F" w:rsidP="002E64E4">
      <w:pPr>
        <w:pStyle w:val="12"/>
        <w:ind w:firstLine="482"/>
        <w:rPr>
          <w:sz w:val="32"/>
        </w:rPr>
      </w:pPr>
      <w:r w:rsidRPr="002E64E4">
        <w:rPr>
          <w:rFonts w:hint="eastAsia"/>
          <w:b/>
          <w:bCs/>
        </w:rPr>
        <w:t>提名</w:t>
      </w:r>
      <w:r w:rsidRPr="002E64E4">
        <w:rPr>
          <w:b/>
          <w:bCs/>
        </w:rPr>
        <w:t>等级：</w:t>
      </w:r>
      <w:r w:rsidRPr="00DD2160">
        <w:rPr>
          <w:rFonts w:hint="eastAsia"/>
        </w:rPr>
        <w:t>自然科学奖一等奖</w:t>
      </w:r>
    </w:p>
    <w:p w14:paraId="31D0AFEC" w14:textId="156332A9" w:rsidR="00B6436A" w:rsidRDefault="00B6436A" w:rsidP="00B6436A">
      <w:pPr>
        <w:pStyle w:val="12"/>
        <w:ind w:firstLine="480"/>
      </w:pPr>
      <w:r>
        <w:rPr>
          <w:rFonts w:hint="eastAsia"/>
        </w:rPr>
        <w:t>项目“多尺度限域空间烃类流体流动机制及其在页岩油气开采中的应用”针对页岩储层多尺度</w:t>
      </w:r>
      <w:proofErr w:type="gramStart"/>
      <w:r>
        <w:rPr>
          <w:rFonts w:hint="eastAsia"/>
        </w:rPr>
        <w:t>限域空间</w:t>
      </w:r>
      <w:proofErr w:type="gramEnd"/>
      <w:r>
        <w:rPr>
          <w:rFonts w:hint="eastAsia"/>
        </w:rPr>
        <w:t>中复杂烃类流体流动表征的科学问题，依托国家自然基金重点国际合作等国家级项目，通过多学科交叉和系统研究，发现</w:t>
      </w:r>
      <w:proofErr w:type="gramStart"/>
      <w:r>
        <w:rPr>
          <w:rFonts w:hint="eastAsia"/>
        </w:rPr>
        <w:t>了微纳尺</w:t>
      </w:r>
      <w:proofErr w:type="gramEnd"/>
      <w:r>
        <w:rPr>
          <w:rFonts w:hint="eastAsia"/>
        </w:rPr>
        <w:t>度孔隙中烃类流体非线性流动机制，建立了</w:t>
      </w:r>
      <w:proofErr w:type="gramStart"/>
      <w:r>
        <w:rPr>
          <w:rFonts w:hint="eastAsia"/>
        </w:rPr>
        <w:t>限域空</w:t>
      </w:r>
      <w:proofErr w:type="gramEnd"/>
      <w:r>
        <w:rPr>
          <w:rFonts w:hint="eastAsia"/>
        </w:rPr>
        <w:t>间壁面作用力影响的烃类</w:t>
      </w:r>
      <w:proofErr w:type="gramStart"/>
      <w:r>
        <w:rPr>
          <w:rFonts w:hint="eastAsia"/>
        </w:rPr>
        <w:t>流体微纳尺</w:t>
      </w:r>
      <w:proofErr w:type="gramEnd"/>
      <w:r>
        <w:rPr>
          <w:rFonts w:hint="eastAsia"/>
        </w:rPr>
        <w:t>度流动模型，创建了</w:t>
      </w:r>
      <w:proofErr w:type="gramStart"/>
      <w:r>
        <w:rPr>
          <w:rFonts w:hint="eastAsia"/>
        </w:rPr>
        <w:t>限域空</w:t>
      </w:r>
      <w:proofErr w:type="gramEnd"/>
      <w:r>
        <w:rPr>
          <w:rFonts w:hint="eastAsia"/>
        </w:rPr>
        <w:t>间非线性流动的页岩油气产能优化设计方法，为页岩油气流动精细模拟提供了普适的本构方程，从理论和方法上解决了页岩油气开采中产能设计缺乏科学依据的关键难题。在国际权威期刊</w:t>
      </w:r>
      <w:r>
        <w:t>AIChE Journal</w:t>
      </w:r>
      <w:r>
        <w:rPr>
          <w:rFonts w:hint="eastAsia"/>
        </w:rPr>
        <w:t>、</w:t>
      </w:r>
      <w:r>
        <w:t>Chemical Engineering Journal</w:t>
      </w:r>
      <w:r>
        <w:rPr>
          <w:rFonts w:hint="eastAsia"/>
        </w:rPr>
        <w:t>等能源类顶级期刊和中国领军期刊发表代表性论文</w:t>
      </w:r>
      <w:r>
        <w:t>17</w:t>
      </w:r>
      <w:r>
        <w:rPr>
          <w:rFonts w:hint="eastAsia"/>
        </w:rPr>
        <w:t>篇，其中封面论文</w:t>
      </w:r>
      <w:r>
        <w:t>2</w:t>
      </w:r>
      <w:r>
        <w:rPr>
          <w:rFonts w:hint="eastAsia"/>
        </w:rPr>
        <w:t>篇，入选全球</w:t>
      </w:r>
      <w:r>
        <w:t>ESI</w:t>
      </w:r>
      <w:r>
        <w:rPr>
          <w:rFonts w:hint="eastAsia"/>
        </w:rPr>
        <w:t>高被</w:t>
      </w:r>
      <w:proofErr w:type="gramStart"/>
      <w:r>
        <w:rPr>
          <w:rFonts w:hint="eastAsia"/>
        </w:rPr>
        <w:t>引论文</w:t>
      </w:r>
      <w:proofErr w:type="gramEnd"/>
      <w:r>
        <w:t>2</w:t>
      </w:r>
      <w:r>
        <w:rPr>
          <w:rFonts w:hint="eastAsia"/>
        </w:rPr>
        <w:t>篇，单篇论文最高他</w:t>
      </w:r>
      <w:proofErr w:type="gramStart"/>
      <w:r>
        <w:rPr>
          <w:rFonts w:hint="eastAsia"/>
        </w:rPr>
        <w:t>引超</w:t>
      </w:r>
      <w:proofErr w:type="gramEnd"/>
      <w:r>
        <w:rPr>
          <w:rFonts w:hint="eastAsia"/>
        </w:rPr>
        <w:t>过</w:t>
      </w:r>
      <w:r>
        <w:t>170</w:t>
      </w:r>
      <w:r>
        <w:rPr>
          <w:rFonts w:hint="eastAsia"/>
        </w:rPr>
        <w:t>次，</w:t>
      </w:r>
      <w:r>
        <w:t>Elsevier</w:t>
      </w:r>
      <w:r>
        <w:rPr>
          <w:rFonts w:hint="eastAsia"/>
        </w:rPr>
        <w:t>高被引学者</w:t>
      </w:r>
      <w:r>
        <w:t>2</w:t>
      </w:r>
      <w:r>
        <w:rPr>
          <w:rFonts w:hint="eastAsia"/>
        </w:rPr>
        <w:t>人。研究成果在国家级页岩油气示范区现场应用并取得显著实效，有力推动了</w:t>
      </w:r>
      <w:r w:rsidR="00D71B8C" w:rsidRPr="00D71B8C">
        <w:rPr>
          <w:rFonts w:hint="eastAsia"/>
        </w:rPr>
        <w:t>新疆维吾尔自治区</w:t>
      </w:r>
      <w:r>
        <w:rPr>
          <w:rFonts w:hint="eastAsia"/>
        </w:rPr>
        <w:t>石油与天然气工程学科的发展，为</w:t>
      </w:r>
      <w:r w:rsidR="00D71B8C" w:rsidRPr="00D71B8C">
        <w:rPr>
          <w:rFonts w:hint="eastAsia"/>
        </w:rPr>
        <w:t>新疆维吾尔自治区</w:t>
      </w:r>
      <w:r>
        <w:rPr>
          <w:rFonts w:hint="eastAsia"/>
        </w:rPr>
        <w:t>新疆油田院士工作站重大技术创新工作的进一步开展提供了坚实基础。</w:t>
      </w:r>
    </w:p>
    <w:p w14:paraId="2DF9C4E1" w14:textId="77777777" w:rsidR="00B6436A" w:rsidRDefault="00B6436A" w:rsidP="00B6436A">
      <w:pPr>
        <w:adjustRightInd w:val="0"/>
        <w:snapToGrid w:val="0"/>
        <w:spacing w:line="30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经过审查，提名材料内容真实有效，完成单位、完成人排名顺序无争议。该项目提名材料遵守《中华人民共和国保守国家秘密法》和《科学技术保密规定》等相关法律法规，无侵犯他人知识产权的情形。本单位承诺认真履行作为提名单位的义务并承担相应的责任。</w:t>
      </w:r>
    </w:p>
    <w:p w14:paraId="6202C4E7" w14:textId="02DE40BC" w:rsidR="00B6436A" w:rsidRDefault="00B6436A" w:rsidP="00B6436A">
      <w:pPr>
        <w:adjustRightInd w:val="0"/>
        <w:snapToGrid w:val="0"/>
        <w:spacing w:line="30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该项目具</w:t>
      </w:r>
      <w:r w:rsidR="0083493C">
        <w:rPr>
          <w:rFonts w:asciiTheme="minorEastAsia" w:eastAsiaTheme="minorEastAsia" w:hAnsiTheme="minorEastAsia" w:cstheme="minorEastAsia" w:hint="eastAsia"/>
          <w:sz w:val="24"/>
          <w:szCs w:val="24"/>
        </w:rPr>
        <w:t>有</w:t>
      </w:r>
      <w:r w:rsidR="0049151B">
        <w:rPr>
          <w:rFonts w:asciiTheme="minorEastAsia" w:eastAsiaTheme="minorEastAsia" w:hAnsiTheme="minorEastAsia" w:cstheme="minorEastAsia" w:hint="eastAsia"/>
          <w:sz w:val="24"/>
          <w:szCs w:val="24"/>
        </w:rPr>
        <w:t>重要科学</w:t>
      </w:r>
      <w:r w:rsidR="00D904FB">
        <w:rPr>
          <w:rFonts w:asciiTheme="minorEastAsia" w:eastAsiaTheme="minorEastAsia" w:hAnsiTheme="minorEastAsia" w:cstheme="minorEastAsia" w:hint="eastAsia"/>
          <w:sz w:val="24"/>
          <w:szCs w:val="24"/>
        </w:rPr>
        <w:t>价值</w:t>
      </w:r>
      <w:r>
        <w:rPr>
          <w:rFonts w:asciiTheme="minorEastAsia" w:eastAsiaTheme="minorEastAsia" w:hAnsiTheme="minorEastAsia" w:cstheme="minorEastAsia" w:hint="eastAsia"/>
          <w:sz w:val="24"/>
          <w:szCs w:val="24"/>
        </w:rPr>
        <w:t>，同意提名该项目申报新疆维吾尔自治区自然科学奖一等奖。</w:t>
      </w:r>
    </w:p>
    <w:p w14:paraId="1F48B19B" w14:textId="77777777" w:rsidR="00B6436A" w:rsidRDefault="00B6436A" w:rsidP="00B6436A">
      <w:pPr>
        <w:pStyle w:val="1"/>
      </w:pPr>
      <w:r>
        <w:rPr>
          <w:rFonts w:hint="eastAsia"/>
        </w:rPr>
        <w:t>三、项目简介</w:t>
      </w:r>
    </w:p>
    <w:p w14:paraId="42D23910" w14:textId="77777777" w:rsidR="00B6436A" w:rsidRDefault="00B6436A" w:rsidP="00B6436A">
      <w:pPr>
        <w:pStyle w:val="12"/>
        <w:ind w:firstLine="480"/>
      </w:pPr>
      <w:r>
        <w:rPr>
          <w:rFonts w:hint="eastAsia"/>
        </w:rPr>
        <w:t>页岩油气是保障我国国家能源安全的重要油气资源，页岩气等天然气资源更被认为是未来“双碳”目标下从化石能源向清洁能源过渡的桥梁，其勘探开发也已成为世界油气能源焦点。页岩</w:t>
      </w:r>
      <w:proofErr w:type="gramStart"/>
      <w:r>
        <w:rPr>
          <w:rFonts w:hint="eastAsia"/>
        </w:rPr>
        <w:t>储层微纳尺度</w:t>
      </w:r>
      <w:proofErr w:type="gramEnd"/>
      <w:r>
        <w:rPr>
          <w:rFonts w:hint="eastAsia"/>
        </w:rPr>
        <w:t>孔隙结构发育，甲烷、乙烷等多种烃类流体复杂共存、赋存多样，该限</w:t>
      </w:r>
      <w:proofErr w:type="gramStart"/>
      <w:r>
        <w:rPr>
          <w:rFonts w:hint="eastAsia"/>
        </w:rPr>
        <w:t>域空间</w:t>
      </w:r>
      <w:proofErr w:type="gramEnd"/>
      <w:r>
        <w:rPr>
          <w:rFonts w:hint="eastAsia"/>
        </w:rPr>
        <w:t>下的流体分子间作用力极强、岩石孔隙壁面效应显著，表现出高度非线性流动特征，常规油气渗流理论难以精确表征，</w:t>
      </w:r>
      <w:r>
        <w:rPr>
          <w:rFonts w:hint="eastAsia"/>
        </w:rPr>
        <w:lastRenderedPageBreak/>
        <w:t>导致传统模型为依据的产能设计与实际生产差异大，成为制约页岩油气高效开发的瓶颈。如何阐释清</w:t>
      </w:r>
      <w:proofErr w:type="gramStart"/>
      <w:r>
        <w:rPr>
          <w:rFonts w:hint="eastAsia"/>
        </w:rPr>
        <w:t>微纳尺度限域空间</w:t>
      </w:r>
      <w:proofErr w:type="gramEnd"/>
      <w:r>
        <w:rPr>
          <w:rFonts w:hint="eastAsia"/>
        </w:rPr>
        <w:t>复杂烃类流体的流动机制、为油气产能设计提供科学依据是亟待解决的关键科学问题，也是全球油气工程领域理论研究的热点和难点。</w:t>
      </w:r>
    </w:p>
    <w:p w14:paraId="15E3E5AB" w14:textId="77777777" w:rsidR="00B6436A" w:rsidRDefault="00B6436A" w:rsidP="00B6436A">
      <w:pPr>
        <w:pStyle w:val="12"/>
        <w:ind w:firstLine="480"/>
      </w:pPr>
      <w:r>
        <w:rPr>
          <w:rFonts w:hint="eastAsia"/>
        </w:rPr>
        <w:t>针对上述科学问题和理论难点，在国家自然科学基金重点国际合作项目、国家</w:t>
      </w:r>
      <w:r>
        <w:t>973</w:t>
      </w:r>
      <w:r>
        <w:rPr>
          <w:rFonts w:hint="eastAsia"/>
        </w:rPr>
        <w:t>计划项目、国家油气重大</w:t>
      </w:r>
      <w:proofErr w:type="gramStart"/>
      <w:r>
        <w:rPr>
          <w:rFonts w:hint="eastAsia"/>
        </w:rPr>
        <w:t>专项等</w:t>
      </w:r>
      <w:proofErr w:type="gramEnd"/>
      <w:r>
        <w:rPr>
          <w:rFonts w:hint="eastAsia"/>
        </w:rPr>
        <w:t>支持下，历时近十年持续研究，揭示了</w:t>
      </w:r>
      <w:proofErr w:type="gramStart"/>
      <w:r>
        <w:rPr>
          <w:rFonts w:hint="eastAsia"/>
        </w:rPr>
        <w:t>微纳尺度限域空</w:t>
      </w:r>
      <w:proofErr w:type="gramEnd"/>
      <w:r>
        <w:rPr>
          <w:rFonts w:hint="eastAsia"/>
        </w:rPr>
        <w:t>间复杂烃类流体的非线性流动机制，建立了页岩油气流动精细模拟的普适性本构方程，创建了</w:t>
      </w:r>
      <w:proofErr w:type="gramStart"/>
      <w:r>
        <w:rPr>
          <w:rFonts w:hint="eastAsia"/>
        </w:rPr>
        <w:t>限域空</w:t>
      </w:r>
      <w:proofErr w:type="gramEnd"/>
      <w:r>
        <w:rPr>
          <w:rFonts w:hint="eastAsia"/>
        </w:rPr>
        <w:t>间非线性流动的页岩油气产能优化设计方法。创新成果如下：</w:t>
      </w:r>
    </w:p>
    <w:p w14:paraId="62EE9634" w14:textId="77777777" w:rsidR="00B6436A" w:rsidRDefault="00B6436A" w:rsidP="00B6436A">
      <w:pPr>
        <w:pStyle w:val="12"/>
        <w:ind w:firstLine="480"/>
      </w:pPr>
      <w:r>
        <w:rPr>
          <w:rFonts w:hint="eastAsia"/>
        </w:rPr>
        <w:t>（</w:t>
      </w:r>
      <w:r>
        <w:t>1</w:t>
      </w:r>
      <w:r>
        <w:rPr>
          <w:rFonts w:hint="eastAsia"/>
        </w:rPr>
        <w:t>）从分子动力学角度发现了页岩</w:t>
      </w:r>
      <w:proofErr w:type="gramStart"/>
      <w:r>
        <w:rPr>
          <w:rFonts w:hint="eastAsia"/>
        </w:rPr>
        <w:t>微纳尺度限域空间</w:t>
      </w:r>
      <w:proofErr w:type="gramEnd"/>
      <w:r>
        <w:rPr>
          <w:rFonts w:hint="eastAsia"/>
        </w:rPr>
        <w:t>中烃类流体非线性流动机制，揭示</w:t>
      </w:r>
      <w:proofErr w:type="gramStart"/>
      <w:r>
        <w:rPr>
          <w:rFonts w:hint="eastAsia"/>
        </w:rPr>
        <w:t>了微纳尺</w:t>
      </w:r>
      <w:proofErr w:type="gramEnd"/>
      <w:r>
        <w:rPr>
          <w:rFonts w:hint="eastAsia"/>
        </w:rPr>
        <w:t>度孔隙</w:t>
      </w:r>
      <w:proofErr w:type="gramStart"/>
      <w:r>
        <w:rPr>
          <w:rFonts w:hint="eastAsia"/>
        </w:rPr>
        <w:t>壁面</w:t>
      </w:r>
      <w:proofErr w:type="gramEnd"/>
      <w:r>
        <w:rPr>
          <w:rFonts w:hint="eastAsia"/>
        </w:rPr>
        <w:t>对烃类流体分子施加范德华作用力的物理根源；创新出原子力显微镜定量表征</w:t>
      </w:r>
      <w:proofErr w:type="gramStart"/>
      <w:r>
        <w:rPr>
          <w:rFonts w:hint="eastAsia"/>
        </w:rPr>
        <w:t>限域空间</w:t>
      </w:r>
      <w:proofErr w:type="gramEnd"/>
      <w:r>
        <w:rPr>
          <w:rFonts w:hint="eastAsia"/>
        </w:rPr>
        <w:t>中的分子间作用力实验方法，实现了</w:t>
      </w:r>
      <w:proofErr w:type="gramStart"/>
      <w:r>
        <w:rPr>
          <w:rFonts w:hint="eastAsia"/>
        </w:rPr>
        <w:t>页岩微纳尺</w:t>
      </w:r>
      <w:proofErr w:type="gramEnd"/>
      <w:r>
        <w:rPr>
          <w:rFonts w:hint="eastAsia"/>
        </w:rPr>
        <w:t>度孔隙分子间作用力的直接测量，实验证实了</w:t>
      </w:r>
      <w:bookmarkStart w:id="0" w:name="_Hlk78919624"/>
      <w:r>
        <w:rPr>
          <w:rFonts w:hint="eastAsia"/>
        </w:rPr>
        <w:t>壁面作用力是页岩烃类流体相态和</w:t>
      </w:r>
      <w:proofErr w:type="gramStart"/>
      <w:r>
        <w:rPr>
          <w:rFonts w:hint="eastAsia"/>
        </w:rPr>
        <w:t>流动</w:t>
      </w:r>
      <w:bookmarkEnd w:id="0"/>
      <w:r>
        <w:rPr>
          <w:rFonts w:hint="eastAsia"/>
        </w:rPr>
        <w:t>限域效</w:t>
      </w:r>
      <w:proofErr w:type="gramEnd"/>
      <w:r>
        <w:rPr>
          <w:rFonts w:hint="eastAsia"/>
        </w:rPr>
        <w:t>应主控因素的科学认识。</w:t>
      </w:r>
    </w:p>
    <w:p w14:paraId="760534DC" w14:textId="77777777" w:rsidR="00B6436A" w:rsidRDefault="00B6436A" w:rsidP="00B6436A">
      <w:pPr>
        <w:pStyle w:val="12"/>
        <w:ind w:firstLine="480"/>
      </w:pPr>
      <w:r>
        <w:rPr>
          <w:rFonts w:hint="eastAsia"/>
        </w:rPr>
        <w:t>（</w:t>
      </w:r>
      <w:r>
        <w:t>2</w:t>
      </w:r>
      <w:r>
        <w:rPr>
          <w:rFonts w:hint="eastAsia"/>
        </w:rPr>
        <w:t>）建立了</w:t>
      </w:r>
      <w:proofErr w:type="gramStart"/>
      <w:r>
        <w:rPr>
          <w:rFonts w:hint="eastAsia"/>
        </w:rPr>
        <w:t>限域空间</w:t>
      </w:r>
      <w:proofErr w:type="gramEnd"/>
      <w:r>
        <w:rPr>
          <w:rFonts w:hint="eastAsia"/>
        </w:rPr>
        <w:t>壁面作用力影响和固体变形的</w:t>
      </w:r>
      <w:proofErr w:type="gramStart"/>
      <w:r>
        <w:rPr>
          <w:rFonts w:hint="eastAsia"/>
        </w:rPr>
        <w:t>页岩微纳尺</w:t>
      </w:r>
      <w:proofErr w:type="gramEnd"/>
      <w:r>
        <w:rPr>
          <w:rFonts w:hint="eastAsia"/>
        </w:rPr>
        <w:t>度孔隙复杂烃类</w:t>
      </w:r>
      <w:proofErr w:type="gramStart"/>
      <w:r>
        <w:rPr>
          <w:rFonts w:hint="eastAsia"/>
        </w:rPr>
        <w:t>流体流固耦</w:t>
      </w:r>
      <w:proofErr w:type="gramEnd"/>
      <w:r>
        <w:rPr>
          <w:rFonts w:hint="eastAsia"/>
        </w:rPr>
        <w:t>合模型，实现了非线性流动的数学表征。该模型打破了以往模型对克努森数适用范围的局限性，率先考虑了孔隙</w:t>
      </w:r>
      <w:proofErr w:type="gramStart"/>
      <w:r>
        <w:rPr>
          <w:rFonts w:hint="eastAsia"/>
        </w:rPr>
        <w:t>壁面流固耦合</w:t>
      </w:r>
      <w:proofErr w:type="gramEnd"/>
      <w:r>
        <w:rPr>
          <w:rFonts w:hint="eastAsia"/>
        </w:rPr>
        <w:t>变形对烃类流体流动的影响，可广泛适用于不同克努森数流动区间，真实考虑</w:t>
      </w:r>
      <w:proofErr w:type="gramStart"/>
      <w:r>
        <w:rPr>
          <w:rFonts w:hint="eastAsia"/>
        </w:rPr>
        <w:t>页岩微纳尺</w:t>
      </w:r>
      <w:proofErr w:type="gramEnd"/>
      <w:r>
        <w:rPr>
          <w:rFonts w:hint="eastAsia"/>
        </w:rPr>
        <w:t>度</w:t>
      </w:r>
      <w:proofErr w:type="gramStart"/>
      <w:r>
        <w:rPr>
          <w:rFonts w:hint="eastAsia"/>
        </w:rPr>
        <w:t>空间流固耦</w:t>
      </w:r>
      <w:proofErr w:type="gramEnd"/>
      <w:r>
        <w:rPr>
          <w:rFonts w:hint="eastAsia"/>
        </w:rPr>
        <w:t>合作用，为</w:t>
      </w:r>
      <w:proofErr w:type="gramStart"/>
      <w:r>
        <w:rPr>
          <w:rFonts w:hint="eastAsia"/>
        </w:rPr>
        <w:t>微纳尺度限域空</w:t>
      </w:r>
      <w:proofErr w:type="gramEnd"/>
      <w:r>
        <w:rPr>
          <w:rFonts w:hint="eastAsia"/>
        </w:rPr>
        <w:t>间复杂烃类流体流动精细模拟提供了普适的本构方程。</w:t>
      </w:r>
    </w:p>
    <w:p w14:paraId="40C9D24F" w14:textId="77777777" w:rsidR="00B6436A" w:rsidRDefault="00B6436A" w:rsidP="00B6436A">
      <w:pPr>
        <w:pStyle w:val="12"/>
        <w:ind w:firstLine="480"/>
      </w:pPr>
      <w:r>
        <w:rPr>
          <w:rFonts w:hint="eastAsia"/>
        </w:rPr>
        <w:t>（</w:t>
      </w:r>
      <w:r>
        <w:t>3</w:t>
      </w:r>
      <w:r>
        <w:rPr>
          <w:rFonts w:hint="eastAsia"/>
        </w:rPr>
        <w:t>）创建了孔隙</w:t>
      </w:r>
      <w:r>
        <w:t>-</w:t>
      </w:r>
      <w:r>
        <w:rPr>
          <w:rFonts w:hint="eastAsia"/>
        </w:rPr>
        <w:t>裂缝</w:t>
      </w:r>
      <w:r>
        <w:t>-</w:t>
      </w:r>
      <w:r>
        <w:rPr>
          <w:rFonts w:hint="eastAsia"/>
        </w:rPr>
        <w:t>井筒多尺度</w:t>
      </w:r>
      <w:proofErr w:type="gramStart"/>
      <w:r>
        <w:rPr>
          <w:rFonts w:hint="eastAsia"/>
        </w:rPr>
        <w:t>限域空间</w:t>
      </w:r>
      <w:proofErr w:type="gramEnd"/>
      <w:r>
        <w:rPr>
          <w:rFonts w:hint="eastAsia"/>
        </w:rPr>
        <w:t>非线性流动的页岩油气产能优化设计方法，实现</w:t>
      </w:r>
      <w:proofErr w:type="gramStart"/>
      <w:r>
        <w:rPr>
          <w:rFonts w:hint="eastAsia"/>
        </w:rPr>
        <w:t>了微纳孔</w:t>
      </w:r>
      <w:proofErr w:type="gramEnd"/>
      <w:r>
        <w:rPr>
          <w:rFonts w:hint="eastAsia"/>
        </w:rPr>
        <w:t>隙类型、孔隙尺度、壁面润湿性等关键参数对产能综合影响的定量描述，在国家级页岩油气示范区现场应用，平均单井产能比邻</w:t>
      </w:r>
      <w:proofErr w:type="gramStart"/>
      <w:r>
        <w:rPr>
          <w:rFonts w:hint="eastAsia"/>
        </w:rPr>
        <w:t>井提</w:t>
      </w:r>
      <w:proofErr w:type="gramEnd"/>
      <w:r>
        <w:rPr>
          <w:rFonts w:hint="eastAsia"/>
        </w:rPr>
        <w:t>高</w:t>
      </w:r>
      <w:r>
        <w:t>10%</w:t>
      </w:r>
      <w:r>
        <w:rPr>
          <w:rFonts w:hint="eastAsia"/>
        </w:rPr>
        <w:t>，证实了理论模型与方法的可靠性。</w:t>
      </w:r>
    </w:p>
    <w:p w14:paraId="1995FA3E" w14:textId="77777777" w:rsidR="00B6436A" w:rsidRDefault="00B6436A" w:rsidP="00B6436A">
      <w:pPr>
        <w:pStyle w:val="12"/>
        <w:ind w:firstLine="480"/>
      </w:pPr>
      <w:r>
        <w:rPr>
          <w:rFonts w:hint="eastAsia"/>
        </w:rPr>
        <w:t>项目团队成员由中国工程院院士、长江学者特聘教授、美国岩石力学协会未来领军者、哈佛大学联合培养博士等组成。项目成果在国内外权威期刊</w:t>
      </w:r>
      <w:r>
        <w:t>Fuel</w:t>
      </w:r>
      <w:r>
        <w:rPr>
          <w:rFonts w:hint="eastAsia"/>
        </w:rPr>
        <w:t>、</w:t>
      </w:r>
      <w:r>
        <w:t>AIChE Journal</w:t>
      </w:r>
      <w:r>
        <w:rPr>
          <w:rFonts w:hint="eastAsia"/>
        </w:rPr>
        <w:t>、《科学通报》等发表代表性论文</w:t>
      </w:r>
      <w:r>
        <w:t>17</w:t>
      </w:r>
      <w:r>
        <w:rPr>
          <w:rFonts w:hint="eastAsia"/>
        </w:rPr>
        <w:t>篇，其中封面论文</w:t>
      </w:r>
      <w:r>
        <w:t>2</w:t>
      </w:r>
      <w:r>
        <w:rPr>
          <w:rFonts w:hint="eastAsia"/>
        </w:rPr>
        <w:t>篇，入选全球</w:t>
      </w:r>
      <w:r>
        <w:t>ESI</w:t>
      </w:r>
      <w:r>
        <w:rPr>
          <w:rFonts w:hint="eastAsia"/>
        </w:rPr>
        <w:t>高被</w:t>
      </w:r>
      <w:proofErr w:type="gramStart"/>
      <w:r>
        <w:rPr>
          <w:rFonts w:hint="eastAsia"/>
        </w:rPr>
        <w:t>引论文</w:t>
      </w:r>
      <w:proofErr w:type="gramEnd"/>
      <w:r>
        <w:t>2</w:t>
      </w:r>
      <w:r>
        <w:rPr>
          <w:rFonts w:hint="eastAsia"/>
        </w:rPr>
        <w:t>篇，单篇论文最高他</w:t>
      </w:r>
      <w:proofErr w:type="gramStart"/>
      <w:r>
        <w:rPr>
          <w:rFonts w:hint="eastAsia"/>
        </w:rPr>
        <w:t>引超</w:t>
      </w:r>
      <w:proofErr w:type="gramEnd"/>
      <w:r>
        <w:rPr>
          <w:rFonts w:hint="eastAsia"/>
        </w:rPr>
        <w:t>过</w:t>
      </w:r>
      <w:r>
        <w:t>170</w:t>
      </w:r>
      <w:r>
        <w:rPr>
          <w:rFonts w:hint="eastAsia"/>
        </w:rPr>
        <w:t>次，</w:t>
      </w:r>
      <w:r>
        <w:t>Elsevier</w:t>
      </w:r>
      <w:r>
        <w:rPr>
          <w:rFonts w:hint="eastAsia"/>
        </w:rPr>
        <w:t>高被引学者</w:t>
      </w:r>
      <w:r>
        <w:t>2</w:t>
      </w:r>
      <w:r>
        <w:rPr>
          <w:rFonts w:hint="eastAsia"/>
        </w:rPr>
        <w:t>人。被耶鲁大学</w:t>
      </w:r>
      <w:r>
        <w:t xml:space="preserve">Abbas </w:t>
      </w:r>
      <w:proofErr w:type="spellStart"/>
      <w:r>
        <w:t>Firoozabadi</w:t>
      </w:r>
      <w:proofErr w:type="spellEnd"/>
      <w:r>
        <w:rPr>
          <w:rFonts w:hint="eastAsia"/>
        </w:rPr>
        <w:t>院士、宾夕法尼亚大学</w:t>
      </w:r>
      <w:r>
        <w:t xml:space="preserve">Derek </w:t>
      </w:r>
      <w:proofErr w:type="spellStart"/>
      <w:r>
        <w:t>Elsworth</w:t>
      </w:r>
      <w:proofErr w:type="spellEnd"/>
      <w:r>
        <w:rPr>
          <w:rFonts w:hint="eastAsia"/>
        </w:rPr>
        <w:t>院士、俄罗斯科学院的首席研究员</w:t>
      </w:r>
      <w:proofErr w:type="spellStart"/>
      <w:r>
        <w:t>Evgeny</w:t>
      </w:r>
      <w:proofErr w:type="spellEnd"/>
      <w:r>
        <w:t xml:space="preserve"> </w:t>
      </w:r>
      <w:proofErr w:type="spellStart"/>
      <w:r>
        <w:t>Viktorovich</w:t>
      </w:r>
      <w:proofErr w:type="spellEnd"/>
      <w:r>
        <w:t xml:space="preserve"> </w:t>
      </w:r>
      <w:proofErr w:type="spellStart"/>
      <w:r>
        <w:t>Shilko</w:t>
      </w:r>
      <w:proofErr w:type="spellEnd"/>
      <w:r>
        <w:rPr>
          <w:rFonts w:hint="eastAsia"/>
        </w:rPr>
        <w:t>、西安交通大学陶文</w:t>
      </w:r>
      <w:proofErr w:type="gramStart"/>
      <w:r>
        <w:rPr>
          <w:rFonts w:hint="eastAsia"/>
        </w:rPr>
        <w:t>铨</w:t>
      </w:r>
      <w:proofErr w:type="gramEnd"/>
      <w:r>
        <w:rPr>
          <w:rFonts w:hint="eastAsia"/>
        </w:rPr>
        <w:t>院士、屈治国教授、清华大学姜培学教授等研究团队引用。</w:t>
      </w:r>
    </w:p>
    <w:p w14:paraId="48D1424A" w14:textId="665327A4" w:rsidR="00124FD8" w:rsidRDefault="006F38BB" w:rsidP="00252CBD">
      <w:pPr>
        <w:pStyle w:val="1"/>
      </w:pPr>
      <w:r>
        <w:rPr>
          <w:rFonts w:hint="eastAsia"/>
        </w:rPr>
        <w:t>四</w:t>
      </w:r>
      <w:r w:rsidR="000804EF">
        <w:rPr>
          <w:rFonts w:hint="eastAsia"/>
        </w:rPr>
        <w:t>、</w:t>
      </w:r>
      <w:r w:rsidR="00252CBD" w:rsidRPr="00EC1CEF">
        <w:rPr>
          <w:rFonts w:hint="eastAsia"/>
        </w:rPr>
        <w:t>主要知识产权证明目录</w:t>
      </w:r>
    </w:p>
    <w:p w14:paraId="511C8997" w14:textId="4B38876E" w:rsidR="00131540" w:rsidRDefault="00B45C2E" w:rsidP="00EC6E48">
      <w:pPr>
        <w:rPr>
          <w:b/>
          <w:sz w:val="24"/>
        </w:rPr>
      </w:pPr>
      <w:r w:rsidRPr="00131540">
        <w:rPr>
          <w:rFonts w:hint="eastAsia"/>
          <w:b/>
          <w:sz w:val="24"/>
        </w:rPr>
        <w:t>（一）</w:t>
      </w:r>
      <w:r w:rsidR="00081961">
        <w:rPr>
          <w:rFonts w:hint="eastAsia"/>
          <w:b/>
          <w:sz w:val="24"/>
        </w:rPr>
        <w:t>核心期刊论文</w:t>
      </w:r>
    </w:p>
    <w:tbl>
      <w:tblPr>
        <w:tblStyle w:val="a7"/>
        <w:tblW w:w="5000" w:type="pct"/>
        <w:jc w:val="center"/>
        <w:tblLook w:val="04A0" w:firstRow="1" w:lastRow="0" w:firstColumn="1" w:lastColumn="0" w:noHBand="0" w:noVBand="1"/>
      </w:tblPr>
      <w:tblGrid>
        <w:gridCol w:w="513"/>
        <w:gridCol w:w="2895"/>
        <w:gridCol w:w="1704"/>
        <w:gridCol w:w="1482"/>
        <w:gridCol w:w="1702"/>
      </w:tblGrid>
      <w:tr w:rsidR="004E5575" w:rsidRPr="004E3CE3" w14:paraId="51988D0E" w14:textId="77777777" w:rsidTr="007B071B">
        <w:trPr>
          <w:jc w:val="center"/>
        </w:trPr>
        <w:tc>
          <w:tcPr>
            <w:tcW w:w="309" w:type="pct"/>
            <w:vAlign w:val="center"/>
          </w:tcPr>
          <w:p w14:paraId="5E7B51C0" w14:textId="77777777" w:rsidR="0046276D" w:rsidRPr="004E3CE3" w:rsidRDefault="0046276D" w:rsidP="007B071B">
            <w:pPr>
              <w:snapToGrid w:val="0"/>
              <w:jc w:val="center"/>
            </w:pPr>
            <w:r w:rsidRPr="004E3CE3">
              <w:rPr>
                <w:rFonts w:hint="eastAsia"/>
              </w:rPr>
              <w:t>编号</w:t>
            </w:r>
          </w:p>
        </w:tc>
        <w:tc>
          <w:tcPr>
            <w:tcW w:w="1745" w:type="pct"/>
            <w:vAlign w:val="center"/>
          </w:tcPr>
          <w:p w14:paraId="3BFC2491" w14:textId="77777777" w:rsidR="0046276D" w:rsidRPr="004E3CE3" w:rsidRDefault="0046276D" w:rsidP="007B071B">
            <w:pPr>
              <w:snapToGrid w:val="0"/>
              <w:jc w:val="center"/>
            </w:pPr>
            <w:r w:rsidRPr="004E3CE3">
              <w:rPr>
                <w:bCs/>
              </w:rPr>
              <w:t>论文名称</w:t>
            </w:r>
          </w:p>
        </w:tc>
        <w:tc>
          <w:tcPr>
            <w:tcW w:w="1027" w:type="pct"/>
            <w:vAlign w:val="center"/>
          </w:tcPr>
          <w:p w14:paraId="5313A524" w14:textId="77777777" w:rsidR="0046276D" w:rsidRPr="004E3CE3" w:rsidRDefault="0046276D" w:rsidP="007B071B">
            <w:pPr>
              <w:snapToGrid w:val="0"/>
              <w:jc w:val="center"/>
            </w:pPr>
            <w:r w:rsidRPr="004E3CE3">
              <w:rPr>
                <w:bCs/>
              </w:rPr>
              <w:t>期刊名称</w:t>
            </w:r>
          </w:p>
        </w:tc>
        <w:tc>
          <w:tcPr>
            <w:tcW w:w="893" w:type="pct"/>
            <w:vAlign w:val="center"/>
          </w:tcPr>
          <w:p w14:paraId="33B34772" w14:textId="77777777" w:rsidR="0046276D" w:rsidRPr="004E3CE3" w:rsidRDefault="0046276D" w:rsidP="007B071B">
            <w:pPr>
              <w:snapToGrid w:val="0"/>
              <w:jc w:val="center"/>
            </w:pPr>
            <w:r w:rsidRPr="004E3CE3">
              <w:rPr>
                <w:bCs/>
              </w:rPr>
              <w:t>年卷期</w:t>
            </w:r>
          </w:p>
        </w:tc>
        <w:tc>
          <w:tcPr>
            <w:tcW w:w="1026" w:type="pct"/>
            <w:vAlign w:val="center"/>
          </w:tcPr>
          <w:p w14:paraId="7FC8B36E" w14:textId="77777777" w:rsidR="0046276D" w:rsidRPr="004E3CE3" w:rsidRDefault="0046276D" w:rsidP="007B071B">
            <w:pPr>
              <w:snapToGrid w:val="0"/>
              <w:jc w:val="center"/>
            </w:pPr>
            <w:r w:rsidRPr="004E3CE3">
              <w:rPr>
                <w:bCs/>
              </w:rPr>
              <w:t>全部作者</w:t>
            </w:r>
          </w:p>
        </w:tc>
      </w:tr>
      <w:tr w:rsidR="004E5575" w:rsidRPr="004E3CE3" w14:paraId="6A354EB7" w14:textId="77777777" w:rsidTr="007B071B">
        <w:trPr>
          <w:jc w:val="center"/>
        </w:trPr>
        <w:tc>
          <w:tcPr>
            <w:tcW w:w="309" w:type="pct"/>
            <w:vAlign w:val="center"/>
          </w:tcPr>
          <w:p w14:paraId="646822EF" w14:textId="77777777" w:rsidR="0046276D" w:rsidRPr="004E3CE3" w:rsidRDefault="0046276D" w:rsidP="007B071B">
            <w:pPr>
              <w:snapToGrid w:val="0"/>
              <w:jc w:val="center"/>
            </w:pPr>
            <w:r w:rsidRPr="004E3CE3">
              <w:rPr>
                <w:bCs/>
              </w:rPr>
              <w:lastRenderedPageBreak/>
              <w:t>1</w:t>
            </w:r>
          </w:p>
        </w:tc>
        <w:tc>
          <w:tcPr>
            <w:tcW w:w="1745" w:type="pct"/>
            <w:vAlign w:val="center"/>
          </w:tcPr>
          <w:p w14:paraId="0A11044B" w14:textId="7985A6F7" w:rsidR="0046276D" w:rsidRPr="004E3CE3" w:rsidRDefault="0046276D" w:rsidP="007B071B">
            <w:pPr>
              <w:snapToGrid w:val="0"/>
              <w:jc w:val="center"/>
            </w:pPr>
            <w:r w:rsidRPr="004E3CE3">
              <w:t>Surface Properties of Organic Kerogen in Continental and Marine Shale</w:t>
            </w:r>
          </w:p>
        </w:tc>
        <w:tc>
          <w:tcPr>
            <w:tcW w:w="1027" w:type="pct"/>
            <w:vAlign w:val="center"/>
          </w:tcPr>
          <w:p w14:paraId="49DE6013" w14:textId="17635D40" w:rsidR="0046276D" w:rsidRPr="004E3CE3" w:rsidRDefault="0046276D" w:rsidP="007B071B">
            <w:pPr>
              <w:snapToGrid w:val="0"/>
              <w:jc w:val="center"/>
              <w:rPr>
                <w:sz w:val="20"/>
                <w:szCs w:val="18"/>
              </w:rPr>
            </w:pPr>
            <w:r w:rsidRPr="004E3CE3">
              <w:rPr>
                <w:sz w:val="20"/>
                <w:szCs w:val="18"/>
              </w:rPr>
              <w:t>LANGMUIR</w:t>
            </w:r>
          </w:p>
        </w:tc>
        <w:tc>
          <w:tcPr>
            <w:tcW w:w="893" w:type="pct"/>
            <w:vAlign w:val="center"/>
          </w:tcPr>
          <w:p w14:paraId="7318A6E5" w14:textId="59FD1C1E" w:rsidR="0046276D" w:rsidRPr="004E3CE3" w:rsidRDefault="0046276D" w:rsidP="007B071B">
            <w:pPr>
              <w:snapToGrid w:val="0"/>
              <w:jc w:val="center"/>
              <w:rPr>
                <w:sz w:val="20"/>
                <w:szCs w:val="18"/>
              </w:rPr>
            </w:pPr>
            <w:r w:rsidRPr="00B14786">
              <w:rPr>
                <w:sz w:val="20"/>
                <w:szCs w:val="18"/>
              </w:rPr>
              <w:t>N</w:t>
            </w:r>
            <w:r>
              <w:rPr>
                <w:sz w:val="20"/>
                <w:szCs w:val="18"/>
              </w:rPr>
              <w:t>ov</w:t>
            </w:r>
            <w:r w:rsidRPr="00B14786">
              <w:rPr>
                <w:sz w:val="20"/>
                <w:szCs w:val="18"/>
              </w:rPr>
              <w:t xml:space="preserve"> 20 2018</w:t>
            </w:r>
            <w:r>
              <w:rPr>
                <w:rFonts w:hint="eastAsia"/>
                <w:sz w:val="20"/>
                <w:szCs w:val="18"/>
              </w:rPr>
              <w:t>,</w:t>
            </w:r>
            <w:r>
              <w:rPr>
                <w:sz w:val="20"/>
                <w:szCs w:val="18"/>
              </w:rPr>
              <w:t xml:space="preserve"> </w:t>
            </w:r>
            <w:r w:rsidRPr="004E3CE3">
              <w:rPr>
                <w:sz w:val="20"/>
                <w:szCs w:val="18"/>
              </w:rPr>
              <w:t xml:space="preserve">Volume </w:t>
            </w:r>
            <w:r>
              <w:rPr>
                <w:sz w:val="20"/>
                <w:szCs w:val="18"/>
              </w:rPr>
              <w:t>34</w:t>
            </w:r>
            <w:r w:rsidRPr="004E3CE3">
              <w:rPr>
                <w:sz w:val="20"/>
                <w:szCs w:val="18"/>
              </w:rPr>
              <w:t>,</w:t>
            </w:r>
            <w:r>
              <w:rPr>
                <w:sz w:val="20"/>
                <w:szCs w:val="18"/>
              </w:rPr>
              <w:t xml:space="preserve"> </w:t>
            </w:r>
            <w:r w:rsidRPr="009D74BB">
              <w:rPr>
                <w:sz w:val="20"/>
                <w:szCs w:val="18"/>
              </w:rPr>
              <w:t xml:space="preserve">Issue </w:t>
            </w:r>
            <w:r>
              <w:rPr>
                <w:sz w:val="20"/>
                <w:szCs w:val="18"/>
              </w:rPr>
              <w:t xml:space="preserve">46, </w:t>
            </w:r>
            <w:r w:rsidRPr="004E3CE3">
              <w:rPr>
                <w:sz w:val="20"/>
                <w:szCs w:val="18"/>
              </w:rPr>
              <w:t xml:space="preserve">Pages </w:t>
            </w:r>
            <w:r w:rsidRPr="00B14786">
              <w:rPr>
                <w:sz w:val="20"/>
                <w:szCs w:val="18"/>
              </w:rPr>
              <w:t>13882-13887</w:t>
            </w:r>
          </w:p>
        </w:tc>
        <w:tc>
          <w:tcPr>
            <w:tcW w:w="1026" w:type="pct"/>
            <w:vAlign w:val="center"/>
          </w:tcPr>
          <w:p w14:paraId="13C791E9" w14:textId="5E2C89C2" w:rsidR="0046276D" w:rsidRPr="004E3CE3" w:rsidRDefault="0046276D" w:rsidP="007B071B">
            <w:pPr>
              <w:snapToGrid w:val="0"/>
              <w:jc w:val="center"/>
              <w:rPr>
                <w:sz w:val="20"/>
                <w:szCs w:val="18"/>
              </w:rPr>
            </w:pPr>
            <w:proofErr w:type="spellStart"/>
            <w:r w:rsidRPr="004E3CE3">
              <w:rPr>
                <w:sz w:val="20"/>
                <w:szCs w:val="18"/>
              </w:rPr>
              <w:t>Shouceng</w:t>
            </w:r>
            <w:proofErr w:type="spellEnd"/>
            <w:r w:rsidRPr="004E3CE3">
              <w:rPr>
                <w:sz w:val="20"/>
                <w:szCs w:val="18"/>
              </w:rPr>
              <w:t xml:space="preserve"> Tian, </w:t>
            </w:r>
            <w:proofErr w:type="spellStart"/>
            <w:r w:rsidRPr="004E3CE3">
              <w:rPr>
                <w:sz w:val="20"/>
                <w:szCs w:val="18"/>
              </w:rPr>
              <w:t>Xiaoxiao</w:t>
            </w:r>
            <w:proofErr w:type="spellEnd"/>
            <w:r w:rsidRPr="004E3CE3">
              <w:rPr>
                <w:sz w:val="20"/>
                <w:szCs w:val="18"/>
              </w:rPr>
              <w:t xml:space="preserve"> Dong, </w:t>
            </w:r>
            <w:proofErr w:type="spellStart"/>
            <w:r w:rsidRPr="004E3CE3">
              <w:rPr>
                <w:sz w:val="20"/>
                <w:szCs w:val="18"/>
              </w:rPr>
              <w:t>Tianyu</w:t>
            </w:r>
            <w:proofErr w:type="spellEnd"/>
            <w:r w:rsidRPr="004E3CE3">
              <w:rPr>
                <w:sz w:val="20"/>
                <w:szCs w:val="18"/>
              </w:rPr>
              <w:t xml:space="preserve"> Wang, Rui Zhang, Panpan Zhang, Mao Sheng</w:t>
            </w:r>
            <w:r w:rsidRPr="004E3CE3">
              <w:rPr>
                <w:rFonts w:hint="eastAsia"/>
                <w:sz w:val="20"/>
                <w:szCs w:val="18"/>
              </w:rPr>
              <w:t>,</w:t>
            </w:r>
            <w:r w:rsidRPr="004E3CE3">
              <w:rPr>
                <w:sz w:val="20"/>
                <w:szCs w:val="18"/>
              </w:rPr>
              <w:t xml:space="preserve"> </w:t>
            </w:r>
            <w:proofErr w:type="spellStart"/>
            <w:r w:rsidRPr="004E3CE3">
              <w:rPr>
                <w:sz w:val="20"/>
                <w:szCs w:val="18"/>
              </w:rPr>
              <w:t>Shizhong</w:t>
            </w:r>
            <w:proofErr w:type="spellEnd"/>
            <w:r w:rsidRPr="004E3CE3">
              <w:rPr>
                <w:sz w:val="20"/>
                <w:szCs w:val="18"/>
              </w:rPr>
              <w:t xml:space="preserve"> Cheng, Hong Zhao, Ling Fei, Jason Street, Yusheng Chen, and Quan Xu</w:t>
            </w:r>
          </w:p>
        </w:tc>
      </w:tr>
      <w:tr w:rsidR="004E5575" w:rsidRPr="004E3CE3" w14:paraId="270F95B0" w14:textId="77777777" w:rsidTr="007B071B">
        <w:trPr>
          <w:jc w:val="center"/>
        </w:trPr>
        <w:tc>
          <w:tcPr>
            <w:tcW w:w="309" w:type="pct"/>
            <w:vAlign w:val="center"/>
          </w:tcPr>
          <w:p w14:paraId="1A19AFBB" w14:textId="77777777" w:rsidR="0046276D" w:rsidRPr="004E3CE3" w:rsidRDefault="0046276D" w:rsidP="007B071B">
            <w:pPr>
              <w:snapToGrid w:val="0"/>
              <w:jc w:val="center"/>
            </w:pPr>
            <w:r w:rsidRPr="004E3CE3">
              <w:rPr>
                <w:bCs/>
              </w:rPr>
              <w:t>2</w:t>
            </w:r>
          </w:p>
        </w:tc>
        <w:tc>
          <w:tcPr>
            <w:tcW w:w="1745" w:type="pct"/>
            <w:vAlign w:val="center"/>
          </w:tcPr>
          <w:p w14:paraId="667745F7" w14:textId="6DADAFAA" w:rsidR="0046276D" w:rsidRPr="004E3CE3" w:rsidRDefault="0046276D" w:rsidP="007B071B">
            <w:pPr>
              <w:snapToGrid w:val="0"/>
              <w:jc w:val="center"/>
            </w:pPr>
            <w:r w:rsidRPr="004C1FED">
              <w:t>Nanoscale Surface Properties of Organic Matter and Clay Minerals in Shale</w:t>
            </w:r>
          </w:p>
        </w:tc>
        <w:tc>
          <w:tcPr>
            <w:tcW w:w="1027" w:type="pct"/>
            <w:vAlign w:val="center"/>
          </w:tcPr>
          <w:p w14:paraId="08C3F4F1" w14:textId="3B3904F2" w:rsidR="0046276D" w:rsidRPr="004E3CE3" w:rsidRDefault="0046276D" w:rsidP="007B071B">
            <w:pPr>
              <w:snapToGrid w:val="0"/>
              <w:jc w:val="center"/>
              <w:rPr>
                <w:sz w:val="20"/>
                <w:szCs w:val="18"/>
              </w:rPr>
            </w:pPr>
            <w:r w:rsidRPr="004E3CE3">
              <w:rPr>
                <w:sz w:val="20"/>
                <w:szCs w:val="18"/>
              </w:rPr>
              <w:t>LANGMUIR</w:t>
            </w:r>
          </w:p>
        </w:tc>
        <w:tc>
          <w:tcPr>
            <w:tcW w:w="893" w:type="pct"/>
            <w:vAlign w:val="center"/>
          </w:tcPr>
          <w:p w14:paraId="60987DB7" w14:textId="157F78E1" w:rsidR="0046276D" w:rsidRPr="004E3CE3" w:rsidRDefault="0046276D" w:rsidP="007B071B">
            <w:pPr>
              <w:snapToGrid w:val="0"/>
              <w:jc w:val="center"/>
              <w:rPr>
                <w:sz w:val="20"/>
                <w:szCs w:val="18"/>
              </w:rPr>
            </w:pPr>
            <w:r w:rsidRPr="004C1FED">
              <w:rPr>
                <w:sz w:val="20"/>
                <w:szCs w:val="18"/>
              </w:rPr>
              <w:t>A</w:t>
            </w:r>
            <w:r>
              <w:rPr>
                <w:rFonts w:hint="eastAsia"/>
                <w:sz w:val="20"/>
                <w:szCs w:val="18"/>
              </w:rPr>
              <w:t>pr</w:t>
            </w:r>
            <w:r w:rsidRPr="004C1FED">
              <w:rPr>
                <w:sz w:val="20"/>
                <w:szCs w:val="18"/>
              </w:rPr>
              <w:t xml:space="preserve"> 30 2019</w:t>
            </w:r>
            <w:r>
              <w:rPr>
                <w:sz w:val="20"/>
                <w:szCs w:val="18"/>
              </w:rPr>
              <w:t xml:space="preserve">, </w:t>
            </w:r>
            <w:r w:rsidRPr="004E3CE3">
              <w:rPr>
                <w:sz w:val="20"/>
                <w:szCs w:val="18"/>
              </w:rPr>
              <w:t xml:space="preserve">Volume </w:t>
            </w:r>
            <w:r w:rsidRPr="004C1FED">
              <w:rPr>
                <w:rFonts w:hint="eastAsia"/>
                <w:sz w:val="20"/>
                <w:szCs w:val="18"/>
              </w:rPr>
              <w:t>35</w:t>
            </w:r>
            <w:r>
              <w:rPr>
                <w:sz w:val="20"/>
                <w:szCs w:val="18"/>
              </w:rPr>
              <w:t xml:space="preserve">, </w:t>
            </w:r>
            <w:r w:rsidRPr="009D74BB">
              <w:rPr>
                <w:sz w:val="20"/>
                <w:szCs w:val="18"/>
              </w:rPr>
              <w:t xml:space="preserve">Issue </w:t>
            </w:r>
            <w:r w:rsidRPr="004C1FED">
              <w:rPr>
                <w:rFonts w:hint="eastAsia"/>
                <w:sz w:val="20"/>
                <w:szCs w:val="18"/>
              </w:rPr>
              <w:t>17</w:t>
            </w:r>
            <w:r>
              <w:rPr>
                <w:sz w:val="20"/>
                <w:szCs w:val="18"/>
              </w:rPr>
              <w:t xml:space="preserve">, </w:t>
            </w:r>
            <w:r w:rsidRPr="004E3CE3">
              <w:rPr>
                <w:sz w:val="20"/>
                <w:szCs w:val="18"/>
              </w:rPr>
              <w:t xml:space="preserve">Pages </w:t>
            </w:r>
            <w:r w:rsidRPr="004C1FED">
              <w:rPr>
                <w:rFonts w:hint="eastAsia"/>
                <w:sz w:val="20"/>
                <w:szCs w:val="18"/>
              </w:rPr>
              <w:t>5711-5718</w:t>
            </w:r>
          </w:p>
        </w:tc>
        <w:tc>
          <w:tcPr>
            <w:tcW w:w="1026" w:type="pct"/>
            <w:vAlign w:val="center"/>
          </w:tcPr>
          <w:p w14:paraId="551BD036" w14:textId="564D15B8" w:rsidR="0046276D" w:rsidRPr="004E3CE3" w:rsidRDefault="0046276D" w:rsidP="007B071B">
            <w:pPr>
              <w:snapToGrid w:val="0"/>
              <w:jc w:val="center"/>
              <w:rPr>
                <w:sz w:val="20"/>
                <w:szCs w:val="18"/>
              </w:rPr>
            </w:pPr>
            <w:proofErr w:type="spellStart"/>
            <w:r w:rsidRPr="00DD0F11">
              <w:rPr>
                <w:sz w:val="20"/>
                <w:szCs w:val="18"/>
              </w:rPr>
              <w:t>Shouceng</w:t>
            </w:r>
            <w:proofErr w:type="spellEnd"/>
            <w:r w:rsidRPr="00DD0F11">
              <w:rPr>
                <w:sz w:val="20"/>
                <w:szCs w:val="18"/>
              </w:rPr>
              <w:t xml:space="preserve"> Tian, </w:t>
            </w:r>
            <w:proofErr w:type="spellStart"/>
            <w:r w:rsidRPr="00DD0F11">
              <w:rPr>
                <w:sz w:val="20"/>
                <w:szCs w:val="18"/>
              </w:rPr>
              <w:t>Tianyu</w:t>
            </w:r>
            <w:proofErr w:type="spellEnd"/>
            <w:r w:rsidRPr="00DD0F11">
              <w:rPr>
                <w:sz w:val="20"/>
                <w:szCs w:val="18"/>
              </w:rPr>
              <w:t xml:space="preserve"> Wang, </w:t>
            </w:r>
            <w:proofErr w:type="spellStart"/>
            <w:r w:rsidRPr="00DD0F11">
              <w:rPr>
                <w:sz w:val="20"/>
                <w:szCs w:val="18"/>
              </w:rPr>
              <w:t>Gensheng</w:t>
            </w:r>
            <w:proofErr w:type="spellEnd"/>
            <w:r w:rsidRPr="00DD0F11">
              <w:rPr>
                <w:sz w:val="20"/>
                <w:szCs w:val="18"/>
              </w:rPr>
              <w:t xml:space="preserve"> Li, Mao Sheng, Panpan Zhang</w:t>
            </w:r>
          </w:p>
        </w:tc>
      </w:tr>
      <w:tr w:rsidR="004E5575" w:rsidRPr="004E3CE3" w14:paraId="6331665F" w14:textId="77777777" w:rsidTr="007B071B">
        <w:trPr>
          <w:jc w:val="center"/>
        </w:trPr>
        <w:tc>
          <w:tcPr>
            <w:tcW w:w="309" w:type="pct"/>
            <w:vAlign w:val="center"/>
          </w:tcPr>
          <w:p w14:paraId="1BEE5443" w14:textId="77777777" w:rsidR="0046276D" w:rsidRPr="004E3CE3" w:rsidRDefault="0046276D" w:rsidP="007B071B">
            <w:pPr>
              <w:snapToGrid w:val="0"/>
              <w:jc w:val="center"/>
            </w:pPr>
            <w:r w:rsidRPr="004E3CE3">
              <w:rPr>
                <w:bCs/>
              </w:rPr>
              <w:t>3</w:t>
            </w:r>
          </w:p>
        </w:tc>
        <w:tc>
          <w:tcPr>
            <w:tcW w:w="1745" w:type="pct"/>
            <w:vAlign w:val="center"/>
          </w:tcPr>
          <w:p w14:paraId="21234138" w14:textId="22FD34B0" w:rsidR="0046276D" w:rsidRPr="004E3CE3" w:rsidRDefault="0046276D" w:rsidP="007B071B">
            <w:pPr>
              <w:snapToGrid w:val="0"/>
              <w:jc w:val="center"/>
            </w:pPr>
            <w:r w:rsidRPr="004E3CE3">
              <w:t>On the hydraulic fracturing in naturally-layered porous media using the phase field method</w:t>
            </w:r>
          </w:p>
        </w:tc>
        <w:tc>
          <w:tcPr>
            <w:tcW w:w="1027" w:type="pct"/>
            <w:vAlign w:val="center"/>
          </w:tcPr>
          <w:p w14:paraId="6089C1A1" w14:textId="66DAFDA1" w:rsidR="0046276D" w:rsidRPr="004E3CE3" w:rsidRDefault="0046276D" w:rsidP="007B071B">
            <w:pPr>
              <w:snapToGrid w:val="0"/>
              <w:jc w:val="center"/>
              <w:rPr>
                <w:sz w:val="20"/>
                <w:szCs w:val="18"/>
              </w:rPr>
            </w:pPr>
            <w:r w:rsidRPr="004E3CE3">
              <w:rPr>
                <w:sz w:val="20"/>
                <w:szCs w:val="18"/>
              </w:rPr>
              <w:t>Engineering Geology</w:t>
            </w:r>
          </w:p>
        </w:tc>
        <w:tc>
          <w:tcPr>
            <w:tcW w:w="893" w:type="pct"/>
            <w:vAlign w:val="center"/>
          </w:tcPr>
          <w:p w14:paraId="1FD637D9" w14:textId="7A410471" w:rsidR="0046276D" w:rsidRPr="004E3CE3" w:rsidRDefault="0046276D" w:rsidP="007B071B">
            <w:pPr>
              <w:snapToGrid w:val="0"/>
              <w:jc w:val="center"/>
              <w:rPr>
                <w:sz w:val="20"/>
                <w:szCs w:val="18"/>
              </w:rPr>
            </w:pPr>
            <w:r w:rsidRPr="004E3CE3">
              <w:rPr>
                <w:sz w:val="20"/>
                <w:szCs w:val="18"/>
              </w:rPr>
              <w:t>5 March 2020, Volume 266, 105306</w:t>
            </w:r>
          </w:p>
        </w:tc>
        <w:tc>
          <w:tcPr>
            <w:tcW w:w="1026" w:type="pct"/>
            <w:vAlign w:val="center"/>
          </w:tcPr>
          <w:p w14:paraId="78294B0F" w14:textId="576FAC1B" w:rsidR="0046276D" w:rsidRPr="004E3CE3" w:rsidRDefault="0046276D" w:rsidP="007B071B">
            <w:pPr>
              <w:snapToGrid w:val="0"/>
              <w:jc w:val="center"/>
              <w:rPr>
                <w:sz w:val="20"/>
                <w:szCs w:val="18"/>
              </w:rPr>
            </w:pPr>
            <w:proofErr w:type="spellStart"/>
            <w:r w:rsidRPr="004E3CE3">
              <w:rPr>
                <w:sz w:val="20"/>
                <w:szCs w:val="18"/>
              </w:rPr>
              <w:t>Xiaoying</w:t>
            </w:r>
            <w:proofErr w:type="spellEnd"/>
            <w:r w:rsidRPr="004E3CE3">
              <w:rPr>
                <w:sz w:val="20"/>
                <w:szCs w:val="18"/>
              </w:rPr>
              <w:t xml:space="preserve"> Zhuang, </w:t>
            </w:r>
            <w:proofErr w:type="spellStart"/>
            <w:r w:rsidRPr="004E3CE3">
              <w:rPr>
                <w:sz w:val="20"/>
                <w:szCs w:val="18"/>
              </w:rPr>
              <w:t>Shuwei</w:t>
            </w:r>
            <w:proofErr w:type="spellEnd"/>
            <w:r w:rsidRPr="004E3CE3">
              <w:rPr>
                <w:sz w:val="20"/>
                <w:szCs w:val="18"/>
              </w:rPr>
              <w:t xml:space="preserve"> Zhou, Mao Sheng, </w:t>
            </w:r>
            <w:proofErr w:type="spellStart"/>
            <w:r w:rsidRPr="004E3CE3">
              <w:rPr>
                <w:sz w:val="20"/>
                <w:szCs w:val="18"/>
              </w:rPr>
              <w:t>Gengsheng</w:t>
            </w:r>
            <w:proofErr w:type="spellEnd"/>
            <w:r w:rsidRPr="004E3CE3">
              <w:rPr>
                <w:sz w:val="20"/>
                <w:szCs w:val="18"/>
              </w:rPr>
              <w:t xml:space="preserve"> Li</w:t>
            </w:r>
          </w:p>
        </w:tc>
      </w:tr>
      <w:tr w:rsidR="004E5575" w:rsidRPr="004E3CE3" w14:paraId="6A5531DC" w14:textId="77777777" w:rsidTr="007B071B">
        <w:trPr>
          <w:jc w:val="center"/>
        </w:trPr>
        <w:tc>
          <w:tcPr>
            <w:tcW w:w="309" w:type="pct"/>
            <w:vAlign w:val="center"/>
          </w:tcPr>
          <w:p w14:paraId="79314850" w14:textId="77777777" w:rsidR="00675191" w:rsidRPr="004E3CE3" w:rsidRDefault="00675191" w:rsidP="007B071B">
            <w:pPr>
              <w:snapToGrid w:val="0"/>
              <w:jc w:val="center"/>
            </w:pPr>
            <w:r w:rsidRPr="004E3CE3">
              <w:rPr>
                <w:bCs/>
              </w:rPr>
              <w:t>4</w:t>
            </w:r>
          </w:p>
        </w:tc>
        <w:tc>
          <w:tcPr>
            <w:tcW w:w="1745" w:type="pct"/>
            <w:vAlign w:val="center"/>
          </w:tcPr>
          <w:p w14:paraId="72B0244A" w14:textId="1030FC78" w:rsidR="00675191" w:rsidRPr="004E3CE3" w:rsidRDefault="00675191" w:rsidP="007B071B">
            <w:pPr>
              <w:snapToGrid w:val="0"/>
              <w:jc w:val="center"/>
            </w:pPr>
            <w:r w:rsidRPr="004E3CE3">
              <w:t>Phase-field modeling of fluid-driven dynamic cracking in porous media</w:t>
            </w:r>
          </w:p>
        </w:tc>
        <w:tc>
          <w:tcPr>
            <w:tcW w:w="1027" w:type="pct"/>
            <w:vAlign w:val="center"/>
          </w:tcPr>
          <w:p w14:paraId="6A6D1534" w14:textId="42523E71" w:rsidR="00675191" w:rsidRPr="004E3CE3" w:rsidRDefault="00675191" w:rsidP="007B071B">
            <w:pPr>
              <w:snapToGrid w:val="0"/>
              <w:jc w:val="center"/>
              <w:rPr>
                <w:sz w:val="20"/>
                <w:szCs w:val="18"/>
              </w:rPr>
            </w:pPr>
            <w:r w:rsidRPr="004E3CE3">
              <w:rPr>
                <w:sz w:val="20"/>
                <w:szCs w:val="18"/>
              </w:rPr>
              <w:t>Computer Methods in Applied Mechanics and Engineering</w:t>
            </w:r>
          </w:p>
        </w:tc>
        <w:tc>
          <w:tcPr>
            <w:tcW w:w="893" w:type="pct"/>
            <w:vAlign w:val="center"/>
          </w:tcPr>
          <w:p w14:paraId="75D36280" w14:textId="68324D64" w:rsidR="00675191" w:rsidRPr="004E3CE3" w:rsidRDefault="00675191" w:rsidP="007B071B">
            <w:pPr>
              <w:snapToGrid w:val="0"/>
              <w:jc w:val="center"/>
              <w:rPr>
                <w:sz w:val="20"/>
                <w:szCs w:val="18"/>
              </w:rPr>
            </w:pPr>
            <w:r w:rsidRPr="004E3CE3">
              <w:rPr>
                <w:sz w:val="20"/>
                <w:szCs w:val="18"/>
              </w:rPr>
              <w:t>15 June 2019, Volume 350, Pages 169-198</w:t>
            </w:r>
          </w:p>
        </w:tc>
        <w:tc>
          <w:tcPr>
            <w:tcW w:w="1026" w:type="pct"/>
            <w:vAlign w:val="center"/>
          </w:tcPr>
          <w:p w14:paraId="4976B6F2" w14:textId="6CCFD516" w:rsidR="00675191" w:rsidRPr="004E3CE3" w:rsidRDefault="00675191" w:rsidP="007B071B">
            <w:pPr>
              <w:snapToGrid w:val="0"/>
              <w:jc w:val="center"/>
              <w:rPr>
                <w:sz w:val="20"/>
                <w:szCs w:val="18"/>
              </w:rPr>
            </w:pPr>
            <w:proofErr w:type="spellStart"/>
            <w:r w:rsidRPr="004E3CE3">
              <w:rPr>
                <w:sz w:val="20"/>
                <w:szCs w:val="18"/>
              </w:rPr>
              <w:t>Shuwei</w:t>
            </w:r>
            <w:proofErr w:type="spellEnd"/>
            <w:r w:rsidRPr="004E3CE3">
              <w:rPr>
                <w:sz w:val="20"/>
                <w:szCs w:val="18"/>
              </w:rPr>
              <w:t xml:space="preserve"> Zhou, </w:t>
            </w:r>
            <w:proofErr w:type="spellStart"/>
            <w:r w:rsidRPr="004E3CE3">
              <w:rPr>
                <w:sz w:val="20"/>
                <w:szCs w:val="18"/>
              </w:rPr>
              <w:t>Xiaoying</w:t>
            </w:r>
            <w:proofErr w:type="spellEnd"/>
            <w:r w:rsidRPr="004E3CE3">
              <w:rPr>
                <w:sz w:val="20"/>
                <w:szCs w:val="18"/>
              </w:rPr>
              <w:t xml:space="preserve"> Zhuang, Timon Rabczuk</w:t>
            </w:r>
          </w:p>
        </w:tc>
      </w:tr>
      <w:tr w:rsidR="004E5575" w:rsidRPr="004E3CE3" w14:paraId="2F4499B5" w14:textId="77777777" w:rsidTr="007B071B">
        <w:trPr>
          <w:jc w:val="center"/>
        </w:trPr>
        <w:tc>
          <w:tcPr>
            <w:tcW w:w="309" w:type="pct"/>
            <w:vAlign w:val="center"/>
          </w:tcPr>
          <w:p w14:paraId="6166BDDB" w14:textId="77777777" w:rsidR="00675191" w:rsidRPr="004E3CE3" w:rsidRDefault="00675191" w:rsidP="007B071B">
            <w:pPr>
              <w:snapToGrid w:val="0"/>
              <w:jc w:val="center"/>
            </w:pPr>
            <w:r w:rsidRPr="004E3CE3">
              <w:rPr>
                <w:bCs/>
              </w:rPr>
              <w:t>5</w:t>
            </w:r>
          </w:p>
        </w:tc>
        <w:tc>
          <w:tcPr>
            <w:tcW w:w="1745" w:type="pct"/>
            <w:vAlign w:val="center"/>
          </w:tcPr>
          <w:p w14:paraId="3D8E5AD8" w14:textId="3B6FCFE7" w:rsidR="00675191" w:rsidRPr="004E3CE3" w:rsidRDefault="00675191" w:rsidP="007B071B">
            <w:pPr>
              <w:snapToGrid w:val="0"/>
              <w:jc w:val="center"/>
            </w:pPr>
            <w:r w:rsidRPr="003E1984">
              <w:t>Molecular Simulation of CO</w:t>
            </w:r>
            <w:r w:rsidRPr="003E1984">
              <w:rPr>
                <w:vertAlign w:val="subscript"/>
              </w:rPr>
              <w:t>2</w:t>
            </w:r>
            <w:r w:rsidRPr="003E1984">
              <w:t>/CH</w:t>
            </w:r>
            <w:r w:rsidRPr="003E1984">
              <w:rPr>
                <w:vertAlign w:val="subscript"/>
              </w:rPr>
              <w:t>4</w:t>
            </w:r>
            <w:r w:rsidRPr="003E1984">
              <w:t xml:space="preserve"> Competitive Adsorption on Shale Kerogen for CO</w:t>
            </w:r>
            <w:r w:rsidRPr="003E1984">
              <w:rPr>
                <w:vertAlign w:val="subscript"/>
              </w:rPr>
              <w:t>2</w:t>
            </w:r>
            <w:r w:rsidRPr="003E1984">
              <w:t xml:space="preserve"> Sequestration and Enhanced Gas Recovery</w:t>
            </w:r>
          </w:p>
        </w:tc>
        <w:tc>
          <w:tcPr>
            <w:tcW w:w="1027" w:type="pct"/>
            <w:vAlign w:val="center"/>
          </w:tcPr>
          <w:p w14:paraId="193FD39B" w14:textId="4B87B0E7" w:rsidR="00675191" w:rsidRPr="004E3CE3" w:rsidRDefault="00675191" w:rsidP="007B071B">
            <w:pPr>
              <w:snapToGrid w:val="0"/>
              <w:jc w:val="center"/>
              <w:rPr>
                <w:sz w:val="20"/>
                <w:szCs w:val="18"/>
              </w:rPr>
            </w:pPr>
            <w:r w:rsidRPr="003965B9">
              <w:rPr>
                <w:sz w:val="20"/>
                <w:szCs w:val="18"/>
              </w:rPr>
              <w:t>The Journal of Physical Chemistry C</w:t>
            </w:r>
          </w:p>
        </w:tc>
        <w:tc>
          <w:tcPr>
            <w:tcW w:w="893" w:type="pct"/>
            <w:vAlign w:val="center"/>
          </w:tcPr>
          <w:p w14:paraId="40A5B18F" w14:textId="2F9A5B8C" w:rsidR="00675191" w:rsidRPr="004E3CE3" w:rsidRDefault="00675191" w:rsidP="007B071B">
            <w:pPr>
              <w:snapToGrid w:val="0"/>
              <w:jc w:val="center"/>
              <w:rPr>
                <w:sz w:val="20"/>
                <w:szCs w:val="18"/>
              </w:rPr>
            </w:pPr>
            <w:r>
              <w:rPr>
                <w:sz w:val="20"/>
                <w:szCs w:val="18"/>
              </w:rPr>
              <w:t>Aug</w:t>
            </w:r>
            <w:r w:rsidRPr="003965B9">
              <w:rPr>
                <w:sz w:val="20"/>
                <w:szCs w:val="18"/>
              </w:rPr>
              <w:t xml:space="preserve"> 2 2018</w:t>
            </w:r>
            <w:r>
              <w:rPr>
                <w:sz w:val="20"/>
                <w:szCs w:val="18"/>
              </w:rPr>
              <w:t>, Volume</w:t>
            </w:r>
            <w:r>
              <w:rPr>
                <w:rFonts w:hint="eastAsia"/>
                <w:sz w:val="20"/>
                <w:szCs w:val="18"/>
              </w:rPr>
              <w:t xml:space="preserve"> </w:t>
            </w:r>
            <w:r w:rsidRPr="003965B9">
              <w:rPr>
                <w:rFonts w:hint="eastAsia"/>
                <w:sz w:val="20"/>
                <w:szCs w:val="18"/>
              </w:rPr>
              <w:t>122</w:t>
            </w:r>
            <w:r>
              <w:rPr>
                <w:sz w:val="20"/>
                <w:szCs w:val="18"/>
              </w:rPr>
              <w:t xml:space="preserve">, Issue </w:t>
            </w:r>
            <w:r w:rsidRPr="003965B9">
              <w:rPr>
                <w:rFonts w:hint="eastAsia"/>
                <w:sz w:val="20"/>
                <w:szCs w:val="18"/>
              </w:rPr>
              <w:t>30</w:t>
            </w:r>
            <w:r>
              <w:rPr>
                <w:sz w:val="20"/>
                <w:szCs w:val="18"/>
              </w:rPr>
              <w:t>, Pages</w:t>
            </w:r>
            <w:r>
              <w:rPr>
                <w:rFonts w:hint="eastAsia"/>
                <w:sz w:val="20"/>
                <w:szCs w:val="18"/>
              </w:rPr>
              <w:t xml:space="preserve"> </w:t>
            </w:r>
            <w:r w:rsidRPr="003965B9">
              <w:rPr>
                <w:rFonts w:hint="eastAsia"/>
                <w:sz w:val="20"/>
                <w:szCs w:val="18"/>
              </w:rPr>
              <w:t>17009-17018</w:t>
            </w:r>
          </w:p>
        </w:tc>
        <w:tc>
          <w:tcPr>
            <w:tcW w:w="1026" w:type="pct"/>
            <w:vAlign w:val="center"/>
          </w:tcPr>
          <w:p w14:paraId="2F998308" w14:textId="4FB6C43A" w:rsidR="00675191" w:rsidRPr="004E3CE3" w:rsidRDefault="00675191" w:rsidP="007B071B">
            <w:pPr>
              <w:snapToGrid w:val="0"/>
              <w:jc w:val="center"/>
              <w:rPr>
                <w:sz w:val="20"/>
                <w:szCs w:val="18"/>
              </w:rPr>
            </w:pPr>
            <w:proofErr w:type="spellStart"/>
            <w:r w:rsidRPr="003965B9">
              <w:rPr>
                <w:sz w:val="20"/>
                <w:szCs w:val="18"/>
              </w:rPr>
              <w:t>Tianyu</w:t>
            </w:r>
            <w:proofErr w:type="spellEnd"/>
            <w:r w:rsidRPr="003965B9">
              <w:rPr>
                <w:sz w:val="20"/>
                <w:szCs w:val="18"/>
              </w:rPr>
              <w:t xml:space="preserve"> Wang,</w:t>
            </w:r>
            <w:r>
              <w:rPr>
                <w:sz w:val="20"/>
                <w:szCs w:val="18"/>
              </w:rPr>
              <w:t xml:space="preserve"> </w:t>
            </w:r>
            <w:proofErr w:type="spellStart"/>
            <w:r w:rsidRPr="003965B9">
              <w:rPr>
                <w:sz w:val="20"/>
                <w:szCs w:val="18"/>
              </w:rPr>
              <w:t>Shouceng</w:t>
            </w:r>
            <w:proofErr w:type="spellEnd"/>
            <w:r w:rsidRPr="003965B9">
              <w:rPr>
                <w:sz w:val="20"/>
                <w:szCs w:val="18"/>
              </w:rPr>
              <w:t xml:space="preserve"> Tian,</w:t>
            </w:r>
            <w:r>
              <w:rPr>
                <w:sz w:val="20"/>
                <w:szCs w:val="18"/>
              </w:rPr>
              <w:t xml:space="preserve"> </w:t>
            </w:r>
            <w:proofErr w:type="spellStart"/>
            <w:r w:rsidRPr="003965B9">
              <w:rPr>
                <w:sz w:val="20"/>
                <w:szCs w:val="18"/>
              </w:rPr>
              <w:t>Gensheng</w:t>
            </w:r>
            <w:proofErr w:type="spellEnd"/>
            <w:r w:rsidRPr="003965B9">
              <w:rPr>
                <w:sz w:val="20"/>
                <w:szCs w:val="18"/>
              </w:rPr>
              <w:t xml:space="preserve"> Li,</w:t>
            </w:r>
            <w:r>
              <w:rPr>
                <w:sz w:val="20"/>
                <w:szCs w:val="18"/>
              </w:rPr>
              <w:t xml:space="preserve"> </w:t>
            </w:r>
            <w:r w:rsidRPr="003965B9">
              <w:rPr>
                <w:sz w:val="20"/>
                <w:szCs w:val="18"/>
              </w:rPr>
              <w:t>Mao Sheng,</w:t>
            </w:r>
            <w:r>
              <w:rPr>
                <w:sz w:val="20"/>
                <w:szCs w:val="18"/>
              </w:rPr>
              <w:t xml:space="preserve"> </w:t>
            </w:r>
            <w:proofErr w:type="spellStart"/>
            <w:r w:rsidRPr="003965B9">
              <w:rPr>
                <w:sz w:val="20"/>
                <w:szCs w:val="18"/>
              </w:rPr>
              <w:t>Wenxi</w:t>
            </w:r>
            <w:proofErr w:type="spellEnd"/>
            <w:r w:rsidRPr="003965B9">
              <w:rPr>
                <w:sz w:val="20"/>
                <w:szCs w:val="18"/>
              </w:rPr>
              <w:t xml:space="preserve"> Ren,</w:t>
            </w:r>
            <w:r>
              <w:rPr>
                <w:sz w:val="20"/>
                <w:szCs w:val="18"/>
              </w:rPr>
              <w:t xml:space="preserve"> </w:t>
            </w:r>
            <w:proofErr w:type="spellStart"/>
            <w:r w:rsidRPr="003965B9">
              <w:rPr>
                <w:sz w:val="20"/>
                <w:szCs w:val="18"/>
              </w:rPr>
              <w:t>Qingling</w:t>
            </w:r>
            <w:proofErr w:type="spellEnd"/>
            <w:r w:rsidRPr="003965B9">
              <w:rPr>
                <w:sz w:val="20"/>
                <w:szCs w:val="18"/>
              </w:rPr>
              <w:t xml:space="preserve"> Liu,</w:t>
            </w:r>
            <w:r>
              <w:rPr>
                <w:sz w:val="20"/>
                <w:szCs w:val="18"/>
              </w:rPr>
              <w:t xml:space="preserve"> </w:t>
            </w:r>
            <w:proofErr w:type="spellStart"/>
            <w:r w:rsidRPr="003965B9">
              <w:rPr>
                <w:sz w:val="20"/>
                <w:szCs w:val="18"/>
              </w:rPr>
              <w:t>Shikun</w:t>
            </w:r>
            <w:proofErr w:type="spellEnd"/>
            <w:r w:rsidRPr="003965B9">
              <w:rPr>
                <w:sz w:val="20"/>
                <w:szCs w:val="18"/>
              </w:rPr>
              <w:t xml:space="preserve"> Zhang</w:t>
            </w:r>
          </w:p>
        </w:tc>
      </w:tr>
      <w:tr w:rsidR="004E5575" w:rsidRPr="004E3CE3" w14:paraId="6B3CF167" w14:textId="77777777" w:rsidTr="007B071B">
        <w:trPr>
          <w:jc w:val="center"/>
        </w:trPr>
        <w:tc>
          <w:tcPr>
            <w:tcW w:w="309" w:type="pct"/>
            <w:vAlign w:val="center"/>
          </w:tcPr>
          <w:p w14:paraId="75C97963" w14:textId="77777777" w:rsidR="00675191" w:rsidRPr="004E3CE3" w:rsidRDefault="00675191" w:rsidP="007B071B">
            <w:pPr>
              <w:snapToGrid w:val="0"/>
              <w:jc w:val="center"/>
            </w:pPr>
            <w:r w:rsidRPr="004E3CE3">
              <w:rPr>
                <w:bCs/>
              </w:rPr>
              <w:t>6</w:t>
            </w:r>
          </w:p>
        </w:tc>
        <w:tc>
          <w:tcPr>
            <w:tcW w:w="1745" w:type="pct"/>
            <w:vAlign w:val="center"/>
          </w:tcPr>
          <w:p w14:paraId="4D42B37D" w14:textId="1454CF22" w:rsidR="00675191" w:rsidRPr="004E3CE3" w:rsidRDefault="00675191" w:rsidP="007B071B">
            <w:pPr>
              <w:snapToGrid w:val="0"/>
              <w:jc w:val="center"/>
            </w:pPr>
            <w:r w:rsidRPr="004E3CE3">
              <w:t>Selective adsorption of supercritical carbon dioxide and methane binary mixture in shale kerogen nanopores</w:t>
            </w:r>
          </w:p>
        </w:tc>
        <w:tc>
          <w:tcPr>
            <w:tcW w:w="1027" w:type="pct"/>
            <w:vAlign w:val="center"/>
          </w:tcPr>
          <w:p w14:paraId="12ECAB3D" w14:textId="149B0C8B" w:rsidR="00675191" w:rsidRPr="004E3CE3" w:rsidRDefault="00675191" w:rsidP="007B071B">
            <w:pPr>
              <w:snapToGrid w:val="0"/>
              <w:jc w:val="center"/>
              <w:rPr>
                <w:sz w:val="20"/>
                <w:szCs w:val="18"/>
              </w:rPr>
            </w:pPr>
            <w:r w:rsidRPr="004E3CE3">
              <w:rPr>
                <w:sz w:val="20"/>
                <w:szCs w:val="18"/>
              </w:rPr>
              <w:t>Journal of Natural Gas Science and Engineering</w:t>
            </w:r>
          </w:p>
        </w:tc>
        <w:tc>
          <w:tcPr>
            <w:tcW w:w="893" w:type="pct"/>
            <w:vAlign w:val="center"/>
          </w:tcPr>
          <w:p w14:paraId="1B3CE506" w14:textId="77777777" w:rsidR="00675191" w:rsidRPr="004E3CE3" w:rsidRDefault="00675191" w:rsidP="007B071B">
            <w:pPr>
              <w:snapToGrid w:val="0"/>
              <w:jc w:val="center"/>
              <w:rPr>
                <w:sz w:val="20"/>
                <w:szCs w:val="18"/>
              </w:rPr>
            </w:pPr>
            <w:r w:rsidRPr="004E3CE3">
              <w:rPr>
                <w:sz w:val="20"/>
                <w:szCs w:val="18"/>
              </w:rPr>
              <w:t>February 2018,</w:t>
            </w:r>
          </w:p>
          <w:p w14:paraId="1C71FB0F" w14:textId="0A2AD752" w:rsidR="00675191" w:rsidRPr="004E3CE3" w:rsidRDefault="00675191" w:rsidP="007B071B">
            <w:pPr>
              <w:snapToGrid w:val="0"/>
              <w:jc w:val="center"/>
              <w:rPr>
                <w:sz w:val="20"/>
                <w:szCs w:val="18"/>
              </w:rPr>
            </w:pPr>
            <w:r w:rsidRPr="004E3CE3">
              <w:rPr>
                <w:sz w:val="20"/>
                <w:szCs w:val="18"/>
              </w:rPr>
              <w:t>Volume 50, Pages 181-188</w:t>
            </w:r>
          </w:p>
        </w:tc>
        <w:tc>
          <w:tcPr>
            <w:tcW w:w="1026" w:type="pct"/>
            <w:vAlign w:val="center"/>
          </w:tcPr>
          <w:p w14:paraId="5BB93541" w14:textId="28932AD9" w:rsidR="00675191" w:rsidRPr="004E3CE3" w:rsidRDefault="00675191" w:rsidP="007B071B">
            <w:pPr>
              <w:snapToGrid w:val="0"/>
              <w:jc w:val="center"/>
              <w:rPr>
                <w:sz w:val="20"/>
                <w:szCs w:val="18"/>
              </w:rPr>
            </w:pPr>
            <w:proofErr w:type="spellStart"/>
            <w:r w:rsidRPr="004E3CE3">
              <w:rPr>
                <w:sz w:val="20"/>
                <w:szCs w:val="18"/>
              </w:rPr>
              <w:t>Tianyu</w:t>
            </w:r>
            <w:proofErr w:type="spellEnd"/>
            <w:r w:rsidRPr="004E3CE3">
              <w:rPr>
                <w:sz w:val="20"/>
                <w:szCs w:val="18"/>
              </w:rPr>
              <w:t xml:space="preserve"> Wang, </w:t>
            </w:r>
            <w:proofErr w:type="spellStart"/>
            <w:r w:rsidRPr="004E3CE3">
              <w:rPr>
                <w:sz w:val="20"/>
                <w:szCs w:val="18"/>
              </w:rPr>
              <w:t>Shouceng</w:t>
            </w:r>
            <w:proofErr w:type="spellEnd"/>
            <w:r w:rsidRPr="004E3CE3">
              <w:rPr>
                <w:sz w:val="20"/>
                <w:szCs w:val="18"/>
              </w:rPr>
              <w:t xml:space="preserve"> Tian, </w:t>
            </w:r>
            <w:proofErr w:type="spellStart"/>
            <w:r w:rsidRPr="004E3CE3">
              <w:rPr>
                <w:sz w:val="20"/>
                <w:szCs w:val="18"/>
              </w:rPr>
              <w:t>Gensheng</w:t>
            </w:r>
            <w:proofErr w:type="spellEnd"/>
            <w:r w:rsidRPr="004E3CE3">
              <w:rPr>
                <w:sz w:val="20"/>
                <w:szCs w:val="18"/>
              </w:rPr>
              <w:t xml:space="preserve"> Li, Mao Sheng</w:t>
            </w:r>
          </w:p>
        </w:tc>
      </w:tr>
      <w:tr w:rsidR="004E5575" w:rsidRPr="004E3CE3" w14:paraId="19853661" w14:textId="77777777" w:rsidTr="007B071B">
        <w:trPr>
          <w:jc w:val="center"/>
        </w:trPr>
        <w:tc>
          <w:tcPr>
            <w:tcW w:w="309" w:type="pct"/>
            <w:vAlign w:val="center"/>
          </w:tcPr>
          <w:p w14:paraId="1C05E0C0" w14:textId="77777777" w:rsidR="00675191" w:rsidRPr="004E3CE3" w:rsidRDefault="00675191" w:rsidP="007B071B">
            <w:pPr>
              <w:snapToGrid w:val="0"/>
              <w:jc w:val="center"/>
            </w:pPr>
            <w:r w:rsidRPr="004E3CE3">
              <w:rPr>
                <w:bCs/>
              </w:rPr>
              <w:t>7</w:t>
            </w:r>
          </w:p>
        </w:tc>
        <w:tc>
          <w:tcPr>
            <w:tcW w:w="1745" w:type="pct"/>
            <w:vAlign w:val="center"/>
          </w:tcPr>
          <w:p w14:paraId="288BE19F" w14:textId="7F07A82A" w:rsidR="00675191" w:rsidRPr="004E3CE3" w:rsidRDefault="00675191" w:rsidP="007B071B">
            <w:pPr>
              <w:snapToGrid w:val="0"/>
              <w:jc w:val="center"/>
            </w:pPr>
            <w:r w:rsidRPr="004E3CE3">
              <w:t>An analytical model for shale gas transport in circular tube pores</w:t>
            </w:r>
          </w:p>
        </w:tc>
        <w:tc>
          <w:tcPr>
            <w:tcW w:w="1027" w:type="pct"/>
            <w:vAlign w:val="center"/>
          </w:tcPr>
          <w:p w14:paraId="195B4943" w14:textId="63CB3CE8" w:rsidR="00675191" w:rsidRPr="004E3CE3" w:rsidRDefault="00675191" w:rsidP="007B071B">
            <w:pPr>
              <w:snapToGrid w:val="0"/>
              <w:jc w:val="center"/>
              <w:rPr>
                <w:sz w:val="20"/>
                <w:szCs w:val="18"/>
              </w:rPr>
            </w:pPr>
            <w:r w:rsidRPr="004E3CE3">
              <w:rPr>
                <w:sz w:val="20"/>
                <w:szCs w:val="18"/>
              </w:rPr>
              <w:t>International Journal of Heat and Mass Transfer</w:t>
            </w:r>
          </w:p>
        </w:tc>
        <w:tc>
          <w:tcPr>
            <w:tcW w:w="893" w:type="pct"/>
            <w:vAlign w:val="center"/>
          </w:tcPr>
          <w:p w14:paraId="5E16412A" w14:textId="06EC6E9F" w:rsidR="00675191" w:rsidRPr="004E3CE3" w:rsidRDefault="00675191" w:rsidP="007B071B">
            <w:pPr>
              <w:snapToGrid w:val="0"/>
              <w:jc w:val="center"/>
              <w:rPr>
                <w:sz w:val="20"/>
                <w:szCs w:val="18"/>
              </w:rPr>
            </w:pPr>
            <w:r w:rsidRPr="004E3CE3">
              <w:rPr>
                <w:sz w:val="20"/>
                <w:szCs w:val="18"/>
              </w:rPr>
              <w:t>December 2018, Volume 127, Part B, Pages 321-328</w:t>
            </w:r>
          </w:p>
        </w:tc>
        <w:tc>
          <w:tcPr>
            <w:tcW w:w="1026" w:type="pct"/>
            <w:vAlign w:val="center"/>
          </w:tcPr>
          <w:p w14:paraId="16CEE072" w14:textId="375C712D" w:rsidR="00675191" w:rsidRPr="004E3CE3" w:rsidRDefault="00675191" w:rsidP="007B071B">
            <w:pPr>
              <w:snapToGrid w:val="0"/>
              <w:jc w:val="center"/>
              <w:rPr>
                <w:sz w:val="20"/>
                <w:szCs w:val="18"/>
              </w:rPr>
            </w:pPr>
            <w:proofErr w:type="spellStart"/>
            <w:r w:rsidRPr="004E3CE3">
              <w:rPr>
                <w:sz w:val="20"/>
                <w:szCs w:val="18"/>
              </w:rPr>
              <w:t>Shouceng</w:t>
            </w:r>
            <w:proofErr w:type="spellEnd"/>
            <w:r w:rsidRPr="004E3CE3">
              <w:rPr>
                <w:sz w:val="20"/>
                <w:szCs w:val="18"/>
              </w:rPr>
              <w:t xml:space="preserve"> Tian, </w:t>
            </w:r>
            <w:proofErr w:type="spellStart"/>
            <w:r w:rsidRPr="004E3CE3">
              <w:rPr>
                <w:sz w:val="20"/>
                <w:szCs w:val="18"/>
              </w:rPr>
              <w:t>Tianyu</w:t>
            </w:r>
            <w:proofErr w:type="spellEnd"/>
            <w:r w:rsidRPr="004E3CE3">
              <w:rPr>
                <w:sz w:val="20"/>
                <w:szCs w:val="18"/>
              </w:rPr>
              <w:t xml:space="preserve"> Wang, </w:t>
            </w:r>
            <w:proofErr w:type="spellStart"/>
            <w:r w:rsidRPr="004E3CE3">
              <w:rPr>
                <w:sz w:val="20"/>
                <w:szCs w:val="18"/>
              </w:rPr>
              <w:t>Gensheng</w:t>
            </w:r>
            <w:proofErr w:type="spellEnd"/>
            <w:r w:rsidRPr="004E3CE3">
              <w:rPr>
                <w:sz w:val="20"/>
                <w:szCs w:val="18"/>
              </w:rPr>
              <w:t xml:space="preserve"> Li, Mao Sheng, </w:t>
            </w:r>
            <w:proofErr w:type="spellStart"/>
            <w:r w:rsidRPr="004E3CE3">
              <w:rPr>
                <w:sz w:val="20"/>
                <w:szCs w:val="18"/>
              </w:rPr>
              <w:t>Qingling</w:t>
            </w:r>
            <w:proofErr w:type="spellEnd"/>
            <w:r w:rsidRPr="004E3CE3">
              <w:rPr>
                <w:sz w:val="20"/>
                <w:szCs w:val="18"/>
              </w:rPr>
              <w:t xml:space="preserve"> Liu, </w:t>
            </w:r>
            <w:proofErr w:type="spellStart"/>
            <w:r w:rsidRPr="004E3CE3">
              <w:rPr>
                <w:sz w:val="20"/>
                <w:szCs w:val="18"/>
              </w:rPr>
              <w:t>Shikun</w:t>
            </w:r>
            <w:proofErr w:type="spellEnd"/>
            <w:r w:rsidRPr="004E3CE3">
              <w:rPr>
                <w:sz w:val="20"/>
                <w:szCs w:val="18"/>
              </w:rPr>
              <w:t xml:space="preserve"> Zhang</w:t>
            </w:r>
          </w:p>
        </w:tc>
      </w:tr>
      <w:tr w:rsidR="004E5575" w:rsidRPr="004E3CE3" w14:paraId="54186250" w14:textId="77777777" w:rsidTr="007B071B">
        <w:trPr>
          <w:jc w:val="center"/>
        </w:trPr>
        <w:tc>
          <w:tcPr>
            <w:tcW w:w="309" w:type="pct"/>
            <w:vAlign w:val="center"/>
          </w:tcPr>
          <w:p w14:paraId="2683ED39" w14:textId="77777777" w:rsidR="00675191" w:rsidRPr="004E3CE3" w:rsidRDefault="00675191" w:rsidP="007B071B">
            <w:pPr>
              <w:snapToGrid w:val="0"/>
              <w:jc w:val="center"/>
            </w:pPr>
            <w:r w:rsidRPr="004E3CE3">
              <w:rPr>
                <w:bCs/>
              </w:rPr>
              <w:t>8</w:t>
            </w:r>
          </w:p>
        </w:tc>
        <w:tc>
          <w:tcPr>
            <w:tcW w:w="1745" w:type="pct"/>
            <w:vAlign w:val="center"/>
          </w:tcPr>
          <w:p w14:paraId="2E307036" w14:textId="13AE905E" w:rsidR="00675191" w:rsidRPr="004E3CE3" w:rsidRDefault="00675191" w:rsidP="007B071B">
            <w:pPr>
              <w:snapToGrid w:val="0"/>
              <w:jc w:val="center"/>
            </w:pPr>
            <w:r w:rsidRPr="00152176">
              <w:t>Influences of ambient pressure and nozzle-to-target distance on SC-CO</w:t>
            </w:r>
            <w:r w:rsidRPr="00152176">
              <w:rPr>
                <w:vertAlign w:val="subscript"/>
              </w:rPr>
              <w:t>2</w:t>
            </w:r>
            <w:r w:rsidRPr="00152176">
              <w:t xml:space="preserve"> jet impingement and perforation</w:t>
            </w:r>
          </w:p>
        </w:tc>
        <w:tc>
          <w:tcPr>
            <w:tcW w:w="1027" w:type="pct"/>
            <w:vAlign w:val="center"/>
          </w:tcPr>
          <w:p w14:paraId="134D8C8E" w14:textId="2AE5264A" w:rsidR="00675191" w:rsidRPr="004E3CE3" w:rsidRDefault="00675191" w:rsidP="007B071B">
            <w:pPr>
              <w:snapToGrid w:val="0"/>
              <w:jc w:val="center"/>
              <w:rPr>
                <w:sz w:val="20"/>
                <w:szCs w:val="18"/>
              </w:rPr>
            </w:pPr>
            <w:r w:rsidRPr="00152176">
              <w:rPr>
                <w:sz w:val="20"/>
                <w:szCs w:val="18"/>
              </w:rPr>
              <w:t>Journal of Natural Gas Science and Engineering</w:t>
            </w:r>
          </w:p>
        </w:tc>
        <w:tc>
          <w:tcPr>
            <w:tcW w:w="893" w:type="pct"/>
            <w:vAlign w:val="center"/>
          </w:tcPr>
          <w:p w14:paraId="2115DB43" w14:textId="33FAAAF1" w:rsidR="00675191" w:rsidRPr="004E3CE3" w:rsidRDefault="00675191" w:rsidP="007B071B">
            <w:pPr>
              <w:snapToGrid w:val="0"/>
              <w:jc w:val="center"/>
              <w:rPr>
                <w:sz w:val="20"/>
                <w:szCs w:val="18"/>
              </w:rPr>
            </w:pPr>
            <w:r w:rsidRPr="00152176">
              <w:rPr>
                <w:sz w:val="20"/>
                <w:szCs w:val="18"/>
              </w:rPr>
              <w:t>February 2016,</w:t>
            </w:r>
            <w:r>
              <w:rPr>
                <w:sz w:val="20"/>
                <w:szCs w:val="18"/>
              </w:rPr>
              <w:t xml:space="preserve"> </w:t>
            </w:r>
            <w:r w:rsidRPr="00152176">
              <w:rPr>
                <w:sz w:val="20"/>
                <w:szCs w:val="18"/>
              </w:rPr>
              <w:t>Volume 29, Pages 232-242</w:t>
            </w:r>
          </w:p>
        </w:tc>
        <w:tc>
          <w:tcPr>
            <w:tcW w:w="1026" w:type="pct"/>
            <w:vAlign w:val="center"/>
          </w:tcPr>
          <w:p w14:paraId="5E894B3E" w14:textId="327CB306" w:rsidR="00675191" w:rsidRPr="004E3CE3" w:rsidRDefault="00675191" w:rsidP="007B071B">
            <w:pPr>
              <w:snapToGrid w:val="0"/>
              <w:jc w:val="center"/>
              <w:rPr>
                <w:sz w:val="20"/>
                <w:szCs w:val="18"/>
              </w:rPr>
            </w:pPr>
            <w:proofErr w:type="spellStart"/>
            <w:r w:rsidRPr="005E42D1">
              <w:rPr>
                <w:sz w:val="20"/>
                <w:szCs w:val="18"/>
              </w:rPr>
              <w:t>Shouceng</w:t>
            </w:r>
            <w:proofErr w:type="spellEnd"/>
            <w:r w:rsidRPr="005E42D1">
              <w:rPr>
                <w:sz w:val="20"/>
                <w:szCs w:val="18"/>
              </w:rPr>
              <w:t xml:space="preserve"> Tian, </w:t>
            </w:r>
            <w:proofErr w:type="spellStart"/>
            <w:r w:rsidRPr="005E42D1">
              <w:rPr>
                <w:sz w:val="20"/>
                <w:szCs w:val="18"/>
              </w:rPr>
              <w:t>Zhenguo</w:t>
            </w:r>
            <w:proofErr w:type="spellEnd"/>
            <w:r w:rsidRPr="005E42D1">
              <w:rPr>
                <w:sz w:val="20"/>
                <w:szCs w:val="18"/>
              </w:rPr>
              <w:t xml:space="preserve"> He, </w:t>
            </w:r>
            <w:proofErr w:type="spellStart"/>
            <w:r w:rsidRPr="005E42D1">
              <w:rPr>
                <w:sz w:val="20"/>
                <w:szCs w:val="18"/>
              </w:rPr>
              <w:t>Gensheng</w:t>
            </w:r>
            <w:proofErr w:type="spellEnd"/>
            <w:r w:rsidRPr="005E42D1">
              <w:rPr>
                <w:sz w:val="20"/>
                <w:szCs w:val="18"/>
              </w:rPr>
              <w:t xml:space="preserve"> Li, </w:t>
            </w:r>
            <w:proofErr w:type="spellStart"/>
            <w:r w:rsidRPr="005E42D1">
              <w:rPr>
                <w:sz w:val="20"/>
                <w:szCs w:val="18"/>
              </w:rPr>
              <w:t>Haizhu</w:t>
            </w:r>
            <w:proofErr w:type="spellEnd"/>
            <w:r w:rsidRPr="005E42D1">
              <w:rPr>
                <w:sz w:val="20"/>
                <w:szCs w:val="18"/>
              </w:rPr>
              <w:t xml:space="preserve"> Wang, </w:t>
            </w:r>
            <w:proofErr w:type="spellStart"/>
            <w:r w:rsidRPr="005E42D1">
              <w:rPr>
                <w:sz w:val="20"/>
                <w:szCs w:val="18"/>
              </w:rPr>
              <w:t>Zhonghou</w:t>
            </w:r>
            <w:proofErr w:type="spellEnd"/>
            <w:r w:rsidRPr="005E42D1">
              <w:rPr>
                <w:sz w:val="20"/>
                <w:szCs w:val="18"/>
              </w:rPr>
              <w:t xml:space="preserve"> Shen, </w:t>
            </w:r>
            <w:proofErr w:type="spellStart"/>
            <w:r w:rsidRPr="005E42D1">
              <w:rPr>
                <w:sz w:val="20"/>
                <w:szCs w:val="18"/>
              </w:rPr>
              <w:t>Qingling</w:t>
            </w:r>
            <w:proofErr w:type="spellEnd"/>
            <w:r w:rsidRPr="005E42D1">
              <w:rPr>
                <w:sz w:val="20"/>
                <w:szCs w:val="18"/>
              </w:rPr>
              <w:t xml:space="preserve"> Liu</w:t>
            </w:r>
          </w:p>
        </w:tc>
      </w:tr>
      <w:tr w:rsidR="004E5575" w:rsidRPr="004E3CE3" w14:paraId="331ECA2B" w14:textId="77777777" w:rsidTr="007B071B">
        <w:trPr>
          <w:jc w:val="center"/>
        </w:trPr>
        <w:tc>
          <w:tcPr>
            <w:tcW w:w="309" w:type="pct"/>
            <w:vAlign w:val="center"/>
          </w:tcPr>
          <w:p w14:paraId="46807A44" w14:textId="77777777" w:rsidR="00675191" w:rsidRPr="004E3CE3" w:rsidRDefault="00675191" w:rsidP="007B071B">
            <w:pPr>
              <w:snapToGrid w:val="0"/>
              <w:jc w:val="center"/>
            </w:pPr>
            <w:r w:rsidRPr="004E3CE3">
              <w:rPr>
                <w:bCs/>
              </w:rPr>
              <w:t>9</w:t>
            </w:r>
          </w:p>
        </w:tc>
        <w:tc>
          <w:tcPr>
            <w:tcW w:w="1745" w:type="pct"/>
            <w:vAlign w:val="center"/>
          </w:tcPr>
          <w:p w14:paraId="49DF6F6C" w14:textId="2BA48AD6" w:rsidR="00675191" w:rsidRPr="004E3CE3" w:rsidRDefault="00675191" w:rsidP="007B071B">
            <w:pPr>
              <w:snapToGrid w:val="0"/>
              <w:jc w:val="center"/>
            </w:pPr>
            <w:r w:rsidRPr="005E42D1">
              <w:t>A diffusion–viscous flow model for simulating shale gas transport in nano-pores</w:t>
            </w:r>
          </w:p>
        </w:tc>
        <w:tc>
          <w:tcPr>
            <w:tcW w:w="1027" w:type="pct"/>
            <w:vAlign w:val="center"/>
          </w:tcPr>
          <w:p w14:paraId="1BC27195" w14:textId="626F0E1B" w:rsidR="00675191" w:rsidRPr="004E3CE3" w:rsidRDefault="00675191" w:rsidP="007B071B">
            <w:pPr>
              <w:snapToGrid w:val="0"/>
              <w:jc w:val="center"/>
              <w:rPr>
                <w:sz w:val="20"/>
                <w:szCs w:val="18"/>
              </w:rPr>
            </w:pPr>
            <w:r w:rsidRPr="004E3CE3">
              <w:rPr>
                <w:rFonts w:hint="eastAsia"/>
                <w:sz w:val="20"/>
                <w:szCs w:val="18"/>
              </w:rPr>
              <w:t>F</w:t>
            </w:r>
            <w:r w:rsidRPr="004E3CE3">
              <w:rPr>
                <w:sz w:val="20"/>
                <w:szCs w:val="18"/>
              </w:rPr>
              <w:t>UEL</w:t>
            </w:r>
          </w:p>
        </w:tc>
        <w:tc>
          <w:tcPr>
            <w:tcW w:w="893" w:type="pct"/>
            <w:vAlign w:val="center"/>
          </w:tcPr>
          <w:p w14:paraId="0D8C1176" w14:textId="597D0965" w:rsidR="00675191" w:rsidRPr="004E3CE3" w:rsidRDefault="00675191" w:rsidP="007B071B">
            <w:pPr>
              <w:snapToGrid w:val="0"/>
              <w:jc w:val="center"/>
              <w:rPr>
                <w:sz w:val="20"/>
                <w:szCs w:val="18"/>
              </w:rPr>
            </w:pPr>
            <w:r w:rsidRPr="00160247">
              <w:rPr>
                <w:sz w:val="20"/>
                <w:szCs w:val="18"/>
              </w:rPr>
              <w:t>1 October 2016,</w:t>
            </w:r>
            <w:r>
              <w:rPr>
                <w:sz w:val="20"/>
                <w:szCs w:val="18"/>
              </w:rPr>
              <w:t xml:space="preserve"> </w:t>
            </w:r>
            <w:r w:rsidRPr="00160247">
              <w:rPr>
                <w:sz w:val="20"/>
                <w:szCs w:val="18"/>
              </w:rPr>
              <w:t>Volume 181, Pages 887-894</w:t>
            </w:r>
          </w:p>
        </w:tc>
        <w:tc>
          <w:tcPr>
            <w:tcW w:w="1026" w:type="pct"/>
            <w:vAlign w:val="center"/>
          </w:tcPr>
          <w:p w14:paraId="51869569" w14:textId="2CDE5949" w:rsidR="00675191" w:rsidRPr="004E3CE3" w:rsidRDefault="00675191" w:rsidP="007B071B">
            <w:pPr>
              <w:snapToGrid w:val="0"/>
              <w:jc w:val="center"/>
              <w:rPr>
                <w:sz w:val="20"/>
                <w:szCs w:val="18"/>
              </w:rPr>
            </w:pPr>
            <w:proofErr w:type="spellStart"/>
            <w:r w:rsidRPr="005E42D1">
              <w:rPr>
                <w:sz w:val="20"/>
                <w:szCs w:val="18"/>
              </w:rPr>
              <w:t>Lidong</w:t>
            </w:r>
            <w:proofErr w:type="spellEnd"/>
            <w:r w:rsidRPr="005E42D1">
              <w:rPr>
                <w:sz w:val="20"/>
                <w:szCs w:val="18"/>
              </w:rPr>
              <w:t xml:space="preserve"> </w:t>
            </w:r>
            <w:proofErr w:type="spellStart"/>
            <w:r w:rsidRPr="005E42D1">
              <w:rPr>
                <w:sz w:val="20"/>
                <w:szCs w:val="18"/>
              </w:rPr>
              <w:t>Geng</w:t>
            </w:r>
            <w:proofErr w:type="spellEnd"/>
            <w:r w:rsidRPr="005E42D1">
              <w:rPr>
                <w:sz w:val="20"/>
                <w:szCs w:val="18"/>
              </w:rPr>
              <w:t xml:space="preserve">, </w:t>
            </w:r>
            <w:proofErr w:type="spellStart"/>
            <w:r w:rsidRPr="005E42D1">
              <w:rPr>
                <w:sz w:val="20"/>
                <w:szCs w:val="18"/>
              </w:rPr>
              <w:t>Gensheng</w:t>
            </w:r>
            <w:proofErr w:type="spellEnd"/>
            <w:r w:rsidRPr="005E42D1">
              <w:rPr>
                <w:sz w:val="20"/>
                <w:szCs w:val="18"/>
              </w:rPr>
              <w:t xml:space="preserve"> Li, Pacelli </w:t>
            </w:r>
            <w:proofErr w:type="spellStart"/>
            <w:r w:rsidRPr="005E42D1">
              <w:rPr>
                <w:sz w:val="20"/>
                <w:szCs w:val="18"/>
              </w:rPr>
              <w:t>Zitha</w:t>
            </w:r>
            <w:proofErr w:type="spellEnd"/>
            <w:r w:rsidRPr="005E42D1">
              <w:rPr>
                <w:sz w:val="20"/>
                <w:szCs w:val="18"/>
              </w:rPr>
              <w:t xml:space="preserve">, </w:t>
            </w:r>
            <w:proofErr w:type="spellStart"/>
            <w:r w:rsidRPr="005E42D1">
              <w:rPr>
                <w:sz w:val="20"/>
                <w:szCs w:val="18"/>
              </w:rPr>
              <w:t>Shouceng</w:t>
            </w:r>
            <w:proofErr w:type="spellEnd"/>
            <w:r w:rsidRPr="005E42D1">
              <w:rPr>
                <w:sz w:val="20"/>
                <w:szCs w:val="18"/>
              </w:rPr>
              <w:t xml:space="preserve"> Tian, Mao Sheng, Xin Fan</w:t>
            </w:r>
          </w:p>
        </w:tc>
      </w:tr>
      <w:tr w:rsidR="004E5575" w:rsidRPr="004E3CE3" w14:paraId="142BCE66" w14:textId="77777777" w:rsidTr="007B071B">
        <w:trPr>
          <w:jc w:val="center"/>
        </w:trPr>
        <w:tc>
          <w:tcPr>
            <w:tcW w:w="309" w:type="pct"/>
            <w:vAlign w:val="center"/>
          </w:tcPr>
          <w:p w14:paraId="3F3E921D" w14:textId="77777777" w:rsidR="00675191" w:rsidRPr="004E3CE3" w:rsidRDefault="00675191" w:rsidP="007B071B">
            <w:pPr>
              <w:snapToGrid w:val="0"/>
              <w:jc w:val="center"/>
            </w:pPr>
            <w:r w:rsidRPr="004E3CE3">
              <w:rPr>
                <w:bCs/>
              </w:rPr>
              <w:t>10</w:t>
            </w:r>
          </w:p>
        </w:tc>
        <w:tc>
          <w:tcPr>
            <w:tcW w:w="1745" w:type="pct"/>
            <w:vAlign w:val="center"/>
          </w:tcPr>
          <w:p w14:paraId="5E7828BE" w14:textId="589825C8" w:rsidR="00675191" w:rsidRPr="004E3CE3" w:rsidRDefault="00675191" w:rsidP="007B071B">
            <w:pPr>
              <w:snapToGrid w:val="0"/>
              <w:jc w:val="center"/>
            </w:pPr>
            <w:r w:rsidRPr="009D74BB">
              <w:t>A fractal model for real gas transport in porous shale</w:t>
            </w:r>
          </w:p>
        </w:tc>
        <w:tc>
          <w:tcPr>
            <w:tcW w:w="1027" w:type="pct"/>
            <w:vAlign w:val="center"/>
          </w:tcPr>
          <w:p w14:paraId="42BFE26E" w14:textId="5FEE5C38" w:rsidR="00675191" w:rsidRPr="004E3CE3" w:rsidRDefault="00675191" w:rsidP="007B071B">
            <w:pPr>
              <w:snapToGrid w:val="0"/>
              <w:jc w:val="center"/>
              <w:rPr>
                <w:sz w:val="20"/>
                <w:szCs w:val="18"/>
              </w:rPr>
            </w:pPr>
            <w:r w:rsidRPr="009D74BB">
              <w:rPr>
                <w:sz w:val="20"/>
                <w:szCs w:val="18"/>
              </w:rPr>
              <w:t>AIChE Journal</w:t>
            </w:r>
          </w:p>
        </w:tc>
        <w:tc>
          <w:tcPr>
            <w:tcW w:w="893" w:type="pct"/>
            <w:vAlign w:val="center"/>
          </w:tcPr>
          <w:p w14:paraId="565E74E5" w14:textId="5654C621" w:rsidR="00675191" w:rsidRPr="004E3CE3" w:rsidRDefault="00675191" w:rsidP="007B071B">
            <w:pPr>
              <w:snapToGrid w:val="0"/>
              <w:jc w:val="center"/>
              <w:rPr>
                <w:sz w:val="20"/>
                <w:szCs w:val="18"/>
              </w:rPr>
            </w:pPr>
            <w:r w:rsidRPr="009D74BB">
              <w:rPr>
                <w:sz w:val="20"/>
                <w:szCs w:val="18"/>
              </w:rPr>
              <w:t>A</w:t>
            </w:r>
            <w:r>
              <w:rPr>
                <w:sz w:val="20"/>
                <w:szCs w:val="18"/>
              </w:rPr>
              <w:t>pr</w:t>
            </w:r>
            <w:r w:rsidRPr="009D74BB">
              <w:rPr>
                <w:sz w:val="20"/>
                <w:szCs w:val="18"/>
              </w:rPr>
              <w:t xml:space="preserve"> 2017</w:t>
            </w:r>
            <w:r>
              <w:rPr>
                <w:sz w:val="20"/>
                <w:szCs w:val="18"/>
              </w:rPr>
              <w:t>,</w:t>
            </w:r>
            <w:r w:rsidRPr="009D74BB">
              <w:rPr>
                <w:sz w:val="20"/>
                <w:szCs w:val="18"/>
              </w:rPr>
              <w:t xml:space="preserve"> Volume 63, Issue 4</w:t>
            </w:r>
            <w:r>
              <w:rPr>
                <w:sz w:val="20"/>
                <w:szCs w:val="18"/>
              </w:rPr>
              <w:t>, Pages</w:t>
            </w:r>
            <w:r w:rsidRPr="009D74BB">
              <w:rPr>
                <w:sz w:val="20"/>
                <w:szCs w:val="18"/>
              </w:rPr>
              <w:t xml:space="preserve"> 1430-1440</w:t>
            </w:r>
          </w:p>
        </w:tc>
        <w:tc>
          <w:tcPr>
            <w:tcW w:w="1026" w:type="pct"/>
            <w:vAlign w:val="center"/>
          </w:tcPr>
          <w:p w14:paraId="00B7545B" w14:textId="0D41CE83" w:rsidR="00675191" w:rsidRPr="004E3CE3" w:rsidRDefault="00675191" w:rsidP="007B071B">
            <w:pPr>
              <w:snapToGrid w:val="0"/>
              <w:jc w:val="center"/>
              <w:rPr>
                <w:sz w:val="20"/>
                <w:szCs w:val="18"/>
              </w:rPr>
            </w:pPr>
            <w:proofErr w:type="spellStart"/>
            <w:r w:rsidRPr="00C21BC0">
              <w:rPr>
                <w:sz w:val="20"/>
                <w:szCs w:val="18"/>
              </w:rPr>
              <w:t>Lidong</w:t>
            </w:r>
            <w:proofErr w:type="spellEnd"/>
            <w:r w:rsidRPr="00C21BC0">
              <w:rPr>
                <w:sz w:val="20"/>
                <w:szCs w:val="18"/>
              </w:rPr>
              <w:t xml:space="preserve"> </w:t>
            </w:r>
            <w:proofErr w:type="spellStart"/>
            <w:r w:rsidRPr="00C21BC0">
              <w:rPr>
                <w:sz w:val="20"/>
                <w:szCs w:val="18"/>
              </w:rPr>
              <w:t>Geng</w:t>
            </w:r>
            <w:proofErr w:type="spellEnd"/>
            <w:r w:rsidRPr="00C21BC0">
              <w:rPr>
                <w:sz w:val="20"/>
                <w:szCs w:val="18"/>
              </w:rPr>
              <w:t xml:space="preserve">, </w:t>
            </w:r>
            <w:proofErr w:type="spellStart"/>
            <w:r w:rsidRPr="00C21BC0">
              <w:rPr>
                <w:sz w:val="20"/>
                <w:szCs w:val="18"/>
              </w:rPr>
              <w:t>Gensheng</w:t>
            </w:r>
            <w:proofErr w:type="spellEnd"/>
            <w:r w:rsidRPr="00C21BC0">
              <w:rPr>
                <w:sz w:val="20"/>
                <w:szCs w:val="18"/>
              </w:rPr>
              <w:t xml:space="preserve"> Li, </w:t>
            </w:r>
            <w:proofErr w:type="spellStart"/>
            <w:r w:rsidRPr="00C21BC0">
              <w:rPr>
                <w:sz w:val="20"/>
                <w:szCs w:val="18"/>
              </w:rPr>
              <w:t>Shouceng</w:t>
            </w:r>
            <w:proofErr w:type="spellEnd"/>
            <w:r w:rsidRPr="00C21BC0">
              <w:rPr>
                <w:sz w:val="20"/>
                <w:szCs w:val="18"/>
              </w:rPr>
              <w:t xml:space="preserve"> Tian, Mao Sheng, Wenxi Ren, Pacelli Zitha</w:t>
            </w:r>
          </w:p>
        </w:tc>
      </w:tr>
      <w:tr w:rsidR="004E5575" w:rsidRPr="004E3CE3" w14:paraId="24630F64" w14:textId="77777777" w:rsidTr="007B071B">
        <w:trPr>
          <w:jc w:val="center"/>
        </w:trPr>
        <w:tc>
          <w:tcPr>
            <w:tcW w:w="309" w:type="pct"/>
            <w:vAlign w:val="center"/>
          </w:tcPr>
          <w:p w14:paraId="6F99E064" w14:textId="77777777" w:rsidR="00675191" w:rsidRPr="004E3CE3" w:rsidRDefault="00675191" w:rsidP="007B071B">
            <w:pPr>
              <w:snapToGrid w:val="0"/>
              <w:jc w:val="center"/>
            </w:pPr>
            <w:r w:rsidRPr="004E3CE3">
              <w:rPr>
                <w:bCs/>
              </w:rPr>
              <w:lastRenderedPageBreak/>
              <w:t>11</w:t>
            </w:r>
          </w:p>
        </w:tc>
        <w:tc>
          <w:tcPr>
            <w:tcW w:w="1745" w:type="pct"/>
            <w:vAlign w:val="center"/>
          </w:tcPr>
          <w:p w14:paraId="7D4250A7" w14:textId="7B70D68E" w:rsidR="00675191" w:rsidRPr="004E3CE3" w:rsidRDefault="00675191" w:rsidP="007B071B">
            <w:pPr>
              <w:snapToGrid w:val="0"/>
              <w:jc w:val="center"/>
            </w:pPr>
            <w:r w:rsidRPr="00755CC4">
              <w:t>A fractal permeability model for shale matrix with multi-scale porous structure</w:t>
            </w:r>
          </w:p>
        </w:tc>
        <w:tc>
          <w:tcPr>
            <w:tcW w:w="1027" w:type="pct"/>
            <w:vAlign w:val="center"/>
          </w:tcPr>
          <w:p w14:paraId="741D03B0" w14:textId="32E3F9CD" w:rsidR="00675191" w:rsidRPr="004E3CE3" w:rsidRDefault="00675191" w:rsidP="007B071B">
            <w:pPr>
              <w:snapToGrid w:val="0"/>
              <w:jc w:val="center"/>
              <w:rPr>
                <w:sz w:val="20"/>
                <w:szCs w:val="18"/>
              </w:rPr>
            </w:pPr>
            <w:r w:rsidRPr="00755CC4">
              <w:rPr>
                <w:sz w:val="20"/>
                <w:szCs w:val="18"/>
              </w:rPr>
              <w:t>Fractals</w:t>
            </w:r>
          </w:p>
        </w:tc>
        <w:tc>
          <w:tcPr>
            <w:tcW w:w="893" w:type="pct"/>
            <w:vAlign w:val="center"/>
          </w:tcPr>
          <w:p w14:paraId="1F8820E7" w14:textId="6EF2FCD2" w:rsidR="00675191" w:rsidRPr="004E3CE3" w:rsidRDefault="00675191" w:rsidP="007B071B">
            <w:pPr>
              <w:snapToGrid w:val="0"/>
              <w:jc w:val="center"/>
              <w:rPr>
                <w:sz w:val="20"/>
                <w:szCs w:val="18"/>
              </w:rPr>
            </w:pPr>
            <w:r w:rsidRPr="00755CC4">
              <w:rPr>
                <w:sz w:val="20"/>
                <w:szCs w:val="18"/>
              </w:rPr>
              <w:t>M</w:t>
            </w:r>
            <w:r>
              <w:rPr>
                <w:sz w:val="20"/>
                <w:szCs w:val="18"/>
              </w:rPr>
              <w:t>ar</w:t>
            </w:r>
            <w:r w:rsidRPr="00755CC4">
              <w:rPr>
                <w:sz w:val="20"/>
                <w:szCs w:val="18"/>
              </w:rPr>
              <w:t xml:space="preserve"> 2016</w:t>
            </w:r>
            <w:r>
              <w:rPr>
                <w:sz w:val="20"/>
                <w:szCs w:val="18"/>
              </w:rPr>
              <w:t>, Volume 24, Issue 1</w:t>
            </w:r>
          </w:p>
        </w:tc>
        <w:tc>
          <w:tcPr>
            <w:tcW w:w="1026" w:type="pct"/>
            <w:vAlign w:val="center"/>
          </w:tcPr>
          <w:p w14:paraId="4462FBCF" w14:textId="7AD9EBD6" w:rsidR="00675191" w:rsidRPr="004E3CE3" w:rsidRDefault="00675191" w:rsidP="007B071B">
            <w:pPr>
              <w:snapToGrid w:val="0"/>
              <w:jc w:val="center"/>
              <w:rPr>
                <w:sz w:val="20"/>
                <w:szCs w:val="18"/>
              </w:rPr>
            </w:pPr>
            <w:r w:rsidRPr="00755CC4">
              <w:rPr>
                <w:sz w:val="20"/>
                <w:szCs w:val="18"/>
              </w:rPr>
              <w:t xml:space="preserve">Mao Sheng, </w:t>
            </w:r>
            <w:proofErr w:type="spellStart"/>
            <w:r w:rsidRPr="00755CC4">
              <w:rPr>
                <w:sz w:val="20"/>
                <w:szCs w:val="18"/>
              </w:rPr>
              <w:t>Gensheng</w:t>
            </w:r>
            <w:proofErr w:type="spellEnd"/>
            <w:r w:rsidRPr="00755CC4">
              <w:rPr>
                <w:sz w:val="20"/>
                <w:szCs w:val="18"/>
              </w:rPr>
              <w:t xml:space="preserve"> Li, </w:t>
            </w:r>
            <w:proofErr w:type="spellStart"/>
            <w:r w:rsidRPr="00755CC4">
              <w:rPr>
                <w:sz w:val="20"/>
                <w:szCs w:val="18"/>
              </w:rPr>
              <w:t>Shouceng</w:t>
            </w:r>
            <w:proofErr w:type="spellEnd"/>
            <w:r w:rsidRPr="00755CC4">
              <w:rPr>
                <w:sz w:val="20"/>
                <w:szCs w:val="18"/>
              </w:rPr>
              <w:t xml:space="preserve"> Tian, </w:t>
            </w:r>
            <w:proofErr w:type="spellStart"/>
            <w:r w:rsidRPr="00755CC4">
              <w:rPr>
                <w:sz w:val="20"/>
                <w:szCs w:val="18"/>
              </w:rPr>
              <w:t>Zhongwei</w:t>
            </w:r>
            <w:proofErr w:type="spellEnd"/>
            <w:r w:rsidRPr="00755CC4">
              <w:rPr>
                <w:sz w:val="20"/>
                <w:szCs w:val="18"/>
              </w:rPr>
              <w:t xml:space="preserve"> Huang, </w:t>
            </w:r>
            <w:proofErr w:type="spellStart"/>
            <w:r w:rsidRPr="00755CC4">
              <w:rPr>
                <w:sz w:val="20"/>
                <w:szCs w:val="18"/>
              </w:rPr>
              <w:t>Liqiang</w:t>
            </w:r>
            <w:proofErr w:type="spellEnd"/>
            <w:r w:rsidRPr="00755CC4">
              <w:rPr>
                <w:sz w:val="20"/>
                <w:szCs w:val="18"/>
              </w:rPr>
              <w:t xml:space="preserve"> Chen</w:t>
            </w:r>
          </w:p>
        </w:tc>
      </w:tr>
      <w:tr w:rsidR="004E5575" w:rsidRPr="004E3CE3" w14:paraId="54183352" w14:textId="77777777" w:rsidTr="007B071B">
        <w:trPr>
          <w:jc w:val="center"/>
        </w:trPr>
        <w:tc>
          <w:tcPr>
            <w:tcW w:w="309" w:type="pct"/>
            <w:vAlign w:val="center"/>
          </w:tcPr>
          <w:p w14:paraId="075224FB" w14:textId="77777777" w:rsidR="00675191" w:rsidRPr="004E3CE3" w:rsidRDefault="00675191" w:rsidP="007B071B">
            <w:pPr>
              <w:snapToGrid w:val="0"/>
              <w:jc w:val="center"/>
            </w:pPr>
            <w:r w:rsidRPr="004E3CE3">
              <w:rPr>
                <w:bCs/>
              </w:rPr>
              <w:t>12</w:t>
            </w:r>
          </w:p>
        </w:tc>
        <w:tc>
          <w:tcPr>
            <w:tcW w:w="1745" w:type="pct"/>
            <w:vAlign w:val="center"/>
          </w:tcPr>
          <w:p w14:paraId="756166C1" w14:textId="33AD1926" w:rsidR="00675191" w:rsidRPr="004E3CE3" w:rsidRDefault="00675191" w:rsidP="007B071B">
            <w:pPr>
              <w:snapToGrid w:val="0"/>
              <w:jc w:val="center"/>
            </w:pPr>
            <w:r w:rsidRPr="004E3CE3">
              <w:t>Experimental study of water vapor adsorption behaviors on shale</w:t>
            </w:r>
          </w:p>
        </w:tc>
        <w:tc>
          <w:tcPr>
            <w:tcW w:w="1027" w:type="pct"/>
            <w:vAlign w:val="center"/>
          </w:tcPr>
          <w:p w14:paraId="34AFF572" w14:textId="12AA9914" w:rsidR="00675191" w:rsidRPr="004E3CE3" w:rsidRDefault="00675191" w:rsidP="007B071B">
            <w:pPr>
              <w:snapToGrid w:val="0"/>
              <w:jc w:val="center"/>
              <w:rPr>
                <w:sz w:val="20"/>
                <w:szCs w:val="18"/>
              </w:rPr>
            </w:pPr>
            <w:r w:rsidRPr="004E3CE3">
              <w:rPr>
                <w:rFonts w:hint="eastAsia"/>
                <w:sz w:val="20"/>
                <w:szCs w:val="18"/>
              </w:rPr>
              <w:t>F</w:t>
            </w:r>
            <w:r w:rsidRPr="004E3CE3">
              <w:rPr>
                <w:sz w:val="20"/>
                <w:szCs w:val="18"/>
              </w:rPr>
              <w:t>UEL</w:t>
            </w:r>
          </w:p>
        </w:tc>
        <w:tc>
          <w:tcPr>
            <w:tcW w:w="893" w:type="pct"/>
            <w:vAlign w:val="center"/>
          </w:tcPr>
          <w:p w14:paraId="35BF58AD" w14:textId="77777777" w:rsidR="00675191" w:rsidRPr="004E3CE3" w:rsidRDefault="00675191" w:rsidP="007B071B">
            <w:pPr>
              <w:snapToGrid w:val="0"/>
              <w:jc w:val="center"/>
              <w:rPr>
                <w:sz w:val="20"/>
                <w:szCs w:val="18"/>
              </w:rPr>
            </w:pPr>
            <w:r w:rsidRPr="004E3CE3">
              <w:rPr>
                <w:sz w:val="20"/>
                <w:szCs w:val="18"/>
              </w:rPr>
              <w:t>15 July 2019,</w:t>
            </w:r>
          </w:p>
          <w:p w14:paraId="7761C051" w14:textId="08B9B879" w:rsidR="00675191" w:rsidRPr="004E3CE3" w:rsidRDefault="00675191" w:rsidP="007B071B">
            <w:pPr>
              <w:snapToGrid w:val="0"/>
              <w:jc w:val="center"/>
              <w:rPr>
                <w:sz w:val="20"/>
                <w:szCs w:val="18"/>
              </w:rPr>
            </w:pPr>
            <w:r w:rsidRPr="004E3CE3">
              <w:rPr>
                <w:sz w:val="20"/>
                <w:szCs w:val="18"/>
              </w:rPr>
              <w:t>Volume 248, Pages 168-177</w:t>
            </w:r>
          </w:p>
        </w:tc>
        <w:tc>
          <w:tcPr>
            <w:tcW w:w="1026" w:type="pct"/>
            <w:vAlign w:val="center"/>
          </w:tcPr>
          <w:p w14:paraId="7C1BDDC8" w14:textId="57E6A258" w:rsidR="00675191" w:rsidRPr="004E3CE3" w:rsidRDefault="00675191" w:rsidP="007B071B">
            <w:pPr>
              <w:snapToGrid w:val="0"/>
              <w:jc w:val="center"/>
              <w:rPr>
                <w:sz w:val="20"/>
                <w:szCs w:val="18"/>
              </w:rPr>
            </w:pPr>
            <w:proofErr w:type="spellStart"/>
            <w:r w:rsidRPr="004E3CE3">
              <w:rPr>
                <w:sz w:val="20"/>
                <w:szCs w:val="18"/>
              </w:rPr>
              <w:t>Tianyu</w:t>
            </w:r>
            <w:proofErr w:type="spellEnd"/>
            <w:r w:rsidRPr="004E3CE3">
              <w:rPr>
                <w:sz w:val="20"/>
                <w:szCs w:val="18"/>
              </w:rPr>
              <w:t xml:space="preserve"> Wang, </w:t>
            </w:r>
            <w:proofErr w:type="spellStart"/>
            <w:r w:rsidRPr="004E3CE3">
              <w:rPr>
                <w:sz w:val="20"/>
                <w:szCs w:val="18"/>
              </w:rPr>
              <w:t>Shouceng</w:t>
            </w:r>
            <w:proofErr w:type="spellEnd"/>
            <w:r w:rsidRPr="004E3CE3">
              <w:rPr>
                <w:sz w:val="20"/>
                <w:szCs w:val="18"/>
              </w:rPr>
              <w:t xml:space="preserve"> Tian, </w:t>
            </w:r>
            <w:proofErr w:type="spellStart"/>
            <w:r w:rsidRPr="004E3CE3">
              <w:rPr>
                <w:sz w:val="20"/>
                <w:szCs w:val="18"/>
              </w:rPr>
              <w:t>Gensheng</w:t>
            </w:r>
            <w:proofErr w:type="spellEnd"/>
            <w:r w:rsidRPr="004E3CE3">
              <w:rPr>
                <w:sz w:val="20"/>
                <w:szCs w:val="18"/>
              </w:rPr>
              <w:t xml:space="preserve"> Li, Mao Sheng, Wenxi Ren, Qingling Liu, Yawen Tan, Panpan Zhang</w:t>
            </w:r>
          </w:p>
        </w:tc>
      </w:tr>
      <w:tr w:rsidR="004E5575" w:rsidRPr="004E3CE3" w14:paraId="21B29B6A" w14:textId="77777777" w:rsidTr="007B071B">
        <w:trPr>
          <w:jc w:val="center"/>
        </w:trPr>
        <w:tc>
          <w:tcPr>
            <w:tcW w:w="309" w:type="pct"/>
            <w:vAlign w:val="center"/>
          </w:tcPr>
          <w:p w14:paraId="3F75BFC2" w14:textId="77777777" w:rsidR="00675191" w:rsidRPr="004E3CE3" w:rsidRDefault="00675191" w:rsidP="007B071B">
            <w:pPr>
              <w:snapToGrid w:val="0"/>
              <w:jc w:val="center"/>
            </w:pPr>
            <w:r w:rsidRPr="004E3CE3">
              <w:rPr>
                <w:bCs/>
              </w:rPr>
              <w:t>13</w:t>
            </w:r>
          </w:p>
        </w:tc>
        <w:tc>
          <w:tcPr>
            <w:tcW w:w="1745" w:type="pct"/>
            <w:vAlign w:val="center"/>
          </w:tcPr>
          <w:p w14:paraId="234A4FB1" w14:textId="08F5EE2F" w:rsidR="00675191" w:rsidRPr="004E3CE3" w:rsidRDefault="00675191" w:rsidP="007B071B">
            <w:pPr>
              <w:snapToGrid w:val="0"/>
              <w:jc w:val="center"/>
            </w:pPr>
            <w:r w:rsidRPr="004E3CE3">
              <w:t>Modification of Microscopic Properties of Shale by Carbonic Acid Treatment: Implications for CO</w:t>
            </w:r>
            <w:r w:rsidRPr="004E3CE3">
              <w:rPr>
                <w:vertAlign w:val="subscript"/>
              </w:rPr>
              <w:t>2</w:t>
            </w:r>
            <w:r w:rsidRPr="004E3CE3">
              <w:t>-Based Fracturing in Shale Formations</w:t>
            </w:r>
          </w:p>
        </w:tc>
        <w:tc>
          <w:tcPr>
            <w:tcW w:w="1027" w:type="pct"/>
            <w:vAlign w:val="center"/>
          </w:tcPr>
          <w:p w14:paraId="74E00773" w14:textId="5DBF3081" w:rsidR="00675191" w:rsidRPr="004E3CE3" w:rsidRDefault="00675191" w:rsidP="007B071B">
            <w:pPr>
              <w:snapToGrid w:val="0"/>
              <w:jc w:val="center"/>
              <w:rPr>
                <w:sz w:val="20"/>
                <w:szCs w:val="18"/>
              </w:rPr>
            </w:pPr>
            <w:r w:rsidRPr="004E3CE3">
              <w:rPr>
                <w:sz w:val="20"/>
                <w:szCs w:val="18"/>
              </w:rPr>
              <w:t>ENERGY &amp; FUELS</w:t>
            </w:r>
          </w:p>
        </w:tc>
        <w:tc>
          <w:tcPr>
            <w:tcW w:w="893" w:type="pct"/>
            <w:vAlign w:val="center"/>
          </w:tcPr>
          <w:p w14:paraId="518AB1ED" w14:textId="0AB49DE2" w:rsidR="00675191" w:rsidRPr="004E3CE3" w:rsidRDefault="00675191" w:rsidP="007B071B">
            <w:pPr>
              <w:snapToGrid w:val="0"/>
              <w:jc w:val="center"/>
              <w:rPr>
                <w:sz w:val="20"/>
                <w:szCs w:val="18"/>
              </w:rPr>
            </w:pPr>
            <w:r w:rsidRPr="004E3CE3">
              <w:rPr>
                <w:sz w:val="20"/>
                <w:szCs w:val="18"/>
              </w:rPr>
              <w:t>M</w:t>
            </w:r>
            <w:r w:rsidRPr="004E3CE3">
              <w:rPr>
                <w:rFonts w:hint="eastAsia"/>
                <w:sz w:val="20"/>
                <w:szCs w:val="18"/>
              </w:rPr>
              <w:t>ar</w:t>
            </w:r>
            <w:r w:rsidRPr="004E3CE3">
              <w:rPr>
                <w:sz w:val="20"/>
                <w:szCs w:val="18"/>
              </w:rPr>
              <w:t xml:space="preserve"> 19 2020 Volume </w:t>
            </w:r>
            <w:r w:rsidRPr="004E3CE3">
              <w:rPr>
                <w:rFonts w:hint="eastAsia"/>
                <w:sz w:val="20"/>
                <w:szCs w:val="18"/>
              </w:rPr>
              <w:t>34,</w:t>
            </w:r>
            <w:r w:rsidRPr="004E3CE3">
              <w:rPr>
                <w:sz w:val="20"/>
                <w:szCs w:val="18"/>
              </w:rPr>
              <w:t xml:space="preserve"> </w:t>
            </w:r>
            <w:r w:rsidRPr="009D74BB">
              <w:rPr>
                <w:sz w:val="20"/>
                <w:szCs w:val="18"/>
              </w:rPr>
              <w:t xml:space="preserve">Issue </w:t>
            </w:r>
            <w:r w:rsidRPr="004E3CE3">
              <w:rPr>
                <w:rFonts w:hint="eastAsia"/>
                <w:sz w:val="20"/>
                <w:szCs w:val="18"/>
              </w:rPr>
              <w:t>3,</w:t>
            </w:r>
            <w:r w:rsidRPr="004E3CE3">
              <w:rPr>
                <w:sz w:val="20"/>
                <w:szCs w:val="18"/>
              </w:rPr>
              <w:t xml:space="preserve"> Pages </w:t>
            </w:r>
            <w:r w:rsidRPr="004E3CE3">
              <w:rPr>
                <w:rFonts w:hint="eastAsia"/>
                <w:sz w:val="20"/>
                <w:szCs w:val="18"/>
              </w:rPr>
              <w:t>3458-3466</w:t>
            </w:r>
          </w:p>
        </w:tc>
        <w:tc>
          <w:tcPr>
            <w:tcW w:w="1026" w:type="pct"/>
            <w:vAlign w:val="center"/>
          </w:tcPr>
          <w:p w14:paraId="50D8A158" w14:textId="4E19927C" w:rsidR="00675191" w:rsidRPr="004E3CE3" w:rsidRDefault="00675191" w:rsidP="007B071B">
            <w:pPr>
              <w:snapToGrid w:val="0"/>
              <w:jc w:val="center"/>
              <w:rPr>
                <w:sz w:val="20"/>
                <w:szCs w:val="18"/>
              </w:rPr>
            </w:pPr>
            <w:proofErr w:type="spellStart"/>
            <w:r w:rsidRPr="004E3CE3">
              <w:rPr>
                <w:sz w:val="20"/>
                <w:szCs w:val="18"/>
              </w:rPr>
              <w:t>Shouceng</w:t>
            </w:r>
            <w:proofErr w:type="spellEnd"/>
            <w:r w:rsidRPr="004E3CE3">
              <w:rPr>
                <w:sz w:val="20"/>
                <w:szCs w:val="18"/>
              </w:rPr>
              <w:t xml:space="preserve"> Tian, </w:t>
            </w:r>
            <w:proofErr w:type="spellStart"/>
            <w:r w:rsidRPr="004E3CE3">
              <w:rPr>
                <w:sz w:val="20"/>
                <w:szCs w:val="18"/>
              </w:rPr>
              <w:t>Panpan</w:t>
            </w:r>
            <w:proofErr w:type="spellEnd"/>
            <w:r w:rsidRPr="004E3CE3">
              <w:rPr>
                <w:sz w:val="20"/>
                <w:szCs w:val="18"/>
              </w:rPr>
              <w:t xml:space="preserve"> Zhang, Mao Sheng, </w:t>
            </w:r>
            <w:proofErr w:type="spellStart"/>
            <w:r w:rsidRPr="004E3CE3">
              <w:rPr>
                <w:sz w:val="20"/>
                <w:szCs w:val="18"/>
              </w:rPr>
              <w:t>Tianyu</w:t>
            </w:r>
            <w:proofErr w:type="spellEnd"/>
            <w:r w:rsidRPr="004E3CE3">
              <w:rPr>
                <w:sz w:val="20"/>
                <w:szCs w:val="18"/>
              </w:rPr>
              <w:t xml:space="preserve"> Wang, </w:t>
            </w:r>
            <w:proofErr w:type="spellStart"/>
            <w:r w:rsidRPr="004E3CE3">
              <w:rPr>
                <w:sz w:val="20"/>
                <w:szCs w:val="18"/>
              </w:rPr>
              <w:t>Jizhou</w:t>
            </w:r>
            <w:proofErr w:type="spellEnd"/>
            <w:r w:rsidRPr="004E3CE3">
              <w:rPr>
                <w:sz w:val="20"/>
                <w:szCs w:val="18"/>
              </w:rPr>
              <w:t xml:space="preserve"> Tang, Lizhi Xiao</w:t>
            </w:r>
          </w:p>
        </w:tc>
      </w:tr>
      <w:tr w:rsidR="004E5575" w:rsidRPr="004E3CE3" w14:paraId="389FCCF0" w14:textId="77777777" w:rsidTr="007B071B">
        <w:trPr>
          <w:jc w:val="center"/>
        </w:trPr>
        <w:tc>
          <w:tcPr>
            <w:tcW w:w="309" w:type="pct"/>
            <w:vAlign w:val="center"/>
          </w:tcPr>
          <w:p w14:paraId="5C01014E" w14:textId="77777777" w:rsidR="00675191" w:rsidRPr="004E3CE3" w:rsidRDefault="00675191" w:rsidP="007B071B">
            <w:pPr>
              <w:snapToGrid w:val="0"/>
              <w:jc w:val="center"/>
            </w:pPr>
            <w:r w:rsidRPr="004E3CE3">
              <w:rPr>
                <w:bCs/>
              </w:rPr>
              <w:t>14</w:t>
            </w:r>
          </w:p>
        </w:tc>
        <w:tc>
          <w:tcPr>
            <w:tcW w:w="1745" w:type="pct"/>
            <w:vAlign w:val="center"/>
          </w:tcPr>
          <w:p w14:paraId="2D9BF856" w14:textId="49B30284" w:rsidR="00675191" w:rsidRPr="004E3CE3" w:rsidRDefault="00675191" w:rsidP="007B071B">
            <w:pPr>
              <w:snapToGrid w:val="0"/>
              <w:jc w:val="center"/>
            </w:pPr>
            <w:r w:rsidRPr="004E3CE3">
              <w:rPr>
                <w:bCs/>
              </w:rPr>
              <w:t>Production Model of a Fractured Horizontal Well in Shale Gas Reservoirs</w:t>
            </w:r>
          </w:p>
        </w:tc>
        <w:tc>
          <w:tcPr>
            <w:tcW w:w="1027" w:type="pct"/>
            <w:vAlign w:val="center"/>
          </w:tcPr>
          <w:p w14:paraId="5392BD67" w14:textId="737467B4" w:rsidR="00675191" w:rsidRPr="004E3CE3" w:rsidRDefault="00675191" w:rsidP="007B071B">
            <w:pPr>
              <w:snapToGrid w:val="0"/>
              <w:jc w:val="center"/>
              <w:rPr>
                <w:sz w:val="20"/>
                <w:szCs w:val="18"/>
              </w:rPr>
            </w:pPr>
            <w:r w:rsidRPr="004E3CE3">
              <w:rPr>
                <w:sz w:val="20"/>
                <w:szCs w:val="18"/>
              </w:rPr>
              <w:t>ENERGY &amp; FUELS</w:t>
            </w:r>
          </w:p>
        </w:tc>
        <w:tc>
          <w:tcPr>
            <w:tcW w:w="893" w:type="pct"/>
            <w:vAlign w:val="center"/>
          </w:tcPr>
          <w:p w14:paraId="3F79012B" w14:textId="53BB57DB" w:rsidR="00675191" w:rsidRPr="004E3CE3" w:rsidRDefault="00675191" w:rsidP="007B071B">
            <w:pPr>
              <w:snapToGrid w:val="0"/>
              <w:jc w:val="center"/>
              <w:rPr>
                <w:sz w:val="20"/>
                <w:szCs w:val="18"/>
              </w:rPr>
            </w:pPr>
            <w:r w:rsidRPr="004E3CE3">
              <w:rPr>
                <w:sz w:val="20"/>
                <w:szCs w:val="18"/>
              </w:rPr>
              <w:t xml:space="preserve">Jan 7 2021 Volume </w:t>
            </w:r>
            <w:r w:rsidRPr="004E3CE3">
              <w:rPr>
                <w:rFonts w:hint="eastAsia"/>
                <w:sz w:val="20"/>
                <w:szCs w:val="18"/>
              </w:rPr>
              <w:t>3</w:t>
            </w:r>
            <w:r w:rsidRPr="004E3CE3">
              <w:rPr>
                <w:sz w:val="20"/>
                <w:szCs w:val="18"/>
              </w:rPr>
              <w:t>5</w:t>
            </w:r>
            <w:r w:rsidRPr="004E3CE3">
              <w:rPr>
                <w:rFonts w:hint="eastAsia"/>
                <w:sz w:val="20"/>
                <w:szCs w:val="18"/>
              </w:rPr>
              <w:t>,</w:t>
            </w:r>
            <w:r w:rsidRPr="004E3CE3">
              <w:rPr>
                <w:sz w:val="20"/>
                <w:szCs w:val="18"/>
              </w:rPr>
              <w:t xml:space="preserve"> </w:t>
            </w:r>
            <w:r w:rsidRPr="009D74BB">
              <w:rPr>
                <w:sz w:val="20"/>
                <w:szCs w:val="18"/>
              </w:rPr>
              <w:t xml:space="preserve">Issue </w:t>
            </w:r>
            <w:r w:rsidRPr="004E3CE3">
              <w:rPr>
                <w:sz w:val="20"/>
                <w:szCs w:val="18"/>
              </w:rPr>
              <w:t>1</w:t>
            </w:r>
            <w:r w:rsidRPr="004E3CE3">
              <w:rPr>
                <w:rFonts w:hint="eastAsia"/>
                <w:sz w:val="20"/>
                <w:szCs w:val="18"/>
              </w:rPr>
              <w:t>,</w:t>
            </w:r>
            <w:r w:rsidRPr="004E3CE3">
              <w:rPr>
                <w:sz w:val="20"/>
                <w:szCs w:val="18"/>
              </w:rPr>
              <w:t xml:space="preserve"> Pages 493-500</w:t>
            </w:r>
          </w:p>
        </w:tc>
        <w:tc>
          <w:tcPr>
            <w:tcW w:w="1026" w:type="pct"/>
            <w:vAlign w:val="center"/>
          </w:tcPr>
          <w:p w14:paraId="202EA5EA" w14:textId="552642F3" w:rsidR="00675191" w:rsidRPr="004E3CE3" w:rsidRDefault="00675191" w:rsidP="007B071B">
            <w:pPr>
              <w:snapToGrid w:val="0"/>
              <w:jc w:val="center"/>
              <w:rPr>
                <w:sz w:val="20"/>
                <w:szCs w:val="18"/>
              </w:rPr>
            </w:pPr>
            <w:proofErr w:type="spellStart"/>
            <w:r w:rsidRPr="004E3CE3">
              <w:rPr>
                <w:sz w:val="20"/>
                <w:szCs w:val="18"/>
              </w:rPr>
              <w:t>Tianyu</w:t>
            </w:r>
            <w:proofErr w:type="spellEnd"/>
            <w:r w:rsidRPr="004E3CE3">
              <w:rPr>
                <w:sz w:val="20"/>
                <w:szCs w:val="18"/>
              </w:rPr>
              <w:t xml:space="preserve"> Wang, </w:t>
            </w:r>
            <w:proofErr w:type="spellStart"/>
            <w:r w:rsidRPr="004E3CE3">
              <w:rPr>
                <w:sz w:val="20"/>
                <w:szCs w:val="18"/>
              </w:rPr>
              <w:t>Shouceng</w:t>
            </w:r>
            <w:proofErr w:type="spellEnd"/>
            <w:r w:rsidRPr="004E3CE3">
              <w:rPr>
                <w:sz w:val="20"/>
                <w:szCs w:val="18"/>
              </w:rPr>
              <w:t xml:space="preserve"> Tian, </w:t>
            </w:r>
            <w:proofErr w:type="spellStart"/>
            <w:r w:rsidRPr="004E3CE3">
              <w:rPr>
                <w:sz w:val="20"/>
                <w:szCs w:val="18"/>
              </w:rPr>
              <w:t>Wenhong</w:t>
            </w:r>
            <w:proofErr w:type="spellEnd"/>
            <w:r w:rsidRPr="004E3CE3">
              <w:rPr>
                <w:sz w:val="20"/>
                <w:szCs w:val="18"/>
              </w:rPr>
              <w:t xml:space="preserve"> Zhang, </w:t>
            </w:r>
            <w:proofErr w:type="spellStart"/>
            <w:r w:rsidRPr="004E3CE3">
              <w:rPr>
                <w:sz w:val="20"/>
                <w:szCs w:val="18"/>
              </w:rPr>
              <w:t>Wenxi</w:t>
            </w:r>
            <w:proofErr w:type="spellEnd"/>
            <w:r w:rsidRPr="004E3CE3">
              <w:rPr>
                <w:sz w:val="20"/>
                <w:szCs w:val="18"/>
              </w:rPr>
              <w:t xml:space="preserve"> Ren, </w:t>
            </w:r>
            <w:proofErr w:type="spellStart"/>
            <w:r w:rsidRPr="004E3CE3">
              <w:rPr>
                <w:sz w:val="20"/>
                <w:szCs w:val="18"/>
              </w:rPr>
              <w:t>Gensheng</w:t>
            </w:r>
            <w:proofErr w:type="spellEnd"/>
            <w:r w:rsidRPr="004E3CE3">
              <w:rPr>
                <w:sz w:val="20"/>
                <w:szCs w:val="18"/>
              </w:rPr>
              <w:t xml:space="preserve"> Li</w:t>
            </w:r>
          </w:p>
        </w:tc>
      </w:tr>
      <w:tr w:rsidR="004E5575" w:rsidRPr="004E3CE3" w14:paraId="0CAB71B4" w14:textId="77777777" w:rsidTr="007B071B">
        <w:trPr>
          <w:jc w:val="center"/>
        </w:trPr>
        <w:tc>
          <w:tcPr>
            <w:tcW w:w="309" w:type="pct"/>
            <w:vAlign w:val="center"/>
          </w:tcPr>
          <w:p w14:paraId="6585DF3D" w14:textId="77777777" w:rsidR="00675191" w:rsidRPr="004E3CE3" w:rsidRDefault="00675191" w:rsidP="007B071B">
            <w:pPr>
              <w:snapToGrid w:val="0"/>
              <w:jc w:val="center"/>
            </w:pPr>
            <w:r w:rsidRPr="004E3CE3">
              <w:rPr>
                <w:bCs/>
              </w:rPr>
              <w:t>15</w:t>
            </w:r>
          </w:p>
        </w:tc>
        <w:tc>
          <w:tcPr>
            <w:tcW w:w="1745" w:type="pct"/>
            <w:vAlign w:val="center"/>
          </w:tcPr>
          <w:p w14:paraId="5BD20F02" w14:textId="6BB38B1F" w:rsidR="00675191" w:rsidRPr="004E3CE3" w:rsidRDefault="00BE63EE" w:rsidP="007B071B">
            <w:pPr>
              <w:snapToGrid w:val="0"/>
              <w:jc w:val="center"/>
            </w:pPr>
            <w:r w:rsidRPr="00BE63EE">
              <w:rPr>
                <w:rFonts w:hint="eastAsia"/>
              </w:rPr>
              <w:t>考虑表面扩散作用的页岩气瞬态流动模型</w:t>
            </w:r>
          </w:p>
        </w:tc>
        <w:tc>
          <w:tcPr>
            <w:tcW w:w="1027" w:type="pct"/>
            <w:vAlign w:val="center"/>
          </w:tcPr>
          <w:p w14:paraId="2496B67D" w14:textId="7A5B7FF1" w:rsidR="00675191" w:rsidRPr="004E3CE3" w:rsidRDefault="004E5575" w:rsidP="007B071B">
            <w:pPr>
              <w:snapToGrid w:val="0"/>
              <w:jc w:val="center"/>
              <w:rPr>
                <w:sz w:val="20"/>
                <w:szCs w:val="18"/>
              </w:rPr>
            </w:pPr>
            <w:r>
              <w:rPr>
                <w:rFonts w:hint="eastAsia"/>
                <w:szCs w:val="18"/>
              </w:rPr>
              <w:t>石油学报</w:t>
            </w:r>
          </w:p>
        </w:tc>
        <w:tc>
          <w:tcPr>
            <w:tcW w:w="893" w:type="pct"/>
            <w:vAlign w:val="center"/>
          </w:tcPr>
          <w:p w14:paraId="44E3AF6E" w14:textId="274B3E1C" w:rsidR="00675191" w:rsidRPr="004E3CE3" w:rsidRDefault="00BE63EE" w:rsidP="007B071B">
            <w:pPr>
              <w:snapToGrid w:val="0"/>
              <w:jc w:val="center"/>
              <w:rPr>
                <w:sz w:val="20"/>
                <w:szCs w:val="18"/>
              </w:rPr>
            </w:pPr>
            <w:r>
              <w:t>2014</w:t>
            </w:r>
            <w:r w:rsidR="005E6F51">
              <w:rPr>
                <w:rFonts w:hint="eastAsia"/>
              </w:rPr>
              <w:t>年</w:t>
            </w:r>
            <w:r>
              <w:t>35</w:t>
            </w:r>
            <w:r w:rsidR="004E5575" w:rsidRPr="004E3CE3">
              <w:rPr>
                <w:rFonts w:hint="eastAsia"/>
                <w:bCs/>
                <w:sz w:val="20"/>
                <w:szCs w:val="18"/>
              </w:rPr>
              <w:t>卷</w:t>
            </w:r>
            <w:r>
              <w:rPr>
                <w:rFonts w:hint="eastAsia"/>
                <w:bCs/>
                <w:sz w:val="20"/>
                <w:szCs w:val="18"/>
              </w:rPr>
              <w:t>2</w:t>
            </w:r>
            <w:r w:rsidR="004E5575" w:rsidRPr="004E3CE3">
              <w:rPr>
                <w:rFonts w:hint="eastAsia"/>
                <w:bCs/>
                <w:sz w:val="20"/>
                <w:szCs w:val="18"/>
              </w:rPr>
              <w:t>期</w:t>
            </w:r>
          </w:p>
        </w:tc>
        <w:tc>
          <w:tcPr>
            <w:tcW w:w="1026" w:type="pct"/>
            <w:vAlign w:val="center"/>
          </w:tcPr>
          <w:p w14:paraId="6DCDD684" w14:textId="23D4B7E7" w:rsidR="00675191" w:rsidRPr="004E3CE3" w:rsidRDefault="004E5575" w:rsidP="007B071B">
            <w:pPr>
              <w:snapToGrid w:val="0"/>
              <w:jc w:val="center"/>
              <w:rPr>
                <w:sz w:val="20"/>
                <w:szCs w:val="18"/>
              </w:rPr>
            </w:pPr>
            <w:r w:rsidRPr="004E5575">
              <w:rPr>
                <w:rFonts w:hint="eastAsia"/>
                <w:sz w:val="20"/>
                <w:szCs w:val="18"/>
              </w:rPr>
              <w:t>盛茂</w:t>
            </w:r>
            <w:r>
              <w:rPr>
                <w:rFonts w:hint="eastAsia"/>
                <w:sz w:val="20"/>
                <w:szCs w:val="18"/>
              </w:rPr>
              <w:t>,</w:t>
            </w:r>
            <w:r w:rsidRPr="004E5575">
              <w:rPr>
                <w:rFonts w:hint="eastAsia"/>
                <w:sz w:val="20"/>
                <w:szCs w:val="18"/>
              </w:rPr>
              <w:t xml:space="preserve"> </w:t>
            </w:r>
            <w:r w:rsidRPr="004E5575">
              <w:rPr>
                <w:rFonts w:hint="eastAsia"/>
                <w:sz w:val="20"/>
                <w:szCs w:val="18"/>
              </w:rPr>
              <w:t>李根生</w:t>
            </w:r>
            <w:r>
              <w:rPr>
                <w:rFonts w:hint="eastAsia"/>
                <w:sz w:val="20"/>
                <w:szCs w:val="18"/>
              </w:rPr>
              <w:t>,</w:t>
            </w:r>
            <w:r w:rsidRPr="004E5575">
              <w:rPr>
                <w:rFonts w:hint="eastAsia"/>
                <w:sz w:val="20"/>
                <w:szCs w:val="18"/>
              </w:rPr>
              <w:t xml:space="preserve"> </w:t>
            </w:r>
            <w:r w:rsidRPr="004E5575">
              <w:rPr>
                <w:rFonts w:hint="eastAsia"/>
                <w:sz w:val="20"/>
                <w:szCs w:val="18"/>
              </w:rPr>
              <w:t>黄中伟</w:t>
            </w:r>
            <w:r>
              <w:rPr>
                <w:rFonts w:hint="eastAsia"/>
                <w:sz w:val="20"/>
                <w:szCs w:val="18"/>
              </w:rPr>
              <w:t>,</w:t>
            </w:r>
            <w:r w:rsidRPr="004E5575">
              <w:rPr>
                <w:rFonts w:hint="eastAsia"/>
                <w:sz w:val="20"/>
                <w:szCs w:val="18"/>
              </w:rPr>
              <w:t xml:space="preserve"> </w:t>
            </w:r>
            <w:r w:rsidRPr="004E5575">
              <w:rPr>
                <w:rFonts w:hint="eastAsia"/>
                <w:sz w:val="20"/>
                <w:szCs w:val="18"/>
              </w:rPr>
              <w:t>田守</w:t>
            </w:r>
            <w:proofErr w:type="gramStart"/>
            <w:r w:rsidRPr="004E5575">
              <w:rPr>
                <w:rFonts w:hint="eastAsia"/>
                <w:sz w:val="20"/>
                <w:szCs w:val="18"/>
              </w:rPr>
              <w:t>嶒</w:t>
            </w:r>
            <w:proofErr w:type="gramEnd"/>
          </w:p>
        </w:tc>
      </w:tr>
      <w:tr w:rsidR="004E5575" w:rsidRPr="004E3CE3" w14:paraId="28073DCD" w14:textId="77777777" w:rsidTr="007B071B">
        <w:trPr>
          <w:jc w:val="center"/>
        </w:trPr>
        <w:tc>
          <w:tcPr>
            <w:tcW w:w="309" w:type="pct"/>
            <w:vAlign w:val="center"/>
          </w:tcPr>
          <w:p w14:paraId="2835C1A9" w14:textId="77777777" w:rsidR="00675191" w:rsidRPr="004E3CE3" w:rsidRDefault="00675191" w:rsidP="007B071B">
            <w:pPr>
              <w:snapToGrid w:val="0"/>
              <w:jc w:val="center"/>
              <w:rPr>
                <w:bCs/>
              </w:rPr>
            </w:pPr>
            <w:r w:rsidRPr="004E3CE3">
              <w:rPr>
                <w:rFonts w:hint="eastAsia"/>
                <w:bCs/>
              </w:rPr>
              <w:t>1</w:t>
            </w:r>
            <w:r w:rsidRPr="004E3CE3">
              <w:rPr>
                <w:bCs/>
              </w:rPr>
              <w:t>6</w:t>
            </w:r>
          </w:p>
        </w:tc>
        <w:tc>
          <w:tcPr>
            <w:tcW w:w="1745" w:type="pct"/>
            <w:vAlign w:val="center"/>
          </w:tcPr>
          <w:p w14:paraId="31533DDF" w14:textId="27F21580" w:rsidR="00675191" w:rsidRPr="004E3CE3" w:rsidRDefault="00675191" w:rsidP="007B071B">
            <w:pPr>
              <w:snapToGrid w:val="0"/>
              <w:jc w:val="center"/>
              <w:rPr>
                <w:bCs/>
              </w:rPr>
            </w:pPr>
            <w:r w:rsidRPr="004E3CE3">
              <w:rPr>
                <w:rFonts w:hint="eastAsia"/>
                <w:bCs/>
              </w:rPr>
              <w:t>页岩气储层水平井与压裂工程基础问题探讨</w:t>
            </w:r>
          </w:p>
        </w:tc>
        <w:tc>
          <w:tcPr>
            <w:tcW w:w="1027" w:type="pct"/>
            <w:vAlign w:val="center"/>
          </w:tcPr>
          <w:p w14:paraId="617966CE" w14:textId="0D2F9ACE" w:rsidR="00675191" w:rsidRPr="004E3CE3" w:rsidRDefault="00675191" w:rsidP="007B071B">
            <w:pPr>
              <w:snapToGrid w:val="0"/>
              <w:jc w:val="center"/>
              <w:rPr>
                <w:bCs/>
                <w:sz w:val="20"/>
                <w:szCs w:val="18"/>
              </w:rPr>
            </w:pPr>
            <w:r w:rsidRPr="004E3CE3">
              <w:rPr>
                <w:rFonts w:hint="eastAsia"/>
                <w:bCs/>
                <w:sz w:val="20"/>
                <w:szCs w:val="18"/>
              </w:rPr>
              <w:t>科学通报</w:t>
            </w:r>
          </w:p>
        </w:tc>
        <w:tc>
          <w:tcPr>
            <w:tcW w:w="893" w:type="pct"/>
            <w:vAlign w:val="center"/>
          </w:tcPr>
          <w:p w14:paraId="0969E207" w14:textId="7652995D" w:rsidR="00675191" w:rsidRPr="004E3CE3" w:rsidRDefault="00675191" w:rsidP="007B071B">
            <w:pPr>
              <w:snapToGrid w:val="0"/>
              <w:jc w:val="center"/>
              <w:rPr>
                <w:bCs/>
                <w:sz w:val="20"/>
                <w:szCs w:val="18"/>
              </w:rPr>
            </w:pPr>
            <w:r w:rsidRPr="004E3CE3">
              <w:rPr>
                <w:rFonts w:hint="eastAsia"/>
                <w:bCs/>
                <w:sz w:val="20"/>
                <w:szCs w:val="18"/>
              </w:rPr>
              <w:t>2</w:t>
            </w:r>
            <w:r w:rsidRPr="004E3CE3">
              <w:rPr>
                <w:bCs/>
                <w:sz w:val="20"/>
                <w:szCs w:val="18"/>
              </w:rPr>
              <w:t>016</w:t>
            </w:r>
            <w:r w:rsidRPr="004E3CE3">
              <w:rPr>
                <w:rFonts w:hint="eastAsia"/>
                <w:bCs/>
                <w:sz w:val="20"/>
                <w:szCs w:val="18"/>
              </w:rPr>
              <w:t>年</w:t>
            </w:r>
            <w:r w:rsidRPr="004E3CE3">
              <w:rPr>
                <w:rFonts w:hint="eastAsia"/>
                <w:bCs/>
                <w:sz w:val="20"/>
                <w:szCs w:val="18"/>
              </w:rPr>
              <w:t>6</w:t>
            </w:r>
            <w:r w:rsidRPr="004E3CE3">
              <w:rPr>
                <w:bCs/>
                <w:sz w:val="20"/>
                <w:szCs w:val="18"/>
              </w:rPr>
              <w:t>1</w:t>
            </w:r>
            <w:r w:rsidRPr="004E3CE3">
              <w:rPr>
                <w:rFonts w:hint="eastAsia"/>
                <w:bCs/>
                <w:sz w:val="20"/>
                <w:szCs w:val="18"/>
              </w:rPr>
              <w:t>卷</w:t>
            </w:r>
            <w:r w:rsidRPr="004E3CE3">
              <w:rPr>
                <w:rFonts w:hint="eastAsia"/>
                <w:bCs/>
                <w:sz w:val="20"/>
                <w:szCs w:val="18"/>
              </w:rPr>
              <w:t>2</w:t>
            </w:r>
            <w:r w:rsidRPr="004E3CE3">
              <w:rPr>
                <w:bCs/>
                <w:sz w:val="20"/>
                <w:szCs w:val="18"/>
              </w:rPr>
              <w:t>6</w:t>
            </w:r>
            <w:r w:rsidRPr="004E3CE3">
              <w:rPr>
                <w:rFonts w:hint="eastAsia"/>
                <w:bCs/>
                <w:sz w:val="20"/>
                <w:szCs w:val="18"/>
              </w:rPr>
              <w:t>期</w:t>
            </w:r>
          </w:p>
        </w:tc>
        <w:tc>
          <w:tcPr>
            <w:tcW w:w="1026" w:type="pct"/>
            <w:vAlign w:val="center"/>
          </w:tcPr>
          <w:p w14:paraId="3E10DD51" w14:textId="59D27E64" w:rsidR="00675191" w:rsidRPr="004E3CE3" w:rsidRDefault="00675191" w:rsidP="007B071B">
            <w:pPr>
              <w:snapToGrid w:val="0"/>
              <w:jc w:val="center"/>
              <w:rPr>
                <w:sz w:val="20"/>
                <w:szCs w:val="18"/>
              </w:rPr>
            </w:pPr>
            <w:r w:rsidRPr="004E3CE3">
              <w:rPr>
                <w:rFonts w:hint="eastAsia"/>
                <w:sz w:val="20"/>
                <w:szCs w:val="18"/>
              </w:rPr>
              <w:t>李根生</w:t>
            </w:r>
            <w:r w:rsidRPr="004E3CE3">
              <w:rPr>
                <w:rFonts w:hint="eastAsia"/>
                <w:sz w:val="20"/>
                <w:szCs w:val="18"/>
              </w:rPr>
              <w:t>,</w:t>
            </w:r>
            <w:r w:rsidRPr="004E3CE3">
              <w:rPr>
                <w:sz w:val="20"/>
                <w:szCs w:val="18"/>
              </w:rPr>
              <w:t xml:space="preserve"> </w:t>
            </w:r>
            <w:r w:rsidRPr="004E3CE3">
              <w:rPr>
                <w:rFonts w:hint="eastAsia"/>
                <w:sz w:val="20"/>
                <w:szCs w:val="18"/>
              </w:rPr>
              <w:t>盛茂</w:t>
            </w:r>
            <w:r w:rsidRPr="004E3CE3">
              <w:rPr>
                <w:rFonts w:hint="eastAsia"/>
                <w:sz w:val="20"/>
                <w:szCs w:val="18"/>
              </w:rPr>
              <w:t>,</w:t>
            </w:r>
            <w:r w:rsidRPr="004E3CE3">
              <w:rPr>
                <w:sz w:val="20"/>
                <w:szCs w:val="18"/>
              </w:rPr>
              <w:t xml:space="preserve"> </w:t>
            </w:r>
            <w:r w:rsidRPr="004E3CE3">
              <w:rPr>
                <w:rFonts w:hint="eastAsia"/>
                <w:sz w:val="20"/>
                <w:szCs w:val="18"/>
              </w:rPr>
              <w:t>田守</w:t>
            </w:r>
            <w:proofErr w:type="gramStart"/>
            <w:r w:rsidRPr="004E3CE3">
              <w:rPr>
                <w:rFonts w:hint="eastAsia"/>
                <w:sz w:val="20"/>
                <w:szCs w:val="18"/>
              </w:rPr>
              <w:t>嶒</w:t>
            </w:r>
            <w:proofErr w:type="gramEnd"/>
            <w:r w:rsidRPr="004E3CE3">
              <w:rPr>
                <w:rFonts w:hint="eastAsia"/>
                <w:sz w:val="20"/>
                <w:szCs w:val="18"/>
              </w:rPr>
              <w:t>,</w:t>
            </w:r>
            <w:r w:rsidRPr="004E3CE3">
              <w:rPr>
                <w:sz w:val="20"/>
                <w:szCs w:val="18"/>
              </w:rPr>
              <w:t xml:space="preserve"> </w:t>
            </w:r>
            <w:r w:rsidRPr="004E3CE3">
              <w:rPr>
                <w:rFonts w:hint="eastAsia"/>
                <w:sz w:val="20"/>
                <w:szCs w:val="18"/>
              </w:rPr>
              <w:t>葛洪魁</w:t>
            </w:r>
            <w:r w:rsidRPr="004E3CE3">
              <w:rPr>
                <w:rFonts w:hint="eastAsia"/>
                <w:sz w:val="20"/>
                <w:szCs w:val="18"/>
              </w:rPr>
              <w:t>,</w:t>
            </w:r>
            <w:r w:rsidRPr="004E3CE3">
              <w:rPr>
                <w:sz w:val="20"/>
                <w:szCs w:val="18"/>
              </w:rPr>
              <w:t xml:space="preserve"> </w:t>
            </w:r>
            <w:r w:rsidRPr="004E3CE3">
              <w:rPr>
                <w:rFonts w:hint="eastAsia"/>
                <w:sz w:val="20"/>
                <w:szCs w:val="18"/>
              </w:rPr>
              <w:t>黄中伟</w:t>
            </w:r>
            <w:r w:rsidRPr="004E3CE3">
              <w:rPr>
                <w:rFonts w:hint="eastAsia"/>
                <w:sz w:val="20"/>
                <w:szCs w:val="18"/>
              </w:rPr>
              <w:t>,</w:t>
            </w:r>
            <w:r w:rsidRPr="004E3CE3">
              <w:rPr>
                <w:sz w:val="20"/>
                <w:szCs w:val="18"/>
              </w:rPr>
              <w:t xml:space="preserve"> </w:t>
            </w:r>
            <w:r w:rsidRPr="004E3CE3">
              <w:rPr>
                <w:rFonts w:hint="eastAsia"/>
                <w:sz w:val="20"/>
                <w:szCs w:val="18"/>
              </w:rPr>
              <w:t>宋先知</w:t>
            </w:r>
          </w:p>
        </w:tc>
      </w:tr>
      <w:tr w:rsidR="004E5575" w:rsidRPr="004E3CE3" w14:paraId="5AD1132C" w14:textId="77777777" w:rsidTr="007B071B">
        <w:trPr>
          <w:jc w:val="center"/>
        </w:trPr>
        <w:tc>
          <w:tcPr>
            <w:tcW w:w="309" w:type="pct"/>
            <w:vAlign w:val="center"/>
          </w:tcPr>
          <w:p w14:paraId="38DA9EFD" w14:textId="77777777" w:rsidR="00675191" w:rsidRPr="004E3CE3" w:rsidRDefault="00675191" w:rsidP="007B071B">
            <w:pPr>
              <w:snapToGrid w:val="0"/>
              <w:jc w:val="center"/>
              <w:rPr>
                <w:bCs/>
              </w:rPr>
            </w:pPr>
            <w:r w:rsidRPr="004E3CE3">
              <w:rPr>
                <w:rFonts w:hint="eastAsia"/>
                <w:bCs/>
              </w:rPr>
              <w:t>1</w:t>
            </w:r>
            <w:r w:rsidRPr="004E3CE3">
              <w:rPr>
                <w:bCs/>
              </w:rPr>
              <w:t>7</w:t>
            </w:r>
          </w:p>
        </w:tc>
        <w:tc>
          <w:tcPr>
            <w:tcW w:w="1745" w:type="pct"/>
            <w:vAlign w:val="center"/>
          </w:tcPr>
          <w:p w14:paraId="36122E9F" w14:textId="09DF3A04" w:rsidR="00675191" w:rsidRPr="004E3CE3" w:rsidRDefault="00675191" w:rsidP="007B071B">
            <w:pPr>
              <w:snapToGrid w:val="0"/>
              <w:jc w:val="center"/>
              <w:rPr>
                <w:bCs/>
              </w:rPr>
            </w:pPr>
            <w:r w:rsidRPr="00D839A6">
              <w:rPr>
                <w:rFonts w:hint="eastAsia"/>
              </w:rPr>
              <w:t>页岩</w:t>
            </w:r>
            <w:proofErr w:type="gramStart"/>
            <w:r w:rsidRPr="00D839A6">
              <w:rPr>
                <w:rFonts w:hint="eastAsia"/>
              </w:rPr>
              <w:t>气水</w:t>
            </w:r>
            <w:proofErr w:type="gramEnd"/>
            <w:r w:rsidRPr="00D839A6">
              <w:rPr>
                <w:rFonts w:hint="eastAsia"/>
              </w:rPr>
              <w:t>平井压裂完井基础理论与方法</w:t>
            </w:r>
          </w:p>
        </w:tc>
        <w:tc>
          <w:tcPr>
            <w:tcW w:w="1027" w:type="pct"/>
            <w:vAlign w:val="center"/>
          </w:tcPr>
          <w:p w14:paraId="72935403" w14:textId="4BB68265" w:rsidR="00675191" w:rsidRPr="004E3CE3" w:rsidRDefault="00675191" w:rsidP="007B071B">
            <w:pPr>
              <w:snapToGrid w:val="0"/>
              <w:jc w:val="center"/>
              <w:rPr>
                <w:bCs/>
                <w:sz w:val="20"/>
                <w:szCs w:val="18"/>
              </w:rPr>
            </w:pPr>
            <w:r>
              <w:rPr>
                <w:rFonts w:hint="eastAsia"/>
              </w:rPr>
              <w:t>专著</w:t>
            </w:r>
          </w:p>
        </w:tc>
        <w:tc>
          <w:tcPr>
            <w:tcW w:w="893" w:type="pct"/>
            <w:vAlign w:val="center"/>
          </w:tcPr>
          <w:p w14:paraId="190AF785" w14:textId="0F0D7AA4" w:rsidR="00675191" w:rsidRPr="004E3CE3" w:rsidRDefault="00675191" w:rsidP="007B071B">
            <w:pPr>
              <w:snapToGrid w:val="0"/>
              <w:jc w:val="center"/>
              <w:rPr>
                <w:bCs/>
                <w:sz w:val="20"/>
                <w:szCs w:val="18"/>
              </w:rPr>
            </w:pPr>
            <w:r>
              <w:rPr>
                <w:rFonts w:hint="eastAsia"/>
                <w:bCs/>
                <w:sz w:val="20"/>
                <w:szCs w:val="18"/>
              </w:rPr>
              <w:t>专著</w:t>
            </w:r>
          </w:p>
        </w:tc>
        <w:tc>
          <w:tcPr>
            <w:tcW w:w="1026" w:type="pct"/>
            <w:vAlign w:val="center"/>
          </w:tcPr>
          <w:p w14:paraId="54C669AE" w14:textId="20F7917D" w:rsidR="00675191" w:rsidRPr="004E3CE3" w:rsidRDefault="00675191" w:rsidP="007B071B">
            <w:pPr>
              <w:snapToGrid w:val="0"/>
              <w:jc w:val="center"/>
              <w:rPr>
                <w:sz w:val="20"/>
                <w:szCs w:val="18"/>
              </w:rPr>
            </w:pPr>
            <w:r w:rsidRPr="00675191">
              <w:rPr>
                <w:rFonts w:hint="eastAsia"/>
                <w:sz w:val="20"/>
                <w:szCs w:val="18"/>
              </w:rPr>
              <w:t>田守</w:t>
            </w:r>
            <w:proofErr w:type="gramStart"/>
            <w:r w:rsidRPr="00675191">
              <w:rPr>
                <w:rFonts w:hint="eastAsia"/>
                <w:sz w:val="20"/>
                <w:szCs w:val="18"/>
              </w:rPr>
              <w:t>嶒</w:t>
            </w:r>
            <w:proofErr w:type="gramEnd"/>
            <w:r>
              <w:rPr>
                <w:rFonts w:hint="eastAsia"/>
                <w:sz w:val="20"/>
                <w:szCs w:val="18"/>
              </w:rPr>
              <w:t>,</w:t>
            </w:r>
            <w:r w:rsidRPr="00675191">
              <w:rPr>
                <w:rFonts w:hint="eastAsia"/>
                <w:sz w:val="20"/>
                <w:szCs w:val="18"/>
              </w:rPr>
              <w:t xml:space="preserve"> </w:t>
            </w:r>
            <w:r w:rsidRPr="00675191">
              <w:rPr>
                <w:rFonts w:hint="eastAsia"/>
                <w:sz w:val="20"/>
                <w:szCs w:val="18"/>
              </w:rPr>
              <w:t>李根生</w:t>
            </w:r>
            <w:r>
              <w:rPr>
                <w:rFonts w:hint="eastAsia"/>
                <w:sz w:val="20"/>
                <w:szCs w:val="18"/>
              </w:rPr>
              <w:t>,</w:t>
            </w:r>
            <w:r w:rsidRPr="00675191">
              <w:rPr>
                <w:rFonts w:hint="eastAsia"/>
                <w:sz w:val="20"/>
                <w:szCs w:val="18"/>
              </w:rPr>
              <w:t xml:space="preserve"> </w:t>
            </w:r>
            <w:r w:rsidRPr="00675191">
              <w:rPr>
                <w:rFonts w:hint="eastAsia"/>
                <w:sz w:val="20"/>
                <w:szCs w:val="18"/>
              </w:rPr>
              <w:t>盛</w:t>
            </w:r>
            <w:r w:rsidRPr="00675191">
              <w:rPr>
                <w:rFonts w:hint="eastAsia"/>
                <w:sz w:val="20"/>
                <w:szCs w:val="18"/>
              </w:rPr>
              <w:t xml:space="preserve"> </w:t>
            </w:r>
            <w:r w:rsidRPr="00675191">
              <w:rPr>
                <w:rFonts w:hint="eastAsia"/>
                <w:sz w:val="20"/>
                <w:szCs w:val="18"/>
              </w:rPr>
              <w:t>茂</w:t>
            </w:r>
            <w:r>
              <w:rPr>
                <w:rFonts w:hint="eastAsia"/>
                <w:sz w:val="20"/>
                <w:szCs w:val="18"/>
              </w:rPr>
              <w:t>,</w:t>
            </w:r>
            <w:r w:rsidRPr="00675191">
              <w:rPr>
                <w:rFonts w:hint="eastAsia"/>
                <w:sz w:val="20"/>
                <w:szCs w:val="18"/>
              </w:rPr>
              <w:t xml:space="preserve"> </w:t>
            </w:r>
            <w:r w:rsidRPr="00675191">
              <w:rPr>
                <w:rFonts w:hint="eastAsia"/>
                <w:sz w:val="20"/>
                <w:szCs w:val="18"/>
              </w:rPr>
              <w:t>黄中伟</w:t>
            </w:r>
          </w:p>
        </w:tc>
      </w:tr>
    </w:tbl>
    <w:p w14:paraId="6967A747" w14:textId="77777777" w:rsidR="0046276D" w:rsidRPr="0046276D" w:rsidRDefault="0046276D" w:rsidP="00EC6E48">
      <w:pPr>
        <w:rPr>
          <w:b/>
          <w:sz w:val="24"/>
        </w:rPr>
      </w:pPr>
    </w:p>
    <w:p w14:paraId="51EE34C1" w14:textId="77777777" w:rsidR="0046276D" w:rsidRDefault="0046276D" w:rsidP="00EC6E48">
      <w:pPr>
        <w:rPr>
          <w:b/>
          <w:sz w:val="24"/>
        </w:rPr>
      </w:pPr>
    </w:p>
    <w:p w14:paraId="2A401938" w14:textId="77777777" w:rsidR="0046276D" w:rsidRDefault="0046276D" w:rsidP="00EC6E48">
      <w:pPr>
        <w:rPr>
          <w:b/>
          <w:sz w:val="24"/>
        </w:rPr>
      </w:pPr>
    </w:p>
    <w:p w14:paraId="3AA35378" w14:textId="77777777" w:rsidR="0046276D" w:rsidRDefault="0046276D" w:rsidP="00EC6E48">
      <w:pPr>
        <w:rPr>
          <w:b/>
          <w:sz w:val="24"/>
        </w:rPr>
      </w:pPr>
    </w:p>
    <w:p w14:paraId="124FD892" w14:textId="77777777" w:rsidR="0046276D" w:rsidRDefault="0046276D" w:rsidP="00EC6E48">
      <w:pPr>
        <w:rPr>
          <w:b/>
          <w:sz w:val="24"/>
        </w:rPr>
      </w:pPr>
    </w:p>
    <w:p w14:paraId="4D3A35D6" w14:textId="77777777" w:rsidR="00081961" w:rsidRDefault="00081961" w:rsidP="00B45C2E"/>
    <w:p w14:paraId="2079BD28" w14:textId="77777777" w:rsidR="00081961" w:rsidRDefault="00081961" w:rsidP="00B45C2E">
      <w:pPr>
        <w:sectPr w:rsidR="00081961" w:rsidSect="00C45836">
          <w:pgSz w:w="11906" w:h="16838"/>
          <w:pgMar w:top="1440" w:right="1800" w:bottom="1440" w:left="1800" w:header="851" w:footer="992" w:gutter="0"/>
          <w:cols w:space="425"/>
          <w:docGrid w:type="lines" w:linePitch="312"/>
        </w:sectPr>
      </w:pPr>
    </w:p>
    <w:p w14:paraId="795A6D70" w14:textId="75F7CB31" w:rsidR="00B45C2E" w:rsidRPr="001B5838" w:rsidRDefault="006F38BB" w:rsidP="001B5838">
      <w:pPr>
        <w:pStyle w:val="1"/>
      </w:pPr>
      <w:r>
        <w:rPr>
          <w:rFonts w:hint="eastAsia"/>
        </w:rPr>
        <w:lastRenderedPageBreak/>
        <w:t>五</w:t>
      </w:r>
      <w:r w:rsidR="001B5838" w:rsidRPr="001B5838">
        <w:rPr>
          <w:rFonts w:hint="eastAsia"/>
        </w:rPr>
        <w:t>、主要完成人情况</w:t>
      </w:r>
    </w:p>
    <w:tbl>
      <w:tblPr>
        <w:tblStyle w:val="a7"/>
        <w:tblW w:w="0" w:type="auto"/>
        <w:tblLook w:val="04A0" w:firstRow="1" w:lastRow="0" w:firstColumn="1" w:lastColumn="0" w:noHBand="0" w:noVBand="1"/>
      </w:tblPr>
      <w:tblGrid>
        <w:gridCol w:w="949"/>
        <w:gridCol w:w="1259"/>
        <w:gridCol w:w="2323"/>
        <w:gridCol w:w="2144"/>
        <w:gridCol w:w="2092"/>
        <w:gridCol w:w="5181"/>
      </w:tblGrid>
      <w:tr w:rsidR="001B5838" w:rsidRPr="00853C59" w14:paraId="247F6DA8" w14:textId="77777777" w:rsidTr="00E412F1">
        <w:tc>
          <w:tcPr>
            <w:tcW w:w="949" w:type="dxa"/>
          </w:tcPr>
          <w:p w14:paraId="1D254D96" w14:textId="77777777" w:rsidR="001B5838" w:rsidRPr="00853C59" w:rsidRDefault="001B5838" w:rsidP="001B5838">
            <w:pPr>
              <w:jc w:val="center"/>
              <w:rPr>
                <w:sz w:val="22"/>
                <w:szCs w:val="22"/>
              </w:rPr>
            </w:pPr>
            <w:r w:rsidRPr="00853C59">
              <w:rPr>
                <w:rFonts w:hint="eastAsia"/>
                <w:sz w:val="22"/>
                <w:szCs w:val="22"/>
              </w:rPr>
              <w:t>排名</w:t>
            </w:r>
          </w:p>
        </w:tc>
        <w:tc>
          <w:tcPr>
            <w:tcW w:w="1259" w:type="dxa"/>
          </w:tcPr>
          <w:p w14:paraId="3B1E3C8C" w14:textId="77777777" w:rsidR="001B5838" w:rsidRPr="00853C59" w:rsidRDefault="001B5838" w:rsidP="001B5838">
            <w:pPr>
              <w:jc w:val="center"/>
              <w:rPr>
                <w:sz w:val="22"/>
                <w:szCs w:val="22"/>
              </w:rPr>
            </w:pPr>
            <w:r w:rsidRPr="00853C59">
              <w:rPr>
                <w:rFonts w:hint="eastAsia"/>
                <w:sz w:val="22"/>
                <w:szCs w:val="22"/>
              </w:rPr>
              <w:t>姓名</w:t>
            </w:r>
          </w:p>
        </w:tc>
        <w:tc>
          <w:tcPr>
            <w:tcW w:w="2323" w:type="dxa"/>
          </w:tcPr>
          <w:p w14:paraId="1205A486" w14:textId="77777777" w:rsidR="001B5838" w:rsidRPr="00853C59" w:rsidRDefault="001B5838" w:rsidP="001B5838">
            <w:pPr>
              <w:jc w:val="center"/>
              <w:rPr>
                <w:sz w:val="22"/>
                <w:szCs w:val="22"/>
              </w:rPr>
            </w:pPr>
            <w:r w:rsidRPr="00853C59">
              <w:rPr>
                <w:rFonts w:hint="eastAsia"/>
                <w:sz w:val="22"/>
                <w:szCs w:val="22"/>
              </w:rPr>
              <w:t>工作单位</w:t>
            </w:r>
          </w:p>
        </w:tc>
        <w:tc>
          <w:tcPr>
            <w:tcW w:w="2144" w:type="dxa"/>
          </w:tcPr>
          <w:p w14:paraId="7D855E1A" w14:textId="77777777" w:rsidR="001B5838" w:rsidRPr="00853C59" w:rsidRDefault="001B5838" w:rsidP="001B5838">
            <w:pPr>
              <w:jc w:val="center"/>
              <w:rPr>
                <w:sz w:val="22"/>
                <w:szCs w:val="22"/>
              </w:rPr>
            </w:pPr>
            <w:r w:rsidRPr="00853C59">
              <w:rPr>
                <w:rFonts w:hint="eastAsia"/>
                <w:sz w:val="22"/>
                <w:szCs w:val="22"/>
              </w:rPr>
              <w:t>职务</w:t>
            </w:r>
          </w:p>
        </w:tc>
        <w:tc>
          <w:tcPr>
            <w:tcW w:w="2092" w:type="dxa"/>
          </w:tcPr>
          <w:p w14:paraId="0077F8D8" w14:textId="77777777" w:rsidR="001B5838" w:rsidRPr="00853C59" w:rsidRDefault="001B5838" w:rsidP="001B5838">
            <w:pPr>
              <w:jc w:val="center"/>
              <w:rPr>
                <w:sz w:val="22"/>
                <w:szCs w:val="22"/>
              </w:rPr>
            </w:pPr>
            <w:r w:rsidRPr="00853C59">
              <w:rPr>
                <w:rFonts w:hint="eastAsia"/>
                <w:sz w:val="22"/>
                <w:szCs w:val="22"/>
              </w:rPr>
              <w:t>职称</w:t>
            </w:r>
          </w:p>
        </w:tc>
        <w:tc>
          <w:tcPr>
            <w:tcW w:w="5181" w:type="dxa"/>
          </w:tcPr>
          <w:p w14:paraId="15923171" w14:textId="77777777" w:rsidR="001B5838" w:rsidRPr="00853C59" w:rsidRDefault="001B5838" w:rsidP="001B5838">
            <w:pPr>
              <w:jc w:val="center"/>
              <w:rPr>
                <w:sz w:val="22"/>
                <w:szCs w:val="22"/>
              </w:rPr>
            </w:pPr>
            <w:r w:rsidRPr="00853C59">
              <w:rPr>
                <w:rFonts w:hint="eastAsia"/>
                <w:sz w:val="22"/>
                <w:szCs w:val="22"/>
              </w:rPr>
              <w:t>对成果创造性贡献</w:t>
            </w:r>
          </w:p>
        </w:tc>
      </w:tr>
      <w:tr w:rsidR="00E02249" w:rsidRPr="00853C59" w14:paraId="0367E56F" w14:textId="77777777" w:rsidTr="00E412F1">
        <w:tc>
          <w:tcPr>
            <w:tcW w:w="949" w:type="dxa"/>
            <w:vAlign w:val="center"/>
          </w:tcPr>
          <w:p w14:paraId="479E8E73" w14:textId="77777777" w:rsidR="00E02249" w:rsidRPr="00853C59" w:rsidRDefault="00E02249" w:rsidP="00E02249">
            <w:pPr>
              <w:jc w:val="center"/>
              <w:rPr>
                <w:sz w:val="22"/>
                <w:szCs w:val="22"/>
              </w:rPr>
            </w:pPr>
            <w:r w:rsidRPr="00853C59">
              <w:rPr>
                <w:rFonts w:hint="eastAsia"/>
                <w:sz w:val="22"/>
                <w:szCs w:val="22"/>
              </w:rPr>
              <w:t>1</w:t>
            </w:r>
          </w:p>
        </w:tc>
        <w:tc>
          <w:tcPr>
            <w:tcW w:w="1259" w:type="dxa"/>
            <w:vAlign w:val="center"/>
          </w:tcPr>
          <w:p w14:paraId="28CBADC1" w14:textId="70DE60A3" w:rsidR="00E02249" w:rsidRPr="00853C59" w:rsidRDefault="00E02249" w:rsidP="00E02249">
            <w:pPr>
              <w:jc w:val="center"/>
              <w:rPr>
                <w:sz w:val="22"/>
                <w:szCs w:val="22"/>
              </w:rPr>
            </w:pPr>
            <w:r w:rsidRPr="00853C59">
              <w:rPr>
                <w:rFonts w:ascii="宋体" w:hAnsi="宋体" w:cs="微软雅黑"/>
                <w:sz w:val="22"/>
                <w:szCs w:val="22"/>
              </w:rPr>
              <w:t>田守</w:t>
            </w:r>
            <w:proofErr w:type="gramStart"/>
            <w:r w:rsidRPr="00853C59">
              <w:rPr>
                <w:rFonts w:ascii="宋体" w:hAnsi="宋体" w:cs="微软雅黑"/>
                <w:sz w:val="22"/>
                <w:szCs w:val="22"/>
              </w:rPr>
              <w:t>嶒</w:t>
            </w:r>
            <w:proofErr w:type="gramEnd"/>
          </w:p>
        </w:tc>
        <w:tc>
          <w:tcPr>
            <w:tcW w:w="2323" w:type="dxa"/>
            <w:vAlign w:val="center"/>
          </w:tcPr>
          <w:p w14:paraId="28D58A59" w14:textId="3CAE1687" w:rsidR="00E02249" w:rsidRPr="00853C59" w:rsidRDefault="00E02249" w:rsidP="00E02249">
            <w:pPr>
              <w:jc w:val="center"/>
              <w:rPr>
                <w:sz w:val="22"/>
                <w:szCs w:val="22"/>
              </w:rPr>
            </w:pPr>
            <w:r w:rsidRPr="00853C59">
              <w:rPr>
                <w:rFonts w:ascii="宋体" w:hAnsi="宋体" w:cs="Arial" w:hint="eastAsia"/>
                <w:sz w:val="22"/>
                <w:szCs w:val="22"/>
              </w:rPr>
              <w:t>中国石油大学（北京）克拉玛依校区</w:t>
            </w:r>
          </w:p>
        </w:tc>
        <w:tc>
          <w:tcPr>
            <w:tcW w:w="2144" w:type="dxa"/>
            <w:vAlign w:val="center"/>
          </w:tcPr>
          <w:p w14:paraId="23294BE1" w14:textId="634303FF" w:rsidR="00E02249" w:rsidRPr="00853C59" w:rsidRDefault="00E02249" w:rsidP="00E02249">
            <w:pPr>
              <w:jc w:val="center"/>
              <w:rPr>
                <w:sz w:val="22"/>
                <w:szCs w:val="22"/>
              </w:rPr>
            </w:pPr>
            <w:r w:rsidRPr="00853C59">
              <w:rPr>
                <w:rFonts w:ascii="宋体" w:hAnsi="宋体" w:cs="Arial" w:hint="eastAsia"/>
                <w:sz w:val="22"/>
                <w:szCs w:val="22"/>
              </w:rPr>
              <w:t>院党委书记</w:t>
            </w:r>
          </w:p>
        </w:tc>
        <w:tc>
          <w:tcPr>
            <w:tcW w:w="2092" w:type="dxa"/>
            <w:vAlign w:val="center"/>
          </w:tcPr>
          <w:p w14:paraId="0250BE86" w14:textId="00E31416" w:rsidR="00E02249" w:rsidRPr="00853C59" w:rsidRDefault="005A0905" w:rsidP="00E02249">
            <w:pPr>
              <w:jc w:val="center"/>
              <w:rPr>
                <w:sz w:val="22"/>
                <w:szCs w:val="22"/>
              </w:rPr>
            </w:pPr>
            <w:r>
              <w:rPr>
                <w:rFonts w:hint="eastAsia"/>
                <w:sz w:val="22"/>
                <w:szCs w:val="22"/>
              </w:rPr>
              <w:t>教授</w:t>
            </w:r>
          </w:p>
        </w:tc>
        <w:tc>
          <w:tcPr>
            <w:tcW w:w="5181" w:type="dxa"/>
            <w:vAlign w:val="center"/>
          </w:tcPr>
          <w:p w14:paraId="6EA9CE9A" w14:textId="51B56647" w:rsidR="00E02249" w:rsidRPr="007B071B" w:rsidRDefault="00E02249" w:rsidP="00E02249">
            <w:pPr>
              <w:rPr>
                <w:sz w:val="22"/>
                <w:szCs w:val="22"/>
              </w:rPr>
            </w:pPr>
            <w:r w:rsidRPr="007B071B">
              <w:rPr>
                <w:sz w:val="22"/>
                <w:szCs w:val="22"/>
              </w:rPr>
              <w:t>整个项目研究工作的主持和主要完成人，对创新成果（</w:t>
            </w:r>
            <w:r w:rsidRPr="007B071B">
              <w:rPr>
                <w:sz w:val="22"/>
                <w:szCs w:val="22"/>
              </w:rPr>
              <w:t>1</w:t>
            </w:r>
            <w:r w:rsidRPr="007B071B">
              <w:rPr>
                <w:sz w:val="22"/>
                <w:szCs w:val="22"/>
              </w:rPr>
              <w:t>）、（</w:t>
            </w:r>
            <w:r w:rsidRPr="007B071B">
              <w:rPr>
                <w:sz w:val="22"/>
                <w:szCs w:val="22"/>
              </w:rPr>
              <w:t>2</w:t>
            </w:r>
            <w:r w:rsidRPr="007B071B">
              <w:rPr>
                <w:sz w:val="22"/>
                <w:szCs w:val="22"/>
              </w:rPr>
              <w:t>）、（</w:t>
            </w:r>
            <w:r w:rsidRPr="007B071B">
              <w:rPr>
                <w:sz w:val="22"/>
                <w:szCs w:val="22"/>
              </w:rPr>
              <w:t>3</w:t>
            </w:r>
            <w:r w:rsidRPr="007B071B">
              <w:rPr>
                <w:sz w:val="22"/>
                <w:szCs w:val="22"/>
              </w:rPr>
              <w:t>）做出了核心贡献。</w:t>
            </w:r>
          </w:p>
        </w:tc>
      </w:tr>
      <w:tr w:rsidR="00E02249" w:rsidRPr="00853C59" w14:paraId="77D69DCF" w14:textId="77777777" w:rsidTr="00E412F1">
        <w:tc>
          <w:tcPr>
            <w:tcW w:w="949" w:type="dxa"/>
            <w:vAlign w:val="center"/>
          </w:tcPr>
          <w:p w14:paraId="43D984B4" w14:textId="77777777" w:rsidR="00E02249" w:rsidRPr="00853C59" w:rsidRDefault="00E02249" w:rsidP="00E02249">
            <w:pPr>
              <w:jc w:val="center"/>
              <w:rPr>
                <w:sz w:val="22"/>
                <w:szCs w:val="22"/>
              </w:rPr>
            </w:pPr>
            <w:r w:rsidRPr="00853C59">
              <w:rPr>
                <w:rFonts w:hint="eastAsia"/>
                <w:sz w:val="22"/>
                <w:szCs w:val="22"/>
              </w:rPr>
              <w:t>2</w:t>
            </w:r>
          </w:p>
        </w:tc>
        <w:tc>
          <w:tcPr>
            <w:tcW w:w="1259" w:type="dxa"/>
            <w:vAlign w:val="center"/>
          </w:tcPr>
          <w:p w14:paraId="0AC4BBC5" w14:textId="6CD4C76D" w:rsidR="00E02249" w:rsidRPr="00853C59" w:rsidRDefault="00E02249" w:rsidP="00E02249">
            <w:pPr>
              <w:jc w:val="center"/>
              <w:rPr>
                <w:sz w:val="22"/>
                <w:szCs w:val="22"/>
              </w:rPr>
            </w:pPr>
            <w:r w:rsidRPr="00853C59">
              <w:rPr>
                <w:rFonts w:ascii="宋体" w:hAnsi="宋体" w:cs="Arial" w:hint="eastAsia"/>
                <w:sz w:val="22"/>
                <w:szCs w:val="22"/>
              </w:rPr>
              <w:t>盛茂</w:t>
            </w:r>
          </w:p>
        </w:tc>
        <w:tc>
          <w:tcPr>
            <w:tcW w:w="2323" w:type="dxa"/>
            <w:vAlign w:val="center"/>
          </w:tcPr>
          <w:p w14:paraId="386427E5" w14:textId="7F4AE3E0" w:rsidR="00E02249" w:rsidRPr="00853C59" w:rsidRDefault="00E02249" w:rsidP="00E02249">
            <w:pPr>
              <w:jc w:val="center"/>
              <w:rPr>
                <w:sz w:val="22"/>
                <w:szCs w:val="22"/>
              </w:rPr>
            </w:pPr>
            <w:r w:rsidRPr="00853C59">
              <w:rPr>
                <w:rFonts w:ascii="宋体" w:hAnsi="宋体" w:cs="Arial" w:hint="eastAsia"/>
                <w:sz w:val="22"/>
                <w:szCs w:val="22"/>
              </w:rPr>
              <w:t>中国石油大学（北京）</w:t>
            </w:r>
          </w:p>
        </w:tc>
        <w:tc>
          <w:tcPr>
            <w:tcW w:w="2144" w:type="dxa"/>
            <w:vAlign w:val="center"/>
          </w:tcPr>
          <w:p w14:paraId="755B3FEC" w14:textId="3D6D54AB" w:rsidR="00E02249" w:rsidRPr="00853C59" w:rsidRDefault="00853C59" w:rsidP="00853C59">
            <w:pPr>
              <w:jc w:val="center"/>
              <w:rPr>
                <w:sz w:val="22"/>
                <w:szCs w:val="22"/>
              </w:rPr>
            </w:pPr>
            <w:r w:rsidRPr="00853C59">
              <w:rPr>
                <w:rFonts w:hint="eastAsia"/>
                <w:sz w:val="22"/>
                <w:szCs w:val="22"/>
              </w:rPr>
              <w:t>专任教师</w:t>
            </w:r>
          </w:p>
        </w:tc>
        <w:tc>
          <w:tcPr>
            <w:tcW w:w="2092" w:type="dxa"/>
            <w:vAlign w:val="center"/>
          </w:tcPr>
          <w:p w14:paraId="48B048BB" w14:textId="61686884" w:rsidR="00E02249" w:rsidRPr="00853C59" w:rsidRDefault="00E02249" w:rsidP="00E02249">
            <w:pPr>
              <w:jc w:val="center"/>
              <w:rPr>
                <w:sz w:val="22"/>
                <w:szCs w:val="22"/>
              </w:rPr>
            </w:pPr>
            <w:r w:rsidRPr="00853C59">
              <w:rPr>
                <w:rFonts w:hint="eastAsia"/>
                <w:sz w:val="22"/>
                <w:szCs w:val="22"/>
              </w:rPr>
              <w:t>教授</w:t>
            </w:r>
          </w:p>
        </w:tc>
        <w:tc>
          <w:tcPr>
            <w:tcW w:w="5181" w:type="dxa"/>
            <w:vAlign w:val="center"/>
          </w:tcPr>
          <w:p w14:paraId="2DE2FB7C" w14:textId="645D51BF" w:rsidR="00E02249" w:rsidRPr="007B071B" w:rsidRDefault="00E02249" w:rsidP="00E02249">
            <w:pPr>
              <w:rPr>
                <w:sz w:val="22"/>
                <w:szCs w:val="22"/>
              </w:rPr>
            </w:pPr>
            <w:r w:rsidRPr="007B071B">
              <w:rPr>
                <w:sz w:val="22"/>
                <w:szCs w:val="22"/>
              </w:rPr>
              <w:t>项目主要负责人和完成人，是创新成果（</w:t>
            </w:r>
            <w:r w:rsidRPr="007B071B">
              <w:rPr>
                <w:sz w:val="22"/>
                <w:szCs w:val="22"/>
              </w:rPr>
              <w:t>1</w:t>
            </w:r>
            <w:r w:rsidRPr="007B071B">
              <w:rPr>
                <w:sz w:val="22"/>
                <w:szCs w:val="22"/>
              </w:rPr>
              <w:t>）、（</w:t>
            </w:r>
            <w:r w:rsidRPr="007B071B">
              <w:rPr>
                <w:sz w:val="22"/>
                <w:szCs w:val="22"/>
              </w:rPr>
              <w:t>3</w:t>
            </w:r>
            <w:r w:rsidRPr="007B071B">
              <w:rPr>
                <w:sz w:val="22"/>
                <w:szCs w:val="22"/>
              </w:rPr>
              <w:t>）的主要贡献者。</w:t>
            </w:r>
          </w:p>
        </w:tc>
      </w:tr>
      <w:tr w:rsidR="00E02249" w:rsidRPr="00853C59" w14:paraId="39BB9B61" w14:textId="77777777" w:rsidTr="00E412F1">
        <w:tc>
          <w:tcPr>
            <w:tcW w:w="949" w:type="dxa"/>
            <w:vAlign w:val="center"/>
          </w:tcPr>
          <w:p w14:paraId="7F70FF43" w14:textId="77777777" w:rsidR="00E02249" w:rsidRPr="00853C59" w:rsidRDefault="00E02249" w:rsidP="00E02249">
            <w:pPr>
              <w:jc w:val="center"/>
              <w:rPr>
                <w:sz w:val="22"/>
                <w:szCs w:val="22"/>
              </w:rPr>
            </w:pPr>
            <w:r w:rsidRPr="00853C59">
              <w:rPr>
                <w:rFonts w:hint="eastAsia"/>
                <w:sz w:val="22"/>
                <w:szCs w:val="22"/>
              </w:rPr>
              <w:t>3</w:t>
            </w:r>
          </w:p>
        </w:tc>
        <w:tc>
          <w:tcPr>
            <w:tcW w:w="1259" w:type="dxa"/>
            <w:vAlign w:val="center"/>
          </w:tcPr>
          <w:p w14:paraId="2CFDB14A" w14:textId="66175098" w:rsidR="00E02249" w:rsidRPr="00853C59" w:rsidRDefault="00E02249" w:rsidP="00E02249">
            <w:pPr>
              <w:jc w:val="center"/>
              <w:rPr>
                <w:sz w:val="22"/>
                <w:szCs w:val="22"/>
              </w:rPr>
            </w:pPr>
            <w:r w:rsidRPr="00853C59">
              <w:rPr>
                <w:rFonts w:ascii="宋体" w:hAnsi="宋体" w:cs="Arial" w:hint="eastAsia"/>
                <w:sz w:val="22"/>
                <w:szCs w:val="22"/>
              </w:rPr>
              <w:t>庄晓莹</w:t>
            </w:r>
          </w:p>
        </w:tc>
        <w:tc>
          <w:tcPr>
            <w:tcW w:w="2323" w:type="dxa"/>
            <w:vAlign w:val="center"/>
          </w:tcPr>
          <w:p w14:paraId="1B8738C7" w14:textId="777BD4EA" w:rsidR="00E02249" w:rsidRPr="00853C59" w:rsidRDefault="00E02249" w:rsidP="00E02249">
            <w:pPr>
              <w:jc w:val="center"/>
              <w:rPr>
                <w:sz w:val="22"/>
                <w:szCs w:val="22"/>
              </w:rPr>
            </w:pPr>
            <w:r w:rsidRPr="00853C59">
              <w:rPr>
                <w:rFonts w:ascii="宋体" w:hAnsi="宋体" w:cs="Arial" w:hint="eastAsia"/>
                <w:sz w:val="22"/>
                <w:szCs w:val="22"/>
              </w:rPr>
              <w:t>同济大学</w:t>
            </w:r>
          </w:p>
        </w:tc>
        <w:tc>
          <w:tcPr>
            <w:tcW w:w="2144" w:type="dxa"/>
            <w:vAlign w:val="center"/>
          </w:tcPr>
          <w:p w14:paraId="2D99FC6A" w14:textId="62EA3800" w:rsidR="00E02249" w:rsidRPr="00853C59" w:rsidRDefault="00853C59" w:rsidP="00E02249">
            <w:pPr>
              <w:jc w:val="center"/>
              <w:rPr>
                <w:sz w:val="22"/>
                <w:szCs w:val="22"/>
              </w:rPr>
            </w:pPr>
            <w:r w:rsidRPr="00853C59">
              <w:rPr>
                <w:rFonts w:hint="eastAsia"/>
                <w:sz w:val="22"/>
                <w:szCs w:val="22"/>
              </w:rPr>
              <w:t>专任教师</w:t>
            </w:r>
          </w:p>
        </w:tc>
        <w:tc>
          <w:tcPr>
            <w:tcW w:w="2092" w:type="dxa"/>
            <w:vAlign w:val="center"/>
          </w:tcPr>
          <w:p w14:paraId="07754B59" w14:textId="7276E658" w:rsidR="00E02249" w:rsidRPr="00853C59" w:rsidRDefault="00E02249" w:rsidP="00E02249">
            <w:pPr>
              <w:jc w:val="center"/>
              <w:rPr>
                <w:sz w:val="22"/>
                <w:szCs w:val="22"/>
              </w:rPr>
            </w:pPr>
            <w:r w:rsidRPr="00853C59">
              <w:rPr>
                <w:rFonts w:hint="eastAsia"/>
                <w:sz w:val="22"/>
                <w:szCs w:val="22"/>
              </w:rPr>
              <w:t>教授</w:t>
            </w:r>
          </w:p>
        </w:tc>
        <w:tc>
          <w:tcPr>
            <w:tcW w:w="5181" w:type="dxa"/>
          </w:tcPr>
          <w:p w14:paraId="39D84AD5" w14:textId="43700242" w:rsidR="00E02249" w:rsidRPr="007B071B" w:rsidRDefault="00E02249" w:rsidP="00E02249">
            <w:pPr>
              <w:rPr>
                <w:sz w:val="22"/>
                <w:szCs w:val="22"/>
              </w:rPr>
            </w:pPr>
            <w:r w:rsidRPr="007B071B">
              <w:rPr>
                <w:sz w:val="22"/>
                <w:szCs w:val="22"/>
              </w:rPr>
              <w:t>项目的主要完成人，是创新成果（</w:t>
            </w:r>
            <w:r w:rsidRPr="007B071B">
              <w:rPr>
                <w:sz w:val="22"/>
                <w:szCs w:val="22"/>
              </w:rPr>
              <w:t>1</w:t>
            </w:r>
            <w:r w:rsidRPr="007B071B">
              <w:rPr>
                <w:sz w:val="22"/>
                <w:szCs w:val="22"/>
              </w:rPr>
              <w:t>）、（</w:t>
            </w:r>
            <w:r w:rsidRPr="007B071B">
              <w:rPr>
                <w:sz w:val="22"/>
                <w:szCs w:val="22"/>
              </w:rPr>
              <w:t>2</w:t>
            </w:r>
            <w:r w:rsidRPr="007B071B">
              <w:rPr>
                <w:sz w:val="22"/>
                <w:szCs w:val="22"/>
              </w:rPr>
              <w:t>）的主要贡献者。</w:t>
            </w:r>
          </w:p>
        </w:tc>
      </w:tr>
      <w:tr w:rsidR="00E02249" w:rsidRPr="00853C59" w14:paraId="3778E47C" w14:textId="77777777" w:rsidTr="00E412F1">
        <w:tc>
          <w:tcPr>
            <w:tcW w:w="949" w:type="dxa"/>
            <w:vAlign w:val="center"/>
          </w:tcPr>
          <w:p w14:paraId="6D44B572" w14:textId="77777777" w:rsidR="00E02249" w:rsidRPr="00853C59" w:rsidRDefault="00E02249" w:rsidP="00E02249">
            <w:pPr>
              <w:jc w:val="center"/>
              <w:rPr>
                <w:sz w:val="22"/>
                <w:szCs w:val="22"/>
              </w:rPr>
            </w:pPr>
            <w:r w:rsidRPr="00853C59">
              <w:rPr>
                <w:rFonts w:hint="eastAsia"/>
                <w:sz w:val="22"/>
                <w:szCs w:val="22"/>
              </w:rPr>
              <w:t>4</w:t>
            </w:r>
          </w:p>
        </w:tc>
        <w:tc>
          <w:tcPr>
            <w:tcW w:w="1259" w:type="dxa"/>
            <w:vAlign w:val="center"/>
          </w:tcPr>
          <w:p w14:paraId="7FF1D51D" w14:textId="7F70F9AF" w:rsidR="00E02249" w:rsidRPr="00853C59" w:rsidRDefault="002F0F7A" w:rsidP="00E02249">
            <w:pPr>
              <w:jc w:val="center"/>
              <w:rPr>
                <w:sz w:val="22"/>
                <w:szCs w:val="22"/>
              </w:rPr>
            </w:pPr>
            <w:r w:rsidRPr="00853C59">
              <w:rPr>
                <w:rFonts w:ascii="宋体" w:hAnsi="宋体" w:cs="Arial" w:hint="eastAsia"/>
                <w:sz w:val="22"/>
                <w:szCs w:val="22"/>
              </w:rPr>
              <w:t>李根生</w:t>
            </w:r>
          </w:p>
        </w:tc>
        <w:tc>
          <w:tcPr>
            <w:tcW w:w="2323" w:type="dxa"/>
            <w:vAlign w:val="center"/>
          </w:tcPr>
          <w:p w14:paraId="7B89BFBA" w14:textId="00898108" w:rsidR="00E02249" w:rsidRPr="00853C59" w:rsidRDefault="002F0F7A" w:rsidP="00E02249">
            <w:pPr>
              <w:jc w:val="center"/>
              <w:rPr>
                <w:sz w:val="22"/>
                <w:szCs w:val="22"/>
              </w:rPr>
            </w:pPr>
            <w:r w:rsidRPr="00853C59">
              <w:rPr>
                <w:rFonts w:ascii="宋体" w:hAnsi="宋体" w:cs="Arial" w:hint="eastAsia"/>
                <w:sz w:val="22"/>
                <w:szCs w:val="22"/>
              </w:rPr>
              <w:t>中国石油大学（北京）</w:t>
            </w:r>
          </w:p>
        </w:tc>
        <w:tc>
          <w:tcPr>
            <w:tcW w:w="2144" w:type="dxa"/>
            <w:vAlign w:val="center"/>
          </w:tcPr>
          <w:p w14:paraId="6E8D4F0F" w14:textId="3811AB53" w:rsidR="00E02249" w:rsidRPr="00853C59" w:rsidRDefault="00853C59" w:rsidP="00E02249">
            <w:pPr>
              <w:jc w:val="center"/>
              <w:rPr>
                <w:sz w:val="22"/>
                <w:szCs w:val="22"/>
              </w:rPr>
            </w:pPr>
            <w:r w:rsidRPr="00853C59">
              <w:rPr>
                <w:rFonts w:hint="eastAsia"/>
                <w:sz w:val="22"/>
                <w:szCs w:val="22"/>
              </w:rPr>
              <w:t>专任教师</w:t>
            </w:r>
          </w:p>
        </w:tc>
        <w:tc>
          <w:tcPr>
            <w:tcW w:w="2092" w:type="dxa"/>
            <w:vAlign w:val="center"/>
          </w:tcPr>
          <w:p w14:paraId="3E1EE278" w14:textId="1D0558D6" w:rsidR="00E02249" w:rsidRPr="00853C59" w:rsidRDefault="002F0F7A" w:rsidP="00E02249">
            <w:pPr>
              <w:jc w:val="center"/>
              <w:rPr>
                <w:sz w:val="22"/>
                <w:szCs w:val="22"/>
              </w:rPr>
            </w:pPr>
            <w:r w:rsidRPr="00853C59">
              <w:rPr>
                <w:rFonts w:hint="eastAsia"/>
                <w:sz w:val="22"/>
                <w:szCs w:val="22"/>
              </w:rPr>
              <w:t>院士</w:t>
            </w:r>
          </w:p>
        </w:tc>
        <w:tc>
          <w:tcPr>
            <w:tcW w:w="5181" w:type="dxa"/>
            <w:vAlign w:val="center"/>
          </w:tcPr>
          <w:p w14:paraId="41E2DE59" w14:textId="21111B99" w:rsidR="00E02249" w:rsidRPr="007B071B" w:rsidRDefault="00E02249" w:rsidP="00E02249">
            <w:pPr>
              <w:rPr>
                <w:sz w:val="22"/>
                <w:szCs w:val="22"/>
              </w:rPr>
            </w:pPr>
            <w:r w:rsidRPr="007B071B">
              <w:rPr>
                <w:sz w:val="22"/>
                <w:szCs w:val="22"/>
              </w:rPr>
              <w:t>项目主要负责人和顾问，是创新成果（</w:t>
            </w:r>
            <w:r w:rsidRPr="007B071B">
              <w:rPr>
                <w:sz w:val="22"/>
                <w:szCs w:val="22"/>
              </w:rPr>
              <w:t>1</w:t>
            </w:r>
            <w:r w:rsidRPr="007B071B">
              <w:rPr>
                <w:sz w:val="22"/>
                <w:szCs w:val="22"/>
              </w:rPr>
              <w:t>）、（</w:t>
            </w:r>
            <w:r w:rsidRPr="007B071B">
              <w:rPr>
                <w:sz w:val="22"/>
                <w:szCs w:val="22"/>
              </w:rPr>
              <w:t>3</w:t>
            </w:r>
            <w:r w:rsidRPr="007B071B">
              <w:rPr>
                <w:sz w:val="22"/>
                <w:szCs w:val="22"/>
              </w:rPr>
              <w:t>）的主要贡献者。</w:t>
            </w:r>
          </w:p>
        </w:tc>
      </w:tr>
      <w:tr w:rsidR="00E02249" w:rsidRPr="00853C59" w14:paraId="53A63733" w14:textId="77777777" w:rsidTr="00E412F1">
        <w:tc>
          <w:tcPr>
            <w:tcW w:w="949" w:type="dxa"/>
            <w:vAlign w:val="center"/>
          </w:tcPr>
          <w:p w14:paraId="33E22EF5" w14:textId="77777777" w:rsidR="00E02249" w:rsidRPr="00853C59" w:rsidRDefault="00E02249" w:rsidP="00E02249">
            <w:pPr>
              <w:jc w:val="center"/>
              <w:rPr>
                <w:sz w:val="22"/>
                <w:szCs w:val="22"/>
              </w:rPr>
            </w:pPr>
            <w:r w:rsidRPr="00853C59">
              <w:rPr>
                <w:rFonts w:hint="eastAsia"/>
                <w:sz w:val="22"/>
                <w:szCs w:val="22"/>
              </w:rPr>
              <w:t>5</w:t>
            </w:r>
          </w:p>
        </w:tc>
        <w:tc>
          <w:tcPr>
            <w:tcW w:w="1259" w:type="dxa"/>
            <w:vAlign w:val="center"/>
          </w:tcPr>
          <w:p w14:paraId="0730328B" w14:textId="6708F840" w:rsidR="00E02249" w:rsidRPr="00853C59" w:rsidRDefault="002F0F7A" w:rsidP="00E02249">
            <w:pPr>
              <w:jc w:val="center"/>
              <w:rPr>
                <w:sz w:val="22"/>
                <w:szCs w:val="22"/>
              </w:rPr>
            </w:pPr>
            <w:r w:rsidRPr="00853C59">
              <w:rPr>
                <w:rFonts w:ascii="宋体" w:hAnsi="宋体" w:cs="Arial" w:hint="eastAsia"/>
                <w:sz w:val="22"/>
                <w:szCs w:val="22"/>
              </w:rPr>
              <w:t>王天宇</w:t>
            </w:r>
          </w:p>
        </w:tc>
        <w:tc>
          <w:tcPr>
            <w:tcW w:w="2323" w:type="dxa"/>
            <w:vAlign w:val="center"/>
          </w:tcPr>
          <w:p w14:paraId="5F0FA130" w14:textId="3134714E" w:rsidR="00E02249" w:rsidRPr="00853C59" w:rsidRDefault="002F0F7A" w:rsidP="00E02249">
            <w:pPr>
              <w:jc w:val="center"/>
              <w:rPr>
                <w:sz w:val="22"/>
                <w:szCs w:val="22"/>
              </w:rPr>
            </w:pPr>
            <w:r w:rsidRPr="00853C59">
              <w:rPr>
                <w:rFonts w:ascii="宋体" w:hAnsi="宋体" w:cs="Arial" w:hint="eastAsia"/>
                <w:sz w:val="22"/>
                <w:szCs w:val="22"/>
              </w:rPr>
              <w:t>中国石油大学（北京）</w:t>
            </w:r>
          </w:p>
        </w:tc>
        <w:tc>
          <w:tcPr>
            <w:tcW w:w="2144" w:type="dxa"/>
            <w:vAlign w:val="center"/>
          </w:tcPr>
          <w:p w14:paraId="75A78C18" w14:textId="59BB70ED" w:rsidR="00E02249" w:rsidRPr="00853C59" w:rsidRDefault="00853C59" w:rsidP="00E02249">
            <w:pPr>
              <w:jc w:val="center"/>
              <w:rPr>
                <w:sz w:val="22"/>
                <w:szCs w:val="22"/>
              </w:rPr>
            </w:pPr>
            <w:r w:rsidRPr="00853C59">
              <w:rPr>
                <w:rFonts w:hint="eastAsia"/>
                <w:sz w:val="22"/>
                <w:szCs w:val="22"/>
              </w:rPr>
              <w:t>专任教师</w:t>
            </w:r>
          </w:p>
        </w:tc>
        <w:tc>
          <w:tcPr>
            <w:tcW w:w="2092" w:type="dxa"/>
            <w:vAlign w:val="center"/>
          </w:tcPr>
          <w:p w14:paraId="37B676DF" w14:textId="351FBDCD" w:rsidR="00E02249" w:rsidRPr="00853C59" w:rsidRDefault="007B071B" w:rsidP="00E02249">
            <w:pPr>
              <w:jc w:val="center"/>
              <w:rPr>
                <w:sz w:val="22"/>
                <w:szCs w:val="22"/>
              </w:rPr>
            </w:pPr>
            <w:r>
              <w:rPr>
                <w:rFonts w:hint="eastAsia"/>
                <w:sz w:val="22"/>
                <w:szCs w:val="22"/>
              </w:rPr>
              <w:t>讲师</w:t>
            </w:r>
          </w:p>
        </w:tc>
        <w:tc>
          <w:tcPr>
            <w:tcW w:w="5181" w:type="dxa"/>
            <w:vAlign w:val="center"/>
          </w:tcPr>
          <w:p w14:paraId="6DFB101E" w14:textId="1893B351" w:rsidR="00E02249" w:rsidRPr="007B071B" w:rsidRDefault="00E02249" w:rsidP="00E02249">
            <w:pPr>
              <w:rPr>
                <w:sz w:val="22"/>
                <w:szCs w:val="22"/>
              </w:rPr>
            </w:pPr>
            <w:r w:rsidRPr="007B071B">
              <w:rPr>
                <w:sz w:val="22"/>
                <w:szCs w:val="22"/>
              </w:rPr>
              <w:t>项目的主要完成人，是创新成果（</w:t>
            </w:r>
            <w:r w:rsidRPr="007B071B">
              <w:rPr>
                <w:sz w:val="22"/>
                <w:szCs w:val="22"/>
              </w:rPr>
              <w:t>1</w:t>
            </w:r>
            <w:r w:rsidRPr="007B071B">
              <w:rPr>
                <w:sz w:val="22"/>
                <w:szCs w:val="22"/>
              </w:rPr>
              <w:t>）的主要贡献者。</w:t>
            </w:r>
          </w:p>
        </w:tc>
      </w:tr>
    </w:tbl>
    <w:p w14:paraId="14EE842A" w14:textId="77777777" w:rsidR="00B45C2E" w:rsidRPr="00131540" w:rsidRDefault="00B45C2E" w:rsidP="00B45C2E"/>
    <w:p w14:paraId="1D50E8EC" w14:textId="77777777" w:rsidR="007D142A" w:rsidRDefault="007D142A" w:rsidP="00B45C2E">
      <w:pPr>
        <w:sectPr w:rsidR="007D142A" w:rsidSect="001B5838">
          <w:pgSz w:w="16838" w:h="11906" w:orient="landscape"/>
          <w:pgMar w:top="1800" w:right="1440" w:bottom="1800" w:left="1440" w:header="851" w:footer="992" w:gutter="0"/>
          <w:cols w:space="425"/>
          <w:docGrid w:type="lines" w:linePitch="312"/>
        </w:sectPr>
      </w:pPr>
    </w:p>
    <w:p w14:paraId="440458E9" w14:textId="53BAC665" w:rsidR="00B45C2E" w:rsidRDefault="006F38BB" w:rsidP="007D142A">
      <w:pPr>
        <w:pStyle w:val="1"/>
      </w:pPr>
      <w:r>
        <w:rPr>
          <w:rFonts w:hint="eastAsia"/>
        </w:rPr>
        <w:lastRenderedPageBreak/>
        <w:t>六</w:t>
      </w:r>
      <w:r w:rsidR="007D142A">
        <w:rPr>
          <w:rFonts w:hint="eastAsia"/>
        </w:rPr>
        <w:t>、</w:t>
      </w:r>
      <w:r w:rsidR="007D142A" w:rsidRPr="00EC1CEF">
        <w:rPr>
          <w:rFonts w:hint="eastAsia"/>
        </w:rPr>
        <w:t>完成人合作关系说明</w:t>
      </w:r>
    </w:p>
    <w:p w14:paraId="13CCEED1" w14:textId="7D28E943" w:rsidR="008D3F66" w:rsidRDefault="008D3F66" w:rsidP="008D3F66">
      <w:pPr>
        <w:pStyle w:val="12"/>
        <w:ind w:firstLine="480"/>
      </w:pPr>
      <w:r w:rsidRPr="008D3F66">
        <w:rPr>
          <w:rFonts w:hint="eastAsia"/>
        </w:rPr>
        <w:t>该项目五位完成人为中国石油大学（北京）克拉玛依校区和北京校区同一研究团队，共同致力于页岩油气高效钻采理论领域研究，彼此相互协同。</w:t>
      </w:r>
    </w:p>
    <w:p w14:paraId="4AF7F722" w14:textId="77777777" w:rsidR="008D3F66" w:rsidRPr="008D3F66" w:rsidRDefault="008D3F66" w:rsidP="008D3F66">
      <w:pPr>
        <w:pStyle w:val="12"/>
        <w:ind w:firstLine="48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195"/>
        <w:gridCol w:w="1105"/>
        <w:gridCol w:w="1361"/>
        <w:gridCol w:w="2728"/>
        <w:gridCol w:w="1185"/>
      </w:tblGrid>
      <w:tr w:rsidR="008D3F66" w:rsidRPr="0087386A" w14:paraId="3FFFD652" w14:textId="77777777" w:rsidTr="006E0DC0">
        <w:trPr>
          <w:trHeight w:val="680"/>
          <w:jc w:val="center"/>
        </w:trPr>
        <w:tc>
          <w:tcPr>
            <w:tcW w:w="435" w:type="pct"/>
            <w:vAlign w:val="center"/>
          </w:tcPr>
          <w:p w14:paraId="294FEBAF" w14:textId="77777777" w:rsidR="00625E9C" w:rsidRPr="0087386A" w:rsidRDefault="00625E9C" w:rsidP="006E0DC0">
            <w:pPr>
              <w:jc w:val="center"/>
              <w:rPr>
                <w:b/>
                <w:bCs/>
                <w:szCs w:val="21"/>
              </w:rPr>
            </w:pPr>
            <w:r w:rsidRPr="0087386A">
              <w:rPr>
                <w:rFonts w:hint="eastAsia"/>
                <w:b/>
                <w:bCs/>
                <w:szCs w:val="21"/>
              </w:rPr>
              <w:t>序号</w:t>
            </w:r>
          </w:p>
        </w:tc>
        <w:tc>
          <w:tcPr>
            <w:tcW w:w="720" w:type="pct"/>
            <w:vAlign w:val="center"/>
          </w:tcPr>
          <w:p w14:paraId="7A116FDD" w14:textId="77777777" w:rsidR="00625E9C" w:rsidRPr="0087386A" w:rsidRDefault="00625E9C" w:rsidP="006E0DC0">
            <w:pPr>
              <w:jc w:val="center"/>
              <w:rPr>
                <w:b/>
                <w:bCs/>
                <w:szCs w:val="21"/>
              </w:rPr>
            </w:pPr>
            <w:r w:rsidRPr="0087386A">
              <w:rPr>
                <w:rFonts w:hint="eastAsia"/>
                <w:b/>
                <w:bCs/>
                <w:szCs w:val="21"/>
              </w:rPr>
              <w:t>合作方式</w:t>
            </w:r>
          </w:p>
        </w:tc>
        <w:tc>
          <w:tcPr>
            <w:tcW w:w="666" w:type="pct"/>
            <w:vAlign w:val="center"/>
          </w:tcPr>
          <w:p w14:paraId="09FD6295" w14:textId="77777777" w:rsidR="00625E9C" w:rsidRPr="0087386A" w:rsidRDefault="00625E9C" w:rsidP="006E0DC0">
            <w:pPr>
              <w:jc w:val="center"/>
              <w:rPr>
                <w:b/>
                <w:bCs/>
                <w:szCs w:val="21"/>
              </w:rPr>
            </w:pPr>
            <w:r w:rsidRPr="0087386A">
              <w:rPr>
                <w:rFonts w:hint="eastAsia"/>
                <w:b/>
                <w:bCs/>
                <w:szCs w:val="21"/>
              </w:rPr>
              <w:t>姓</w:t>
            </w:r>
            <w:r w:rsidRPr="0087386A">
              <w:rPr>
                <w:b/>
                <w:bCs/>
                <w:szCs w:val="21"/>
              </w:rPr>
              <w:t xml:space="preserve">  </w:t>
            </w:r>
            <w:r w:rsidRPr="0087386A">
              <w:rPr>
                <w:rFonts w:hint="eastAsia"/>
                <w:b/>
                <w:bCs/>
                <w:szCs w:val="21"/>
              </w:rPr>
              <w:t>名</w:t>
            </w:r>
          </w:p>
        </w:tc>
        <w:tc>
          <w:tcPr>
            <w:tcW w:w="820" w:type="pct"/>
            <w:vAlign w:val="center"/>
          </w:tcPr>
          <w:p w14:paraId="58BB93D1" w14:textId="77777777" w:rsidR="00625E9C" w:rsidRPr="0087386A" w:rsidRDefault="00625E9C" w:rsidP="006E0DC0">
            <w:pPr>
              <w:jc w:val="center"/>
              <w:rPr>
                <w:b/>
                <w:bCs/>
                <w:szCs w:val="21"/>
              </w:rPr>
            </w:pPr>
            <w:r w:rsidRPr="0087386A">
              <w:rPr>
                <w:rFonts w:hint="eastAsia"/>
                <w:b/>
                <w:bCs/>
                <w:szCs w:val="21"/>
              </w:rPr>
              <w:t>合作时间</w:t>
            </w:r>
          </w:p>
        </w:tc>
        <w:tc>
          <w:tcPr>
            <w:tcW w:w="1644" w:type="pct"/>
            <w:vAlign w:val="center"/>
          </w:tcPr>
          <w:p w14:paraId="2F22A0C7" w14:textId="77777777" w:rsidR="00625E9C" w:rsidRPr="0087386A" w:rsidRDefault="00625E9C" w:rsidP="006E0DC0">
            <w:pPr>
              <w:jc w:val="center"/>
              <w:rPr>
                <w:b/>
                <w:bCs/>
                <w:szCs w:val="21"/>
              </w:rPr>
            </w:pPr>
            <w:r w:rsidRPr="0087386A">
              <w:rPr>
                <w:rFonts w:hint="eastAsia"/>
                <w:b/>
                <w:bCs/>
                <w:szCs w:val="21"/>
              </w:rPr>
              <w:t>合作成果</w:t>
            </w:r>
          </w:p>
        </w:tc>
        <w:tc>
          <w:tcPr>
            <w:tcW w:w="714" w:type="pct"/>
            <w:vAlign w:val="center"/>
          </w:tcPr>
          <w:p w14:paraId="5E7EC2B1" w14:textId="77777777" w:rsidR="00625E9C" w:rsidRPr="0087386A" w:rsidRDefault="00625E9C" w:rsidP="006E0DC0">
            <w:pPr>
              <w:jc w:val="center"/>
              <w:rPr>
                <w:b/>
                <w:bCs/>
                <w:szCs w:val="21"/>
              </w:rPr>
            </w:pPr>
            <w:r w:rsidRPr="0087386A">
              <w:rPr>
                <w:rFonts w:hint="eastAsia"/>
                <w:b/>
                <w:bCs/>
                <w:szCs w:val="21"/>
              </w:rPr>
              <w:t>证明材料</w:t>
            </w:r>
          </w:p>
        </w:tc>
      </w:tr>
      <w:tr w:rsidR="008D3F66" w:rsidRPr="0087386A" w14:paraId="6CA7449D" w14:textId="77777777" w:rsidTr="006E0DC0">
        <w:trPr>
          <w:trHeight w:val="680"/>
          <w:jc w:val="center"/>
        </w:trPr>
        <w:tc>
          <w:tcPr>
            <w:tcW w:w="435" w:type="pct"/>
            <w:vAlign w:val="center"/>
          </w:tcPr>
          <w:p w14:paraId="54CDCF58" w14:textId="77777777" w:rsidR="00625E9C" w:rsidRPr="0087386A" w:rsidRDefault="00625E9C" w:rsidP="006E0DC0">
            <w:pPr>
              <w:jc w:val="center"/>
              <w:rPr>
                <w:sz w:val="18"/>
                <w:szCs w:val="18"/>
              </w:rPr>
            </w:pPr>
            <w:r w:rsidRPr="0087386A">
              <w:rPr>
                <w:sz w:val="18"/>
                <w:szCs w:val="18"/>
              </w:rPr>
              <w:t>1</w:t>
            </w:r>
          </w:p>
        </w:tc>
        <w:tc>
          <w:tcPr>
            <w:tcW w:w="720" w:type="pct"/>
            <w:vAlign w:val="center"/>
          </w:tcPr>
          <w:p w14:paraId="76984EB6" w14:textId="77777777" w:rsidR="00625E9C" w:rsidRPr="0087386A" w:rsidRDefault="00625E9C" w:rsidP="006E0DC0">
            <w:pPr>
              <w:jc w:val="center"/>
              <w:rPr>
                <w:sz w:val="18"/>
                <w:szCs w:val="18"/>
              </w:rPr>
            </w:pPr>
            <w:r w:rsidRPr="0087386A">
              <w:rPr>
                <w:rFonts w:hint="eastAsia"/>
                <w:sz w:val="18"/>
                <w:szCs w:val="18"/>
              </w:rPr>
              <w:t>协同</w:t>
            </w:r>
          </w:p>
        </w:tc>
        <w:tc>
          <w:tcPr>
            <w:tcW w:w="666" w:type="pct"/>
            <w:vAlign w:val="center"/>
          </w:tcPr>
          <w:p w14:paraId="4C10A3F6" w14:textId="0F6E1A53" w:rsidR="00625E9C" w:rsidRPr="0087386A" w:rsidRDefault="008D3F66" w:rsidP="006E0DC0">
            <w:pPr>
              <w:jc w:val="center"/>
              <w:rPr>
                <w:sz w:val="18"/>
                <w:szCs w:val="18"/>
              </w:rPr>
            </w:pPr>
            <w:r>
              <w:rPr>
                <w:rFonts w:hint="eastAsia"/>
                <w:sz w:val="18"/>
                <w:szCs w:val="18"/>
              </w:rPr>
              <w:t>田守</w:t>
            </w:r>
            <w:proofErr w:type="gramStart"/>
            <w:r>
              <w:rPr>
                <w:rFonts w:hint="eastAsia"/>
                <w:sz w:val="18"/>
                <w:szCs w:val="18"/>
              </w:rPr>
              <w:t>嶒</w:t>
            </w:r>
            <w:proofErr w:type="gramEnd"/>
            <w:r w:rsidR="00625E9C">
              <w:rPr>
                <w:rFonts w:hint="eastAsia"/>
                <w:sz w:val="18"/>
                <w:szCs w:val="18"/>
              </w:rPr>
              <w:t>/1</w:t>
            </w:r>
          </w:p>
        </w:tc>
        <w:tc>
          <w:tcPr>
            <w:tcW w:w="820" w:type="pct"/>
            <w:vAlign w:val="center"/>
          </w:tcPr>
          <w:p w14:paraId="356EFA58" w14:textId="77777777" w:rsidR="00625E9C" w:rsidRPr="008D3F66" w:rsidRDefault="00625E9C" w:rsidP="006E0DC0">
            <w:pPr>
              <w:jc w:val="center"/>
              <w:rPr>
                <w:sz w:val="18"/>
                <w:szCs w:val="18"/>
              </w:rPr>
            </w:pPr>
            <w:r w:rsidRPr="008D3F66">
              <w:rPr>
                <w:rFonts w:hint="eastAsia"/>
                <w:sz w:val="18"/>
                <w:szCs w:val="18"/>
              </w:rPr>
              <w:t>2015-2021</w:t>
            </w:r>
          </w:p>
        </w:tc>
        <w:tc>
          <w:tcPr>
            <w:tcW w:w="1644" w:type="pct"/>
            <w:vAlign w:val="center"/>
          </w:tcPr>
          <w:p w14:paraId="3AE4B7C6" w14:textId="2B7C4344" w:rsidR="00625E9C" w:rsidRPr="0087386A" w:rsidRDefault="008864CF" w:rsidP="008864CF">
            <w:pPr>
              <w:adjustRightInd w:val="0"/>
              <w:snapToGrid w:val="0"/>
              <w:jc w:val="center"/>
              <w:rPr>
                <w:rFonts w:ascii="宋体" w:hAnsi="宋体" w:cs="宋体"/>
                <w:kern w:val="0"/>
                <w:sz w:val="18"/>
                <w:szCs w:val="18"/>
              </w:rPr>
            </w:pPr>
            <w:r w:rsidRPr="008864CF">
              <w:rPr>
                <w:rFonts w:ascii="宋体" w:hAnsi="宋体" w:cs="宋体" w:hint="eastAsia"/>
                <w:kern w:val="0"/>
                <w:sz w:val="18"/>
                <w:szCs w:val="18"/>
              </w:rPr>
              <w:t>多尺度</w:t>
            </w:r>
            <w:proofErr w:type="gramStart"/>
            <w:r w:rsidRPr="008864CF">
              <w:rPr>
                <w:rFonts w:ascii="宋体" w:hAnsi="宋体" w:cs="宋体" w:hint="eastAsia"/>
                <w:kern w:val="0"/>
                <w:sz w:val="18"/>
                <w:szCs w:val="18"/>
              </w:rPr>
              <w:t>限域空间</w:t>
            </w:r>
            <w:proofErr w:type="gramEnd"/>
            <w:r w:rsidRPr="008864CF">
              <w:rPr>
                <w:rFonts w:ascii="宋体" w:hAnsi="宋体" w:cs="宋体" w:hint="eastAsia"/>
                <w:kern w:val="0"/>
                <w:sz w:val="18"/>
                <w:szCs w:val="18"/>
              </w:rPr>
              <w:t>烃类流体流动机制及其在页岩油气开采中的应用</w:t>
            </w:r>
          </w:p>
        </w:tc>
        <w:tc>
          <w:tcPr>
            <w:tcW w:w="714" w:type="pct"/>
            <w:vAlign w:val="center"/>
          </w:tcPr>
          <w:p w14:paraId="736B0B8E" w14:textId="77777777" w:rsidR="00625E9C" w:rsidRPr="0087386A" w:rsidRDefault="00625E9C" w:rsidP="006E0DC0">
            <w:pPr>
              <w:jc w:val="center"/>
              <w:rPr>
                <w:rFonts w:ascii="宋体" w:hAnsi="宋体" w:cs="宋体"/>
                <w:kern w:val="0"/>
                <w:sz w:val="18"/>
                <w:szCs w:val="18"/>
              </w:rPr>
            </w:pPr>
          </w:p>
        </w:tc>
      </w:tr>
      <w:tr w:rsidR="008D3F66" w:rsidRPr="0087386A" w14:paraId="4B2D1B88" w14:textId="77777777" w:rsidTr="006E0DC0">
        <w:trPr>
          <w:trHeight w:val="680"/>
          <w:jc w:val="center"/>
        </w:trPr>
        <w:tc>
          <w:tcPr>
            <w:tcW w:w="435" w:type="pct"/>
            <w:vAlign w:val="center"/>
          </w:tcPr>
          <w:p w14:paraId="680028F4" w14:textId="77777777" w:rsidR="00625E9C" w:rsidRPr="0087386A" w:rsidRDefault="00625E9C" w:rsidP="006E0DC0">
            <w:pPr>
              <w:jc w:val="center"/>
              <w:rPr>
                <w:sz w:val="18"/>
                <w:szCs w:val="18"/>
              </w:rPr>
            </w:pPr>
            <w:r w:rsidRPr="0087386A">
              <w:rPr>
                <w:sz w:val="18"/>
                <w:szCs w:val="18"/>
              </w:rPr>
              <w:t>2</w:t>
            </w:r>
          </w:p>
        </w:tc>
        <w:tc>
          <w:tcPr>
            <w:tcW w:w="720" w:type="pct"/>
            <w:vAlign w:val="center"/>
          </w:tcPr>
          <w:p w14:paraId="69300476" w14:textId="77777777" w:rsidR="00625E9C" w:rsidRPr="0087386A" w:rsidRDefault="00625E9C" w:rsidP="006E0DC0">
            <w:pPr>
              <w:jc w:val="center"/>
              <w:rPr>
                <w:sz w:val="18"/>
                <w:szCs w:val="18"/>
              </w:rPr>
            </w:pPr>
            <w:r w:rsidRPr="0087386A">
              <w:rPr>
                <w:rFonts w:hint="eastAsia"/>
                <w:sz w:val="18"/>
                <w:szCs w:val="18"/>
              </w:rPr>
              <w:t>协同</w:t>
            </w:r>
          </w:p>
        </w:tc>
        <w:tc>
          <w:tcPr>
            <w:tcW w:w="666" w:type="pct"/>
            <w:vAlign w:val="center"/>
          </w:tcPr>
          <w:p w14:paraId="72280B51" w14:textId="07F4479B" w:rsidR="00625E9C" w:rsidRPr="0087386A" w:rsidRDefault="008D3F66" w:rsidP="006E0DC0">
            <w:pPr>
              <w:jc w:val="center"/>
              <w:rPr>
                <w:sz w:val="18"/>
                <w:szCs w:val="18"/>
              </w:rPr>
            </w:pPr>
            <w:r>
              <w:rPr>
                <w:rFonts w:hint="eastAsia"/>
                <w:sz w:val="18"/>
                <w:szCs w:val="18"/>
              </w:rPr>
              <w:t>盛茂</w:t>
            </w:r>
            <w:r w:rsidR="00625E9C">
              <w:rPr>
                <w:rFonts w:hint="eastAsia"/>
                <w:sz w:val="18"/>
                <w:szCs w:val="18"/>
              </w:rPr>
              <w:t>/2</w:t>
            </w:r>
          </w:p>
        </w:tc>
        <w:tc>
          <w:tcPr>
            <w:tcW w:w="820" w:type="pct"/>
            <w:vAlign w:val="center"/>
          </w:tcPr>
          <w:p w14:paraId="05470436" w14:textId="77777777" w:rsidR="00625E9C" w:rsidRPr="008D3F66" w:rsidRDefault="00625E9C" w:rsidP="006E0DC0">
            <w:pPr>
              <w:jc w:val="center"/>
              <w:rPr>
                <w:sz w:val="18"/>
                <w:szCs w:val="18"/>
              </w:rPr>
            </w:pPr>
            <w:r w:rsidRPr="008D3F66">
              <w:rPr>
                <w:rFonts w:hint="eastAsia"/>
                <w:sz w:val="18"/>
                <w:szCs w:val="18"/>
              </w:rPr>
              <w:t>2015-2021</w:t>
            </w:r>
          </w:p>
        </w:tc>
        <w:tc>
          <w:tcPr>
            <w:tcW w:w="1644" w:type="pct"/>
            <w:vAlign w:val="center"/>
          </w:tcPr>
          <w:p w14:paraId="16B58A8C" w14:textId="280E5718" w:rsidR="00625E9C" w:rsidRPr="0087386A" w:rsidRDefault="001C6D25" w:rsidP="001C6D25">
            <w:pPr>
              <w:adjustRightInd w:val="0"/>
              <w:snapToGrid w:val="0"/>
              <w:jc w:val="center"/>
              <w:rPr>
                <w:rFonts w:ascii="宋体" w:hAnsi="宋体" w:cs="宋体"/>
                <w:kern w:val="0"/>
                <w:sz w:val="18"/>
                <w:szCs w:val="18"/>
              </w:rPr>
            </w:pPr>
            <w:proofErr w:type="gramStart"/>
            <w:r w:rsidRPr="001C6D25">
              <w:rPr>
                <w:rFonts w:ascii="宋体" w:hAnsi="宋体" w:cs="宋体" w:hint="eastAsia"/>
                <w:kern w:val="0"/>
                <w:sz w:val="18"/>
                <w:szCs w:val="18"/>
              </w:rPr>
              <w:t>微纳尺度限域空间</w:t>
            </w:r>
            <w:proofErr w:type="gramEnd"/>
            <w:r>
              <w:rPr>
                <w:rFonts w:ascii="宋体" w:hAnsi="宋体" w:cs="宋体" w:hint="eastAsia"/>
                <w:kern w:val="0"/>
                <w:sz w:val="18"/>
                <w:szCs w:val="18"/>
              </w:rPr>
              <w:t>流体</w:t>
            </w:r>
            <w:r w:rsidRPr="001C6D25">
              <w:rPr>
                <w:rFonts w:ascii="宋体" w:hAnsi="宋体" w:cs="宋体" w:hint="eastAsia"/>
                <w:kern w:val="0"/>
                <w:sz w:val="18"/>
                <w:szCs w:val="18"/>
              </w:rPr>
              <w:t>非线性流动机制</w:t>
            </w:r>
            <w:r>
              <w:rPr>
                <w:rFonts w:ascii="宋体" w:hAnsi="宋体" w:cs="宋体" w:hint="eastAsia"/>
                <w:kern w:val="0"/>
                <w:sz w:val="18"/>
                <w:szCs w:val="18"/>
              </w:rPr>
              <w:t xml:space="preserve"> /</w:t>
            </w:r>
            <w:r>
              <w:rPr>
                <w:rFonts w:ascii="宋体" w:hAnsi="宋体" w:cs="宋体"/>
                <w:kern w:val="0"/>
                <w:sz w:val="18"/>
                <w:szCs w:val="18"/>
              </w:rPr>
              <w:t xml:space="preserve"> </w:t>
            </w:r>
            <w:r w:rsidRPr="001C6D25">
              <w:rPr>
                <w:rFonts w:ascii="宋体" w:hAnsi="宋体" w:cs="宋体" w:hint="eastAsia"/>
                <w:kern w:val="0"/>
                <w:sz w:val="18"/>
                <w:szCs w:val="18"/>
              </w:rPr>
              <w:t>孔隙-裂缝-井筒多尺度</w:t>
            </w:r>
            <w:proofErr w:type="gramStart"/>
            <w:r w:rsidRPr="001C6D25">
              <w:rPr>
                <w:rFonts w:ascii="宋体" w:hAnsi="宋体" w:cs="宋体" w:hint="eastAsia"/>
                <w:kern w:val="0"/>
                <w:sz w:val="18"/>
                <w:szCs w:val="18"/>
              </w:rPr>
              <w:t>限域空</w:t>
            </w:r>
            <w:proofErr w:type="gramEnd"/>
            <w:r w:rsidRPr="001C6D25">
              <w:rPr>
                <w:rFonts w:ascii="宋体" w:hAnsi="宋体" w:cs="宋体" w:hint="eastAsia"/>
                <w:kern w:val="0"/>
                <w:sz w:val="18"/>
                <w:szCs w:val="18"/>
              </w:rPr>
              <w:t>间非线性流动的页岩油气产能优化设计方法</w:t>
            </w:r>
          </w:p>
        </w:tc>
        <w:tc>
          <w:tcPr>
            <w:tcW w:w="714" w:type="pct"/>
            <w:vAlign w:val="center"/>
          </w:tcPr>
          <w:p w14:paraId="4D90E850" w14:textId="77777777" w:rsidR="00625E9C" w:rsidRPr="0087386A" w:rsidRDefault="00625E9C" w:rsidP="006E0DC0">
            <w:pPr>
              <w:jc w:val="center"/>
              <w:rPr>
                <w:rFonts w:ascii="宋体" w:hAnsi="宋体" w:cs="宋体"/>
                <w:kern w:val="0"/>
                <w:sz w:val="18"/>
                <w:szCs w:val="18"/>
              </w:rPr>
            </w:pPr>
          </w:p>
        </w:tc>
      </w:tr>
      <w:tr w:rsidR="008D3F66" w:rsidRPr="0087386A" w14:paraId="24BF20B1" w14:textId="77777777" w:rsidTr="006E0DC0">
        <w:trPr>
          <w:trHeight w:val="680"/>
          <w:jc w:val="center"/>
        </w:trPr>
        <w:tc>
          <w:tcPr>
            <w:tcW w:w="435" w:type="pct"/>
            <w:vAlign w:val="center"/>
          </w:tcPr>
          <w:p w14:paraId="1C85FB69" w14:textId="77777777" w:rsidR="00625E9C" w:rsidRPr="0087386A" w:rsidRDefault="00625E9C" w:rsidP="006E0DC0">
            <w:pPr>
              <w:jc w:val="center"/>
              <w:rPr>
                <w:sz w:val="18"/>
                <w:szCs w:val="18"/>
              </w:rPr>
            </w:pPr>
            <w:r w:rsidRPr="0087386A">
              <w:rPr>
                <w:sz w:val="18"/>
                <w:szCs w:val="18"/>
              </w:rPr>
              <w:t>3</w:t>
            </w:r>
          </w:p>
        </w:tc>
        <w:tc>
          <w:tcPr>
            <w:tcW w:w="720" w:type="pct"/>
            <w:vAlign w:val="center"/>
          </w:tcPr>
          <w:p w14:paraId="5B0ABE2A" w14:textId="77777777" w:rsidR="00625E9C" w:rsidRPr="0087386A" w:rsidRDefault="00625E9C" w:rsidP="006E0DC0">
            <w:pPr>
              <w:jc w:val="center"/>
              <w:rPr>
                <w:sz w:val="18"/>
                <w:szCs w:val="18"/>
              </w:rPr>
            </w:pPr>
            <w:r w:rsidRPr="0087386A">
              <w:rPr>
                <w:rFonts w:hint="eastAsia"/>
                <w:sz w:val="18"/>
                <w:szCs w:val="18"/>
              </w:rPr>
              <w:t>协同</w:t>
            </w:r>
          </w:p>
        </w:tc>
        <w:tc>
          <w:tcPr>
            <w:tcW w:w="666" w:type="pct"/>
            <w:vAlign w:val="center"/>
          </w:tcPr>
          <w:p w14:paraId="462E34FD" w14:textId="23009B98" w:rsidR="00625E9C" w:rsidRPr="0087386A" w:rsidRDefault="008D3F66" w:rsidP="006E0DC0">
            <w:pPr>
              <w:jc w:val="center"/>
              <w:rPr>
                <w:sz w:val="18"/>
                <w:szCs w:val="18"/>
              </w:rPr>
            </w:pPr>
            <w:r>
              <w:rPr>
                <w:rFonts w:hint="eastAsia"/>
                <w:sz w:val="18"/>
                <w:szCs w:val="18"/>
              </w:rPr>
              <w:t>庄晓莹</w:t>
            </w:r>
            <w:r w:rsidR="00625E9C">
              <w:rPr>
                <w:rFonts w:hint="eastAsia"/>
                <w:sz w:val="18"/>
                <w:szCs w:val="18"/>
              </w:rPr>
              <w:t>/3</w:t>
            </w:r>
          </w:p>
        </w:tc>
        <w:tc>
          <w:tcPr>
            <w:tcW w:w="820" w:type="pct"/>
            <w:vAlign w:val="center"/>
          </w:tcPr>
          <w:p w14:paraId="75B39EAE" w14:textId="77777777" w:rsidR="00625E9C" w:rsidRPr="008D3F66" w:rsidRDefault="00625E9C" w:rsidP="006E0DC0">
            <w:pPr>
              <w:jc w:val="center"/>
              <w:rPr>
                <w:sz w:val="18"/>
                <w:szCs w:val="18"/>
              </w:rPr>
            </w:pPr>
            <w:r w:rsidRPr="008D3F66">
              <w:rPr>
                <w:rFonts w:hint="eastAsia"/>
                <w:sz w:val="18"/>
                <w:szCs w:val="18"/>
              </w:rPr>
              <w:t>2015-2021</w:t>
            </w:r>
          </w:p>
        </w:tc>
        <w:tc>
          <w:tcPr>
            <w:tcW w:w="1644" w:type="pct"/>
            <w:vAlign w:val="center"/>
          </w:tcPr>
          <w:p w14:paraId="2BB3F5EE" w14:textId="424733A4" w:rsidR="00625E9C" w:rsidRPr="001C6D25" w:rsidRDefault="001C6D25" w:rsidP="001C6D25">
            <w:pPr>
              <w:adjustRightInd w:val="0"/>
              <w:snapToGrid w:val="0"/>
              <w:jc w:val="center"/>
              <w:rPr>
                <w:rFonts w:ascii="宋体" w:hAnsi="宋体" w:cs="宋体"/>
                <w:b/>
                <w:bCs/>
                <w:kern w:val="0"/>
                <w:sz w:val="18"/>
                <w:szCs w:val="18"/>
              </w:rPr>
            </w:pPr>
            <w:proofErr w:type="gramStart"/>
            <w:r w:rsidRPr="001C6D25">
              <w:rPr>
                <w:rFonts w:ascii="宋体" w:hAnsi="宋体" w:cs="宋体" w:hint="eastAsia"/>
                <w:kern w:val="0"/>
                <w:sz w:val="18"/>
                <w:szCs w:val="18"/>
              </w:rPr>
              <w:t>微纳尺度限域空间</w:t>
            </w:r>
            <w:proofErr w:type="gramEnd"/>
            <w:r>
              <w:rPr>
                <w:rFonts w:ascii="宋体" w:hAnsi="宋体" w:cs="宋体" w:hint="eastAsia"/>
                <w:kern w:val="0"/>
                <w:sz w:val="18"/>
                <w:szCs w:val="18"/>
              </w:rPr>
              <w:t>流体</w:t>
            </w:r>
            <w:r w:rsidRPr="001C6D25">
              <w:rPr>
                <w:rFonts w:ascii="宋体" w:hAnsi="宋体" w:cs="宋体" w:hint="eastAsia"/>
                <w:kern w:val="0"/>
                <w:sz w:val="18"/>
                <w:szCs w:val="18"/>
              </w:rPr>
              <w:t>非线性流动机制</w:t>
            </w:r>
            <w:r>
              <w:rPr>
                <w:rFonts w:ascii="宋体" w:hAnsi="宋体" w:cs="宋体" w:hint="eastAsia"/>
                <w:kern w:val="0"/>
                <w:sz w:val="18"/>
                <w:szCs w:val="18"/>
              </w:rPr>
              <w:t xml:space="preserve"> /</w:t>
            </w:r>
            <w:r>
              <w:rPr>
                <w:rFonts w:ascii="宋体" w:hAnsi="宋体" w:cs="宋体"/>
                <w:kern w:val="0"/>
                <w:sz w:val="18"/>
                <w:szCs w:val="18"/>
              </w:rPr>
              <w:t xml:space="preserve"> </w:t>
            </w:r>
            <w:proofErr w:type="gramStart"/>
            <w:r w:rsidRPr="001C6D25">
              <w:rPr>
                <w:rFonts w:ascii="宋体" w:hAnsi="宋体" w:cs="宋体" w:hint="eastAsia"/>
                <w:kern w:val="0"/>
                <w:sz w:val="18"/>
                <w:szCs w:val="18"/>
              </w:rPr>
              <w:t>页岩微纳尺</w:t>
            </w:r>
            <w:proofErr w:type="gramEnd"/>
            <w:r w:rsidRPr="001C6D25">
              <w:rPr>
                <w:rFonts w:ascii="宋体" w:hAnsi="宋体" w:cs="宋体" w:hint="eastAsia"/>
                <w:kern w:val="0"/>
                <w:sz w:val="18"/>
                <w:szCs w:val="18"/>
              </w:rPr>
              <w:t>度孔隙复杂烃类</w:t>
            </w:r>
            <w:proofErr w:type="gramStart"/>
            <w:r w:rsidRPr="001C6D25">
              <w:rPr>
                <w:rFonts w:ascii="宋体" w:hAnsi="宋体" w:cs="宋体" w:hint="eastAsia"/>
                <w:kern w:val="0"/>
                <w:sz w:val="18"/>
                <w:szCs w:val="18"/>
              </w:rPr>
              <w:t>流体流固耦</w:t>
            </w:r>
            <w:proofErr w:type="gramEnd"/>
            <w:r w:rsidRPr="001C6D25">
              <w:rPr>
                <w:rFonts w:ascii="宋体" w:hAnsi="宋体" w:cs="宋体" w:hint="eastAsia"/>
                <w:kern w:val="0"/>
                <w:sz w:val="18"/>
                <w:szCs w:val="18"/>
              </w:rPr>
              <w:t>合模型</w:t>
            </w:r>
          </w:p>
        </w:tc>
        <w:tc>
          <w:tcPr>
            <w:tcW w:w="714" w:type="pct"/>
            <w:vAlign w:val="center"/>
          </w:tcPr>
          <w:p w14:paraId="31EE79B0" w14:textId="77777777" w:rsidR="00625E9C" w:rsidRPr="0087386A" w:rsidRDefault="00625E9C" w:rsidP="006E0DC0">
            <w:pPr>
              <w:jc w:val="center"/>
              <w:rPr>
                <w:rFonts w:ascii="宋体" w:hAnsi="宋体" w:cs="宋体"/>
                <w:kern w:val="0"/>
                <w:sz w:val="18"/>
                <w:szCs w:val="18"/>
              </w:rPr>
            </w:pPr>
          </w:p>
        </w:tc>
      </w:tr>
      <w:tr w:rsidR="008D3F66" w:rsidRPr="0087386A" w14:paraId="51B83574" w14:textId="77777777" w:rsidTr="006E0DC0">
        <w:trPr>
          <w:trHeight w:val="680"/>
          <w:jc w:val="center"/>
        </w:trPr>
        <w:tc>
          <w:tcPr>
            <w:tcW w:w="435" w:type="pct"/>
            <w:vAlign w:val="center"/>
          </w:tcPr>
          <w:p w14:paraId="5355F247" w14:textId="77777777" w:rsidR="00625E9C" w:rsidRPr="0087386A" w:rsidRDefault="00625E9C" w:rsidP="006E0DC0">
            <w:pPr>
              <w:jc w:val="center"/>
              <w:rPr>
                <w:sz w:val="18"/>
                <w:szCs w:val="18"/>
              </w:rPr>
            </w:pPr>
            <w:r w:rsidRPr="0087386A">
              <w:rPr>
                <w:sz w:val="18"/>
                <w:szCs w:val="18"/>
              </w:rPr>
              <w:t>4</w:t>
            </w:r>
          </w:p>
        </w:tc>
        <w:tc>
          <w:tcPr>
            <w:tcW w:w="720" w:type="pct"/>
            <w:vAlign w:val="center"/>
          </w:tcPr>
          <w:p w14:paraId="233C6EAD" w14:textId="77777777" w:rsidR="00625E9C" w:rsidRPr="0087386A" w:rsidRDefault="00625E9C" w:rsidP="006E0DC0">
            <w:pPr>
              <w:jc w:val="center"/>
              <w:rPr>
                <w:sz w:val="18"/>
                <w:szCs w:val="18"/>
              </w:rPr>
            </w:pPr>
            <w:r w:rsidRPr="0087386A">
              <w:rPr>
                <w:rFonts w:hint="eastAsia"/>
                <w:sz w:val="18"/>
                <w:szCs w:val="18"/>
              </w:rPr>
              <w:t>协同</w:t>
            </w:r>
          </w:p>
        </w:tc>
        <w:tc>
          <w:tcPr>
            <w:tcW w:w="666" w:type="pct"/>
            <w:vAlign w:val="center"/>
          </w:tcPr>
          <w:p w14:paraId="606EB75D" w14:textId="015FC8CC" w:rsidR="00625E9C" w:rsidRPr="0087386A" w:rsidRDefault="008D3F66" w:rsidP="006E0DC0">
            <w:pPr>
              <w:jc w:val="center"/>
              <w:rPr>
                <w:sz w:val="18"/>
                <w:szCs w:val="18"/>
              </w:rPr>
            </w:pPr>
            <w:r>
              <w:rPr>
                <w:rFonts w:hint="eastAsia"/>
                <w:sz w:val="18"/>
                <w:szCs w:val="18"/>
              </w:rPr>
              <w:t>李根生</w:t>
            </w:r>
            <w:r w:rsidR="00625E9C">
              <w:rPr>
                <w:rFonts w:hint="eastAsia"/>
                <w:sz w:val="18"/>
                <w:szCs w:val="18"/>
              </w:rPr>
              <w:t>/4</w:t>
            </w:r>
          </w:p>
        </w:tc>
        <w:tc>
          <w:tcPr>
            <w:tcW w:w="820" w:type="pct"/>
            <w:vAlign w:val="center"/>
          </w:tcPr>
          <w:p w14:paraId="127D66CB" w14:textId="77777777" w:rsidR="00625E9C" w:rsidRPr="008D3F66" w:rsidRDefault="00625E9C" w:rsidP="006E0DC0">
            <w:pPr>
              <w:jc w:val="center"/>
              <w:rPr>
                <w:sz w:val="18"/>
                <w:szCs w:val="18"/>
              </w:rPr>
            </w:pPr>
            <w:r w:rsidRPr="008D3F66">
              <w:rPr>
                <w:rFonts w:hint="eastAsia"/>
                <w:sz w:val="18"/>
                <w:szCs w:val="18"/>
              </w:rPr>
              <w:t>2015-2021</w:t>
            </w:r>
          </w:p>
        </w:tc>
        <w:tc>
          <w:tcPr>
            <w:tcW w:w="1644" w:type="pct"/>
            <w:vAlign w:val="center"/>
          </w:tcPr>
          <w:p w14:paraId="16A62CA5" w14:textId="5362FDBC" w:rsidR="00625E9C" w:rsidRPr="0087386A" w:rsidRDefault="002055EA" w:rsidP="002055EA">
            <w:pPr>
              <w:adjustRightInd w:val="0"/>
              <w:snapToGrid w:val="0"/>
              <w:jc w:val="center"/>
              <w:rPr>
                <w:rFonts w:ascii="宋体" w:hAnsi="宋体" w:cs="宋体"/>
                <w:kern w:val="0"/>
                <w:sz w:val="18"/>
                <w:szCs w:val="18"/>
              </w:rPr>
            </w:pPr>
            <w:proofErr w:type="gramStart"/>
            <w:r w:rsidRPr="001C6D25">
              <w:rPr>
                <w:rFonts w:ascii="宋体" w:hAnsi="宋体" w:cs="宋体" w:hint="eastAsia"/>
                <w:kern w:val="0"/>
                <w:sz w:val="18"/>
                <w:szCs w:val="18"/>
              </w:rPr>
              <w:t>微纳尺度限域空间</w:t>
            </w:r>
            <w:proofErr w:type="gramEnd"/>
            <w:r>
              <w:rPr>
                <w:rFonts w:ascii="宋体" w:hAnsi="宋体" w:cs="宋体" w:hint="eastAsia"/>
                <w:kern w:val="0"/>
                <w:sz w:val="18"/>
                <w:szCs w:val="18"/>
              </w:rPr>
              <w:t>流体</w:t>
            </w:r>
            <w:r w:rsidRPr="001C6D25">
              <w:rPr>
                <w:rFonts w:ascii="宋体" w:hAnsi="宋体" w:cs="宋体" w:hint="eastAsia"/>
                <w:kern w:val="0"/>
                <w:sz w:val="18"/>
                <w:szCs w:val="18"/>
              </w:rPr>
              <w:t>非线性流动机制</w:t>
            </w:r>
            <w:r>
              <w:rPr>
                <w:rFonts w:ascii="宋体" w:hAnsi="宋体" w:cs="宋体" w:hint="eastAsia"/>
                <w:kern w:val="0"/>
                <w:sz w:val="18"/>
                <w:szCs w:val="18"/>
              </w:rPr>
              <w:t xml:space="preserve"> /</w:t>
            </w:r>
            <w:r>
              <w:rPr>
                <w:rFonts w:ascii="宋体" w:hAnsi="宋体" w:cs="宋体"/>
                <w:kern w:val="0"/>
                <w:sz w:val="18"/>
                <w:szCs w:val="18"/>
              </w:rPr>
              <w:t xml:space="preserve"> </w:t>
            </w:r>
            <w:r w:rsidRPr="001C6D25">
              <w:rPr>
                <w:rFonts w:ascii="宋体" w:hAnsi="宋体" w:cs="宋体" w:hint="eastAsia"/>
                <w:kern w:val="0"/>
                <w:sz w:val="18"/>
                <w:szCs w:val="18"/>
              </w:rPr>
              <w:t>孔隙-裂缝-井筒多尺度</w:t>
            </w:r>
            <w:proofErr w:type="gramStart"/>
            <w:r w:rsidRPr="001C6D25">
              <w:rPr>
                <w:rFonts w:ascii="宋体" w:hAnsi="宋体" w:cs="宋体" w:hint="eastAsia"/>
                <w:kern w:val="0"/>
                <w:sz w:val="18"/>
                <w:szCs w:val="18"/>
              </w:rPr>
              <w:t>限域空</w:t>
            </w:r>
            <w:proofErr w:type="gramEnd"/>
            <w:r w:rsidRPr="001C6D25">
              <w:rPr>
                <w:rFonts w:ascii="宋体" w:hAnsi="宋体" w:cs="宋体" w:hint="eastAsia"/>
                <w:kern w:val="0"/>
                <w:sz w:val="18"/>
                <w:szCs w:val="18"/>
              </w:rPr>
              <w:t>间非线性流动的页岩油气产能优化设计方法</w:t>
            </w:r>
          </w:p>
        </w:tc>
        <w:tc>
          <w:tcPr>
            <w:tcW w:w="714" w:type="pct"/>
            <w:vAlign w:val="center"/>
          </w:tcPr>
          <w:p w14:paraId="000B6F44" w14:textId="77777777" w:rsidR="00625E9C" w:rsidRPr="0087386A" w:rsidRDefault="00625E9C" w:rsidP="006E0DC0">
            <w:pPr>
              <w:jc w:val="center"/>
              <w:rPr>
                <w:rFonts w:ascii="宋体" w:hAnsi="宋体" w:cs="宋体"/>
                <w:kern w:val="0"/>
                <w:sz w:val="18"/>
                <w:szCs w:val="18"/>
              </w:rPr>
            </w:pPr>
          </w:p>
        </w:tc>
      </w:tr>
      <w:tr w:rsidR="008D3F66" w:rsidRPr="0087386A" w14:paraId="52DA3F1D" w14:textId="77777777" w:rsidTr="006E0DC0">
        <w:trPr>
          <w:trHeight w:val="680"/>
          <w:jc w:val="center"/>
        </w:trPr>
        <w:tc>
          <w:tcPr>
            <w:tcW w:w="435" w:type="pct"/>
            <w:vAlign w:val="center"/>
          </w:tcPr>
          <w:p w14:paraId="22E7945C" w14:textId="77777777" w:rsidR="00625E9C" w:rsidRPr="0087386A" w:rsidRDefault="00625E9C" w:rsidP="006E0DC0">
            <w:pPr>
              <w:jc w:val="center"/>
              <w:rPr>
                <w:sz w:val="18"/>
                <w:szCs w:val="18"/>
              </w:rPr>
            </w:pPr>
            <w:r w:rsidRPr="0087386A">
              <w:rPr>
                <w:sz w:val="18"/>
                <w:szCs w:val="18"/>
              </w:rPr>
              <w:t>5</w:t>
            </w:r>
          </w:p>
        </w:tc>
        <w:tc>
          <w:tcPr>
            <w:tcW w:w="720" w:type="pct"/>
            <w:vAlign w:val="center"/>
          </w:tcPr>
          <w:p w14:paraId="29336025" w14:textId="77777777" w:rsidR="00625E9C" w:rsidRPr="0087386A" w:rsidRDefault="00625E9C" w:rsidP="006E0DC0">
            <w:pPr>
              <w:jc w:val="center"/>
              <w:rPr>
                <w:sz w:val="18"/>
                <w:szCs w:val="18"/>
              </w:rPr>
            </w:pPr>
            <w:r w:rsidRPr="0087386A">
              <w:rPr>
                <w:rFonts w:hint="eastAsia"/>
                <w:sz w:val="18"/>
                <w:szCs w:val="18"/>
              </w:rPr>
              <w:t>协同</w:t>
            </w:r>
          </w:p>
        </w:tc>
        <w:tc>
          <w:tcPr>
            <w:tcW w:w="666" w:type="pct"/>
            <w:vAlign w:val="center"/>
          </w:tcPr>
          <w:p w14:paraId="32FC334C" w14:textId="34657689" w:rsidR="00625E9C" w:rsidRPr="0087386A" w:rsidRDefault="008D3F66" w:rsidP="006E0DC0">
            <w:pPr>
              <w:jc w:val="center"/>
              <w:rPr>
                <w:sz w:val="18"/>
                <w:szCs w:val="18"/>
              </w:rPr>
            </w:pPr>
            <w:r>
              <w:rPr>
                <w:rFonts w:hint="eastAsia"/>
                <w:sz w:val="18"/>
                <w:szCs w:val="18"/>
              </w:rPr>
              <w:t>王天宇</w:t>
            </w:r>
            <w:r w:rsidR="00625E9C">
              <w:rPr>
                <w:rFonts w:hint="eastAsia"/>
                <w:sz w:val="18"/>
                <w:szCs w:val="18"/>
              </w:rPr>
              <w:t>/5</w:t>
            </w:r>
          </w:p>
        </w:tc>
        <w:tc>
          <w:tcPr>
            <w:tcW w:w="820" w:type="pct"/>
            <w:vAlign w:val="center"/>
          </w:tcPr>
          <w:p w14:paraId="1048CBDF" w14:textId="77777777" w:rsidR="00625E9C" w:rsidRPr="007B4D96" w:rsidRDefault="00625E9C" w:rsidP="006E0DC0">
            <w:pPr>
              <w:jc w:val="center"/>
              <w:rPr>
                <w:sz w:val="18"/>
                <w:szCs w:val="18"/>
              </w:rPr>
            </w:pPr>
            <w:r w:rsidRPr="007B4D96">
              <w:rPr>
                <w:rFonts w:hint="eastAsia"/>
                <w:sz w:val="18"/>
                <w:szCs w:val="18"/>
              </w:rPr>
              <w:t>2015-2021</w:t>
            </w:r>
          </w:p>
        </w:tc>
        <w:tc>
          <w:tcPr>
            <w:tcW w:w="1644" w:type="pct"/>
            <w:vAlign w:val="center"/>
          </w:tcPr>
          <w:p w14:paraId="4E07A558" w14:textId="33479936" w:rsidR="00625E9C" w:rsidRPr="007B4D96" w:rsidRDefault="002055EA" w:rsidP="002055EA">
            <w:pPr>
              <w:adjustRightInd w:val="0"/>
              <w:snapToGrid w:val="0"/>
              <w:jc w:val="center"/>
              <w:rPr>
                <w:sz w:val="18"/>
                <w:szCs w:val="18"/>
              </w:rPr>
            </w:pPr>
            <w:proofErr w:type="gramStart"/>
            <w:r w:rsidRPr="001C6D25">
              <w:rPr>
                <w:rFonts w:ascii="宋体" w:hAnsi="宋体" w:cs="宋体" w:hint="eastAsia"/>
                <w:kern w:val="0"/>
                <w:sz w:val="18"/>
                <w:szCs w:val="18"/>
              </w:rPr>
              <w:t>微纳尺度限域空间</w:t>
            </w:r>
            <w:proofErr w:type="gramEnd"/>
            <w:r>
              <w:rPr>
                <w:rFonts w:ascii="宋体" w:hAnsi="宋体" w:cs="宋体" w:hint="eastAsia"/>
                <w:kern w:val="0"/>
                <w:sz w:val="18"/>
                <w:szCs w:val="18"/>
              </w:rPr>
              <w:t>流体</w:t>
            </w:r>
            <w:r w:rsidRPr="001C6D25">
              <w:rPr>
                <w:rFonts w:ascii="宋体" w:hAnsi="宋体" w:cs="宋体" w:hint="eastAsia"/>
                <w:kern w:val="0"/>
                <w:sz w:val="18"/>
                <w:szCs w:val="18"/>
              </w:rPr>
              <w:t>非线性流动机制</w:t>
            </w:r>
          </w:p>
        </w:tc>
        <w:tc>
          <w:tcPr>
            <w:tcW w:w="714" w:type="pct"/>
            <w:vAlign w:val="center"/>
          </w:tcPr>
          <w:p w14:paraId="165EEDEC" w14:textId="77777777" w:rsidR="00625E9C" w:rsidRPr="0087386A" w:rsidRDefault="00625E9C" w:rsidP="006E0DC0">
            <w:pPr>
              <w:jc w:val="center"/>
              <w:rPr>
                <w:rFonts w:ascii="宋体" w:hAnsi="宋体" w:cs="宋体"/>
                <w:kern w:val="0"/>
                <w:sz w:val="18"/>
                <w:szCs w:val="18"/>
              </w:rPr>
            </w:pPr>
          </w:p>
        </w:tc>
      </w:tr>
    </w:tbl>
    <w:p w14:paraId="3CE05600" w14:textId="77777777" w:rsidR="007B767B" w:rsidRDefault="007B767B" w:rsidP="007B767B"/>
    <w:p w14:paraId="6C5D8C64" w14:textId="2D67327E" w:rsidR="003A3B62" w:rsidRDefault="003A3B62" w:rsidP="003A3B62">
      <w:pPr>
        <w:pStyle w:val="1"/>
      </w:pPr>
      <w:r>
        <w:rPr>
          <w:rFonts w:hint="eastAsia"/>
        </w:rPr>
        <w:t>七、</w:t>
      </w:r>
      <w:r w:rsidRPr="003A3B62">
        <w:rPr>
          <w:rFonts w:hint="eastAsia"/>
        </w:rPr>
        <w:t>知情同</w:t>
      </w:r>
      <w:bookmarkStart w:id="1" w:name="_GoBack"/>
      <w:bookmarkEnd w:id="1"/>
      <w:r w:rsidRPr="003A3B62">
        <w:rPr>
          <w:rFonts w:hint="eastAsia"/>
        </w:rPr>
        <w:t>意</w:t>
      </w:r>
      <w:r w:rsidR="002D79E8">
        <w:rPr>
          <w:rFonts w:hint="eastAsia"/>
        </w:rPr>
        <w:t>书</w:t>
      </w:r>
    </w:p>
    <w:p w14:paraId="60063F94" w14:textId="7966059D" w:rsidR="00531CCB" w:rsidRDefault="00531CCB" w:rsidP="00531CCB">
      <w:r>
        <w:rPr>
          <w:rFonts w:hint="eastAsia"/>
        </w:rPr>
        <w:t>见附件</w:t>
      </w:r>
    </w:p>
    <w:p w14:paraId="1866D1ED" w14:textId="74DFE2DB" w:rsidR="00531CCB" w:rsidRDefault="00531CCB" w:rsidP="00531CCB"/>
    <w:p w14:paraId="71554228" w14:textId="77777777" w:rsidR="00531CCB" w:rsidRDefault="00531CCB" w:rsidP="00531CCB"/>
    <w:p w14:paraId="6C0411C5" w14:textId="77777777" w:rsidR="00531CCB" w:rsidRDefault="00531CCB" w:rsidP="00531CCB"/>
    <w:p w14:paraId="48977B9F" w14:textId="77777777" w:rsidR="00531CCB" w:rsidRDefault="00531CCB" w:rsidP="00531CCB"/>
    <w:p w14:paraId="0572B423" w14:textId="77777777" w:rsidR="00531CCB" w:rsidRDefault="00531CCB" w:rsidP="00531CCB"/>
    <w:p w14:paraId="59988894" w14:textId="77777777" w:rsidR="00531CCB" w:rsidRDefault="00531CCB" w:rsidP="00531CCB"/>
    <w:p w14:paraId="19E0FEA7" w14:textId="77777777" w:rsidR="00531CCB" w:rsidRDefault="00531CCB" w:rsidP="00531CCB"/>
    <w:p w14:paraId="0153D453" w14:textId="77777777" w:rsidR="00531CCB" w:rsidRDefault="00531CCB" w:rsidP="00531CCB"/>
    <w:p w14:paraId="46FC721D" w14:textId="77777777" w:rsidR="00531CCB" w:rsidRDefault="00531CCB" w:rsidP="00531CCB"/>
    <w:p w14:paraId="265E4516" w14:textId="2CD617F3" w:rsidR="00531CCB" w:rsidRDefault="00531CCB" w:rsidP="00531CCB"/>
    <w:p w14:paraId="2C61A231" w14:textId="3897EE45" w:rsidR="0097540D" w:rsidRDefault="0097540D" w:rsidP="00531CCB"/>
    <w:p w14:paraId="379C96F2" w14:textId="0D579F81" w:rsidR="0097540D" w:rsidRDefault="0097540D" w:rsidP="00531CCB"/>
    <w:p w14:paraId="758EC651" w14:textId="015B02F2" w:rsidR="0097540D" w:rsidRDefault="0097540D" w:rsidP="00531CCB"/>
    <w:p w14:paraId="1B8CB896" w14:textId="00920E97" w:rsidR="0097540D" w:rsidRDefault="0097540D" w:rsidP="00531CCB"/>
    <w:p w14:paraId="7E466964" w14:textId="6E46222A" w:rsidR="0097540D" w:rsidRDefault="0097540D" w:rsidP="00531CCB"/>
    <w:p w14:paraId="1399AA8F" w14:textId="0930E8D3" w:rsidR="0097540D" w:rsidRDefault="0097540D" w:rsidP="00531CCB"/>
    <w:p w14:paraId="346094F6" w14:textId="783F5E95" w:rsidR="0097540D" w:rsidRDefault="0097540D" w:rsidP="00531CCB"/>
    <w:p w14:paraId="321C6354" w14:textId="77777777" w:rsidR="0097540D" w:rsidRDefault="0097540D" w:rsidP="00531CCB"/>
    <w:p w14:paraId="5CB3AC4E" w14:textId="77777777" w:rsidR="00531CCB" w:rsidRPr="00E679FE" w:rsidRDefault="00531CCB" w:rsidP="00531CCB">
      <w:r>
        <w:rPr>
          <w:rFonts w:hint="eastAsia"/>
        </w:rPr>
        <w:lastRenderedPageBreak/>
        <w:t>附件</w:t>
      </w:r>
    </w:p>
    <w:p w14:paraId="73E60918" w14:textId="77777777" w:rsidR="00531CCB" w:rsidRPr="00E679FE" w:rsidRDefault="00531CCB" w:rsidP="00531CCB">
      <w:pPr>
        <w:jc w:val="center"/>
        <w:rPr>
          <w:rFonts w:ascii="宋体" w:hAnsi="宋体"/>
          <w:b/>
          <w:sz w:val="36"/>
          <w:szCs w:val="36"/>
        </w:rPr>
      </w:pPr>
      <w:r w:rsidRPr="00E679FE">
        <w:rPr>
          <w:rFonts w:ascii="宋体" w:hAnsi="宋体" w:hint="eastAsia"/>
          <w:b/>
          <w:sz w:val="36"/>
          <w:szCs w:val="36"/>
        </w:rPr>
        <w:t>知 情 同 意 书</w:t>
      </w:r>
    </w:p>
    <w:p w14:paraId="5AF7D8F9" w14:textId="06F74C2D" w:rsidR="00531CCB" w:rsidRPr="009E38EE" w:rsidRDefault="00531CCB" w:rsidP="00531CCB">
      <w:pPr>
        <w:spacing w:line="560" w:lineRule="exact"/>
        <w:ind w:firstLineChars="200" w:firstLine="560"/>
        <w:rPr>
          <w:rFonts w:ascii="仿宋_GB2312" w:eastAsia="仿宋_GB2312" w:hAnsi="宋体" w:cs="仿宋_GB2312"/>
          <w:bCs/>
          <w:kern w:val="0"/>
          <w:sz w:val="28"/>
          <w:szCs w:val="28"/>
          <w:lang w:val="zh-CN"/>
        </w:rPr>
      </w:pPr>
      <w:r w:rsidRPr="00071BAB">
        <w:rPr>
          <w:rFonts w:ascii="仿宋_GB2312" w:eastAsia="仿宋_GB2312" w:hAnsi="宋体" w:cs="仿宋_GB2312" w:hint="eastAsia"/>
          <w:bCs/>
          <w:kern w:val="0"/>
          <w:sz w:val="28"/>
          <w:szCs w:val="28"/>
        </w:rPr>
        <w:t>“</w:t>
      </w:r>
      <w:r w:rsidRPr="00190A1D">
        <w:rPr>
          <w:rFonts w:eastAsia="仿宋_GB2312" w:hint="eastAsia"/>
          <w:bCs/>
          <w:kern w:val="0"/>
          <w:sz w:val="28"/>
          <w:szCs w:val="28"/>
        </w:rPr>
        <w:t>多尺度限域空间烃类流体流动机制及其在页岩油气开采中的应用</w:t>
      </w:r>
      <w:r w:rsidRPr="00071BAB">
        <w:rPr>
          <w:rFonts w:ascii="仿宋_GB2312" w:eastAsia="仿宋_GB2312" w:hAnsi="宋体" w:cs="仿宋_GB2312" w:hint="eastAsia"/>
          <w:bCs/>
          <w:kern w:val="0"/>
          <w:sz w:val="28"/>
          <w:szCs w:val="28"/>
        </w:rPr>
        <w:t>”</w:t>
      </w:r>
      <w:r w:rsidRPr="009E38EE">
        <w:rPr>
          <w:rFonts w:ascii="仿宋_GB2312" w:eastAsia="仿宋_GB2312" w:hAnsi="宋体" w:cs="仿宋_GB2312" w:hint="eastAsia"/>
          <w:bCs/>
          <w:kern w:val="0"/>
          <w:sz w:val="28"/>
          <w:szCs w:val="28"/>
          <w:lang w:val="zh-CN"/>
        </w:rPr>
        <w:t>项目为中国石油大学</w:t>
      </w:r>
      <w:r w:rsidRPr="00071BAB">
        <w:rPr>
          <w:rFonts w:ascii="仿宋_GB2312" w:eastAsia="仿宋_GB2312" w:hAnsi="宋体" w:cs="仿宋_GB2312" w:hint="eastAsia"/>
          <w:bCs/>
          <w:kern w:val="0"/>
          <w:sz w:val="28"/>
          <w:szCs w:val="28"/>
        </w:rPr>
        <w:t>（</w:t>
      </w:r>
      <w:r w:rsidRPr="009E38EE">
        <w:rPr>
          <w:rFonts w:ascii="仿宋_GB2312" w:eastAsia="仿宋_GB2312" w:hAnsi="宋体" w:cs="仿宋_GB2312" w:hint="eastAsia"/>
          <w:bCs/>
          <w:kern w:val="0"/>
          <w:sz w:val="28"/>
          <w:szCs w:val="28"/>
          <w:lang w:val="zh-CN"/>
        </w:rPr>
        <w:t>北京</w:t>
      </w:r>
      <w:r w:rsidRPr="00071BAB">
        <w:rPr>
          <w:rFonts w:ascii="仿宋_GB2312" w:eastAsia="仿宋_GB2312" w:hAnsi="宋体" w:cs="仿宋_GB2312" w:hint="eastAsia"/>
          <w:bCs/>
          <w:kern w:val="0"/>
          <w:sz w:val="28"/>
          <w:szCs w:val="28"/>
        </w:rPr>
        <w:t>）</w:t>
      </w:r>
      <w:r w:rsidR="003F2160">
        <w:rPr>
          <w:rFonts w:ascii="仿宋_GB2312" w:eastAsia="仿宋_GB2312" w:hAnsi="宋体" w:cs="仿宋_GB2312" w:hint="eastAsia"/>
          <w:bCs/>
          <w:kern w:val="0"/>
          <w:sz w:val="28"/>
          <w:szCs w:val="28"/>
        </w:rPr>
        <w:t>克拉玛依校区</w:t>
      </w:r>
      <w:r w:rsidRPr="009E38EE">
        <w:rPr>
          <w:rFonts w:ascii="仿宋_GB2312" w:eastAsia="仿宋_GB2312" w:hAnsi="宋体" w:cs="仿宋_GB2312" w:hint="eastAsia"/>
          <w:bCs/>
          <w:kern w:val="0"/>
          <w:sz w:val="28"/>
          <w:szCs w:val="28"/>
          <w:lang w:val="zh-CN"/>
        </w:rPr>
        <w:t>、</w:t>
      </w:r>
      <w:r>
        <w:rPr>
          <w:rFonts w:ascii="仿宋_GB2312" w:eastAsia="仿宋_GB2312" w:hAnsi="宋体" w:cs="仿宋_GB2312" w:hint="eastAsia"/>
          <w:bCs/>
          <w:kern w:val="0"/>
          <w:sz w:val="28"/>
          <w:szCs w:val="28"/>
          <w:lang w:val="zh-CN"/>
        </w:rPr>
        <w:t>同济大学</w:t>
      </w:r>
      <w:r w:rsidRPr="009E38EE">
        <w:rPr>
          <w:rFonts w:ascii="仿宋_GB2312" w:eastAsia="仿宋_GB2312" w:hAnsi="宋体" w:cs="仿宋_GB2312" w:hint="eastAsia"/>
          <w:bCs/>
          <w:kern w:val="0"/>
          <w:sz w:val="28"/>
          <w:szCs w:val="28"/>
          <w:lang w:val="zh-CN"/>
        </w:rPr>
        <w:t>共同完成。经协商，同意以中国石油大学（北京）</w:t>
      </w:r>
      <w:r w:rsidR="00C332AC">
        <w:rPr>
          <w:rFonts w:ascii="仿宋_GB2312" w:eastAsia="仿宋_GB2312" w:hAnsi="宋体" w:cs="仿宋_GB2312" w:hint="eastAsia"/>
          <w:bCs/>
          <w:kern w:val="0"/>
          <w:sz w:val="28"/>
          <w:szCs w:val="28"/>
          <w:lang w:val="zh-CN"/>
        </w:rPr>
        <w:t>克拉玛依校区</w:t>
      </w:r>
      <w:r w:rsidRPr="009E38EE">
        <w:rPr>
          <w:rFonts w:ascii="仿宋_GB2312" w:eastAsia="仿宋_GB2312" w:hAnsi="宋体" w:cs="仿宋_GB2312" w:hint="eastAsia"/>
          <w:bCs/>
          <w:kern w:val="0"/>
          <w:sz w:val="28"/>
          <w:szCs w:val="28"/>
          <w:lang w:val="zh-CN"/>
        </w:rPr>
        <w:t>作为第一主要完成单位、</w:t>
      </w:r>
      <w:r>
        <w:rPr>
          <w:rFonts w:ascii="仿宋_GB2312" w:eastAsia="仿宋_GB2312" w:hAnsi="宋体" w:cs="仿宋_GB2312" w:hint="eastAsia"/>
          <w:bCs/>
          <w:kern w:val="0"/>
          <w:sz w:val="28"/>
          <w:szCs w:val="28"/>
          <w:lang w:val="zh-CN"/>
        </w:rPr>
        <w:t>同济大学</w:t>
      </w:r>
      <w:r w:rsidRPr="009E38EE">
        <w:rPr>
          <w:rFonts w:ascii="仿宋_GB2312" w:eastAsia="仿宋_GB2312" w:hAnsi="宋体" w:cs="仿宋_GB2312" w:hint="eastAsia"/>
          <w:bCs/>
          <w:kern w:val="0"/>
          <w:sz w:val="28"/>
          <w:szCs w:val="28"/>
          <w:lang w:val="zh-CN"/>
        </w:rPr>
        <w:t>作为第二主要</w:t>
      </w:r>
      <w:r w:rsidR="003F2160">
        <w:rPr>
          <w:rFonts w:ascii="仿宋_GB2312" w:eastAsia="仿宋_GB2312" w:hAnsi="宋体" w:cs="仿宋_GB2312" w:hint="eastAsia"/>
          <w:bCs/>
          <w:kern w:val="0"/>
          <w:sz w:val="28"/>
          <w:szCs w:val="28"/>
          <w:lang w:val="zh-CN"/>
        </w:rPr>
        <w:t>完成单位</w:t>
      </w:r>
      <w:r w:rsidRPr="009E38EE">
        <w:rPr>
          <w:rFonts w:ascii="仿宋_GB2312" w:eastAsia="仿宋_GB2312" w:hAnsi="宋体" w:cs="仿宋_GB2312" w:hint="eastAsia"/>
          <w:bCs/>
          <w:kern w:val="0"/>
          <w:sz w:val="28"/>
          <w:szCs w:val="28"/>
          <w:lang w:val="zh-CN"/>
        </w:rPr>
        <w:t>，联合申请新疆维吾尔自治区科技成果登记及申报科技进步奖励。项目组成员对主要完成人员名单及排名知情并无异议，各自论文、论著、专利等涉及知识产权的内容同意被该项目使用，并不在其它项目中再次使用。项目此前未在</w:t>
      </w:r>
      <w:r>
        <w:rPr>
          <w:rFonts w:ascii="仿宋_GB2312" w:eastAsia="仿宋_GB2312" w:hAnsi="宋体" w:cs="仿宋_GB2312" w:hint="eastAsia"/>
          <w:bCs/>
          <w:kern w:val="0"/>
          <w:sz w:val="28"/>
          <w:szCs w:val="28"/>
          <w:lang w:val="zh-CN"/>
        </w:rPr>
        <w:t>同济大学</w:t>
      </w:r>
      <w:r w:rsidRPr="009E38EE">
        <w:rPr>
          <w:rFonts w:ascii="仿宋_GB2312" w:eastAsia="仿宋_GB2312" w:hAnsi="宋体" w:cs="仿宋_GB2312" w:hint="eastAsia"/>
          <w:bCs/>
          <w:kern w:val="0"/>
          <w:sz w:val="28"/>
          <w:szCs w:val="28"/>
          <w:lang w:val="zh-CN"/>
        </w:rPr>
        <w:t>当地申请科技成果登记和申报科技进步奖励，此后也将不在</w:t>
      </w:r>
      <w:r w:rsidR="003F2160">
        <w:rPr>
          <w:rFonts w:ascii="仿宋_GB2312" w:eastAsia="仿宋_GB2312" w:hAnsi="宋体" w:cs="仿宋_GB2312" w:hint="eastAsia"/>
          <w:bCs/>
          <w:kern w:val="0"/>
          <w:sz w:val="28"/>
          <w:szCs w:val="28"/>
          <w:lang w:val="zh-CN"/>
        </w:rPr>
        <w:t>同济大学</w:t>
      </w:r>
      <w:r w:rsidRPr="009E38EE">
        <w:rPr>
          <w:rFonts w:ascii="仿宋_GB2312" w:eastAsia="仿宋_GB2312" w:hAnsi="宋体" w:cs="仿宋_GB2312" w:hint="eastAsia"/>
          <w:bCs/>
          <w:kern w:val="0"/>
          <w:sz w:val="28"/>
          <w:szCs w:val="28"/>
          <w:lang w:val="zh-CN"/>
        </w:rPr>
        <w:t>当地进行科技成果登记和科技进步奖的重复申报。</w:t>
      </w:r>
    </w:p>
    <w:p w14:paraId="714BC104" w14:textId="77777777" w:rsidR="00531CCB" w:rsidRPr="00B30B33" w:rsidRDefault="00531CCB" w:rsidP="00531CCB">
      <w:pPr>
        <w:spacing w:line="560" w:lineRule="exact"/>
        <w:ind w:firstLineChars="200" w:firstLine="560"/>
        <w:rPr>
          <w:rFonts w:ascii="仿宋_GB2312" w:eastAsia="仿宋_GB2312" w:hAnsi="宋体" w:cs="仿宋_GB2312"/>
          <w:bCs/>
          <w:kern w:val="0"/>
          <w:sz w:val="28"/>
          <w:szCs w:val="28"/>
          <w:lang w:val="zh-CN"/>
        </w:rPr>
      </w:pPr>
      <w:r w:rsidRPr="00B30B33">
        <w:rPr>
          <w:rFonts w:ascii="仿宋_GB2312" w:eastAsia="仿宋_GB2312" w:hAnsi="宋体" w:cs="仿宋_GB2312" w:hint="eastAsia"/>
          <w:bCs/>
          <w:kern w:val="0"/>
          <w:sz w:val="28"/>
          <w:szCs w:val="28"/>
          <w:lang w:val="zh-CN"/>
        </w:rPr>
        <w:t>主要完成人员</w:t>
      </w:r>
      <w:r>
        <w:rPr>
          <w:rFonts w:ascii="仿宋_GB2312" w:eastAsia="仿宋_GB2312" w:hAnsi="宋体" w:cs="仿宋_GB2312" w:hint="eastAsia"/>
          <w:bCs/>
          <w:kern w:val="0"/>
          <w:sz w:val="28"/>
          <w:szCs w:val="28"/>
          <w:lang w:val="zh-CN"/>
        </w:rPr>
        <w:t>名单</w:t>
      </w:r>
      <w:r w:rsidRPr="00B30B33">
        <w:rPr>
          <w:rFonts w:ascii="仿宋_GB2312" w:eastAsia="仿宋_GB2312" w:hAnsi="宋体" w:cs="仿宋_GB2312" w:hint="eastAsia"/>
          <w:bCs/>
          <w:kern w:val="0"/>
          <w:sz w:val="28"/>
          <w:szCs w:val="28"/>
          <w:lang w:val="zh-CN"/>
        </w:rPr>
        <w:t>及排名如下：</w:t>
      </w:r>
    </w:p>
    <w:p w14:paraId="02389A43" w14:textId="23606E35" w:rsidR="00531CCB" w:rsidRPr="00B30B33" w:rsidRDefault="00531CCB" w:rsidP="00531CCB">
      <w:pPr>
        <w:spacing w:line="520" w:lineRule="exact"/>
        <w:ind w:firstLineChars="200" w:firstLine="420"/>
        <w:rPr>
          <w:rFonts w:ascii="仿宋_GB2312" w:eastAsia="仿宋_GB2312" w:hAnsi="宋体" w:cs="仿宋_GB2312"/>
          <w:b/>
          <w:bCs/>
          <w:kern w:val="0"/>
          <w:sz w:val="28"/>
          <w:szCs w:val="28"/>
          <w:lang w:val="zh-CN"/>
        </w:rPr>
      </w:pPr>
      <w:r>
        <w:rPr>
          <w:noProof/>
        </w:rPr>
        <w:drawing>
          <wp:anchor distT="0" distB="0" distL="114300" distR="114300" simplePos="0" relativeHeight="251659264" behindDoc="0" locked="0" layoutInCell="1" allowOverlap="1" wp14:anchorId="5F216930" wp14:editId="7806F44E">
            <wp:simplePos x="0" y="0"/>
            <wp:positionH relativeFrom="column">
              <wp:posOffset>4263170</wp:posOffset>
            </wp:positionH>
            <wp:positionV relativeFrom="paragraph">
              <wp:posOffset>275921</wp:posOffset>
            </wp:positionV>
            <wp:extent cx="622300" cy="363220"/>
            <wp:effectExtent l="0" t="0" r="6350" b="0"/>
            <wp:wrapNone/>
            <wp:docPr id="15473778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11678" t="20392" r="17372" b="26158"/>
                    <a:stretch>
                      <a:fillRect/>
                    </a:stretch>
                  </pic:blipFill>
                  <pic:spPr bwMode="auto">
                    <a:xfrm>
                      <a:off x="0" y="0"/>
                      <a:ext cx="622300" cy="363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B33">
        <w:rPr>
          <w:rFonts w:ascii="仿宋_GB2312" w:eastAsia="仿宋_GB2312" w:hAnsi="宋体" w:cs="仿宋_GB2312" w:hint="eastAsia"/>
          <w:b/>
          <w:bCs/>
          <w:kern w:val="0"/>
          <w:sz w:val="28"/>
          <w:szCs w:val="28"/>
          <w:lang w:val="zh-CN"/>
        </w:rPr>
        <w:t xml:space="preserve">  姓 名        单  位             </w:t>
      </w:r>
      <w:r w:rsidR="00313084">
        <w:rPr>
          <w:rFonts w:ascii="仿宋_GB2312" w:eastAsia="仿宋_GB2312" w:hAnsi="宋体" w:cs="仿宋_GB2312"/>
          <w:b/>
          <w:bCs/>
          <w:kern w:val="0"/>
          <w:sz w:val="28"/>
          <w:szCs w:val="28"/>
          <w:lang w:val="zh-CN"/>
        </w:rPr>
        <w:t xml:space="preserve">            </w:t>
      </w:r>
      <w:r w:rsidRPr="00B30B33">
        <w:rPr>
          <w:rFonts w:ascii="仿宋_GB2312" w:eastAsia="仿宋_GB2312" w:hAnsi="宋体" w:cs="仿宋_GB2312" w:hint="eastAsia"/>
          <w:b/>
          <w:bCs/>
          <w:kern w:val="0"/>
          <w:sz w:val="28"/>
          <w:szCs w:val="28"/>
          <w:lang w:val="zh-CN"/>
        </w:rPr>
        <w:t xml:space="preserve"> 签 名</w:t>
      </w:r>
    </w:p>
    <w:p w14:paraId="5082ADB8" w14:textId="4EF528D3" w:rsidR="00531CCB" w:rsidRPr="00B30B33" w:rsidRDefault="00531CCB" w:rsidP="00531CCB">
      <w:pPr>
        <w:spacing w:line="520" w:lineRule="exact"/>
        <w:ind w:left="560"/>
        <w:rPr>
          <w:rFonts w:ascii="仿宋_GB2312" w:eastAsia="仿宋_GB2312" w:hAnsi="宋体" w:cs="仿宋_GB2312"/>
          <w:bCs/>
          <w:kern w:val="0"/>
          <w:sz w:val="28"/>
          <w:szCs w:val="28"/>
          <w:lang w:val="zh-CN"/>
        </w:rPr>
      </w:pPr>
      <w:r w:rsidRPr="00B30B33">
        <w:rPr>
          <w:rFonts w:ascii="仿宋_GB2312" w:eastAsia="仿宋_GB2312" w:hAnsi="宋体" w:cs="仿宋_GB2312" w:hint="eastAsia"/>
          <w:bCs/>
          <w:kern w:val="0"/>
          <w:sz w:val="28"/>
          <w:szCs w:val="28"/>
          <w:lang w:val="zh-CN"/>
        </w:rPr>
        <w:t>1.</w:t>
      </w:r>
      <w:r w:rsidRPr="00C61979">
        <w:rPr>
          <w:rFonts w:ascii="仿宋_GB2312" w:eastAsia="仿宋_GB2312" w:hAnsi="宋体" w:cs="仿宋_GB2312" w:hint="eastAsia"/>
          <w:bCs/>
          <w:kern w:val="0"/>
          <w:sz w:val="28"/>
          <w:szCs w:val="28"/>
          <w:lang w:val="zh-CN"/>
        </w:rPr>
        <w:t>田守</w:t>
      </w:r>
      <w:proofErr w:type="gramStart"/>
      <w:r w:rsidRPr="00C61979">
        <w:rPr>
          <w:rFonts w:ascii="仿宋_GB2312" w:eastAsia="仿宋_GB2312" w:hAnsi="宋体" w:cs="仿宋_GB2312" w:hint="eastAsia"/>
          <w:bCs/>
          <w:kern w:val="0"/>
          <w:sz w:val="28"/>
          <w:szCs w:val="28"/>
          <w:lang w:val="zh-CN"/>
        </w:rPr>
        <w:t>嶒</w:t>
      </w:r>
      <w:proofErr w:type="gramEnd"/>
      <w:r w:rsidRPr="00B30B33">
        <w:rPr>
          <w:rFonts w:ascii="仿宋_GB2312" w:eastAsia="仿宋_GB2312" w:hAnsi="宋体" w:cs="仿宋_GB2312" w:hint="eastAsia"/>
          <w:bCs/>
          <w:kern w:val="0"/>
          <w:sz w:val="28"/>
          <w:szCs w:val="28"/>
          <w:lang w:val="zh-CN"/>
        </w:rPr>
        <w:t xml:space="preserve">  </w:t>
      </w:r>
      <w:r w:rsidRPr="00C61979">
        <w:rPr>
          <w:rFonts w:ascii="仿宋_GB2312" w:eastAsia="仿宋_GB2312" w:hAnsi="宋体" w:cs="仿宋_GB2312" w:hint="eastAsia"/>
          <w:bCs/>
          <w:kern w:val="0"/>
          <w:sz w:val="28"/>
          <w:szCs w:val="28"/>
          <w:lang w:val="zh-CN"/>
        </w:rPr>
        <w:t>中国石油大学（北京）</w:t>
      </w:r>
      <w:r w:rsidR="00313084">
        <w:rPr>
          <w:rFonts w:ascii="仿宋_GB2312" w:eastAsia="仿宋_GB2312" w:hAnsi="宋体" w:cs="仿宋_GB2312" w:hint="eastAsia"/>
          <w:bCs/>
          <w:kern w:val="0"/>
          <w:sz w:val="28"/>
          <w:szCs w:val="28"/>
          <w:lang w:val="zh-CN"/>
        </w:rPr>
        <w:t>克拉玛依校区</w:t>
      </w:r>
      <w:r w:rsidRPr="00B30B33">
        <w:rPr>
          <w:rFonts w:ascii="仿宋_GB2312" w:eastAsia="仿宋_GB2312" w:hAnsi="宋体" w:cs="仿宋_GB2312" w:hint="eastAsia"/>
          <w:bCs/>
          <w:kern w:val="0"/>
          <w:sz w:val="28"/>
          <w:szCs w:val="28"/>
          <w:lang w:val="zh-CN"/>
        </w:rPr>
        <w:t xml:space="preserve"> </w:t>
      </w:r>
      <w:r w:rsidRPr="00B30B33">
        <w:rPr>
          <w:rFonts w:ascii="仿宋_GB2312" w:eastAsia="仿宋_GB2312" w:hAnsi="宋体" w:cs="仿宋_GB2312" w:hint="eastAsia"/>
          <w:bCs/>
          <w:kern w:val="0"/>
          <w:sz w:val="28"/>
          <w:szCs w:val="28"/>
          <w:u w:val="single"/>
          <w:lang w:val="zh-CN"/>
        </w:rPr>
        <w:t xml:space="preserve">               </w:t>
      </w:r>
    </w:p>
    <w:p w14:paraId="404F3A39" w14:textId="59A2A86B" w:rsidR="00531CCB" w:rsidRPr="00B30B33" w:rsidRDefault="00313084" w:rsidP="00531CCB">
      <w:pPr>
        <w:spacing w:line="520" w:lineRule="exact"/>
        <w:ind w:left="560"/>
        <w:rPr>
          <w:rFonts w:ascii="仿宋_GB2312" w:eastAsia="仿宋_GB2312" w:hAnsi="宋体"/>
          <w:sz w:val="28"/>
          <w:szCs w:val="28"/>
          <w:u w:val="single"/>
        </w:rPr>
      </w:pPr>
      <w:r>
        <w:rPr>
          <w:rFonts w:ascii="仿宋_GB2312" w:eastAsia="仿宋_GB2312" w:hAnsi="宋体" w:cs="仿宋_GB2312" w:hint="eastAsia"/>
          <w:bCs/>
          <w:noProof/>
          <w:kern w:val="0"/>
          <w:sz w:val="28"/>
          <w:szCs w:val="28"/>
          <w:u w:val="single"/>
          <w:lang w:val="zh-CN"/>
        </w:rPr>
        <w:drawing>
          <wp:anchor distT="0" distB="0" distL="114300" distR="114300" simplePos="0" relativeHeight="251660288" behindDoc="0" locked="0" layoutInCell="1" allowOverlap="1" wp14:anchorId="1FCD38E5" wp14:editId="35A7048E">
            <wp:simplePos x="0" y="0"/>
            <wp:positionH relativeFrom="column">
              <wp:posOffset>4310904</wp:posOffset>
            </wp:positionH>
            <wp:positionV relativeFrom="paragraph">
              <wp:posOffset>6405</wp:posOffset>
            </wp:positionV>
            <wp:extent cx="613410" cy="233680"/>
            <wp:effectExtent l="0" t="0" r="0" b="0"/>
            <wp:wrapNone/>
            <wp:docPr id="668187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t="16237" b="15591"/>
                    <a:stretch>
                      <a:fillRect/>
                    </a:stretch>
                  </pic:blipFill>
                  <pic:spPr bwMode="auto">
                    <a:xfrm>
                      <a:off x="0" y="0"/>
                      <a:ext cx="613410" cy="233680"/>
                    </a:xfrm>
                    <a:prstGeom prst="rect">
                      <a:avLst/>
                    </a:prstGeom>
                    <a:noFill/>
                  </pic:spPr>
                </pic:pic>
              </a:graphicData>
            </a:graphic>
            <wp14:sizeRelH relativeFrom="page">
              <wp14:pctWidth>0</wp14:pctWidth>
            </wp14:sizeRelH>
            <wp14:sizeRelV relativeFrom="page">
              <wp14:pctHeight>0</wp14:pctHeight>
            </wp14:sizeRelV>
          </wp:anchor>
        </w:drawing>
      </w:r>
      <w:r w:rsidR="00531CCB" w:rsidRPr="00B30B33">
        <w:rPr>
          <w:rFonts w:ascii="仿宋_GB2312" w:eastAsia="仿宋_GB2312" w:hAnsi="宋体" w:cs="仿宋_GB2312" w:hint="eastAsia"/>
          <w:bCs/>
          <w:kern w:val="0"/>
          <w:sz w:val="28"/>
          <w:szCs w:val="28"/>
          <w:lang w:val="zh-CN"/>
        </w:rPr>
        <w:t>2.</w:t>
      </w:r>
      <w:r w:rsidR="00531CCB">
        <w:rPr>
          <w:rFonts w:ascii="仿宋_GB2312" w:eastAsia="仿宋_GB2312" w:hAnsi="宋体" w:cs="仿宋_GB2312" w:hint="eastAsia"/>
          <w:bCs/>
          <w:kern w:val="0"/>
          <w:sz w:val="28"/>
          <w:szCs w:val="28"/>
          <w:lang w:val="zh-CN"/>
        </w:rPr>
        <w:t xml:space="preserve">盛 </w:t>
      </w:r>
      <w:r w:rsidR="00531CCB">
        <w:rPr>
          <w:rFonts w:ascii="仿宋_GB2312" w:eastAsia="仿宋_GB2312" w:hAnsi="宋体" w:cs="仿宋_GB2312"/>
          <w:bCs/>
          <w:kern w:val="0"/>
          <w:sz w:val="28"/>
          <w:szCs w:val="28"/>
          <w:lang w:val="zh-CN"/>
        </w:rPr>
        <w:t xml:space="preserve"> </w:t>
      </w:r>
      <w:r w:rsidR="00531CCB">
        <w:rPr>
          <w:rFonts w:ascii="仿宋_GB2312" w:eastAsia="仿宋_GB2312" w:hAnsi="宋体" w:cs="仿宋_GB2312" w:hint="eastAsia"/>
          <w:bCs/>
          <w:kern w:val="0"/>
          <w:sz w:val="28"/>
          <w:szCs w:val="28"/>
          <w:lang w:val="zh-CN"/>
        </w:rPr>
        <w:t>茂</w:t>
      </w:r>
      <w:r w:rsidR="00531CCB" w:rsidRPr="00B30B33">
        <w:rPr>
          <w:rFonts w:ascii="仿宋_GB2312" w:eastAsia="仿宋_GB2312" w:hAnsi="宋体" w:hint="eastAsia"/>
          <w:sz w:val="28"/>
          <w:szCs w:val="28"/>
        </w:rPr>
        <w:t xml:space="preserve">  </w:t>
      </w:r>
      <w:r>
        <w:rPr>
          <w:rFonts w:ascii="仿宋_GB2312" w:eastAsia="仿宋_GB2312" w:hAnsi="宋体"/>
          <w:sz w:val="28"/>
          <w:szCs w:val="28"/>
        </w:rPr>
        <w:t xml:space="preserve">      </w:t>
      </w:r>
      <w:r w:rsidR="00531CCB" w:rsidRPr="00C61979">
        <w:rPr>
          <w:rFonts w:ascii="仿宋_GB2312" w:eastAsia="仿宋_GB2312" w:hAnsi="宋体" w:cs="仿宋_GB2312" w:hint="eastAsia"/>
          <w:bCs/>
          <w:kern w:val="0"/>
          <w:sz w:val="28"/>
          <w:szCs w:val="28"/>
          <w:lang w:val="zh-CN"/>
        </w:rPr>
        <w:t>中国石油大学（北京）</w:t>
      </w:r>
      <w:r>
        <w:rPr>
          <w:rFonts w:ascii="仿宋_GB2312" w:eastAsia="仿宋_GB2312" w:hAnsi="宋体" w:cs="仿宋_GB2312" w:hint="eastAsia"/>
          <w:bCs/>
          <w:kern w:val="0"/>
          <w:sz w:val="28"/>
          <w:szCs w:val="28"/>
          <w:lang w:val="zh-CN"/>
        </w:rPr>
        <w:t xml:space="preserve"> </w:t>
      </w:r>
      <w:r>
        <w:rPr>
          <w:rFonts w:ascii="仿宋_GB2312" w:eastAsia="仿宋_GB2312" w:hAnsi="宋体" w:cs="仿宋_GB2312"/>
          <w:bCs/>
          <w:kern w:val="0"/>
          <w:sz w:val="28"/>
          <w:szCs w:val="28"/>
          <w:lang w:val="zh-CN"/>
        </w:rPr>
        <w:t xml:space="preserve">     </w:t>
      </w:r>
      <w:r w:rsidR="00531CCB" w:rsidRPr="00B30B33">
        <w:rPr>
          <w:rFonts w:ascii="仿宋_GB2312" w:eastAsia="仿宋_GB2312" w:hAnsi="宋体" w:cs="仿宋_GB2312" w:hint="eastAsia"/>
          <w:bCs/>
          <w:kern w:val="0"/>
          <w:sz w:val="28"/>
          <w:szCs w:val="28"/>
          <w:lang w:val="zh-CN"/>
        </w:rPr>
        <w:t xml:space="preserve"> </w:t>
      </w:r>
      <w:r w:rsidR="00531CCB" w:rsidRPr="00B30B33">
        <w:rPr>
          <w:rFonts w:ascii="仿宋_GB2312" w:eastAsia="仿宋_GB2312" w:hAnsi="宋体" w:cs="仿宋_GB2312" w:hint="eastAsia"/>
          <w:bCs/>
          <w:kern w:val="0"/>
          <w:sz w:val="28"/>
          <w:szCs w:val="28"/>
          <w:u w:val="single"/>
          <w:lang w:val="zh-CN"/>
        </w:rPr>
        <w:t xml:space="preserve">               </w:t>
      </w:r>
    </w:p>
    <w:p w14:paraId="3A796709" w14:textId="450AAA0F" w:rsidR="00531CCB" w:rsidRPr="00B30B33" w:rsidRDefault="00531CCB" w:rsidP="00531CCB">
      <w:pPr>
        <w:spacing w:line="520" w:lineRule="exact"/>
        <w:ind w:left="560"/>
        <w:rPr>
          <w:rFonts w:ascii="仿宋_GB2312" w:eastAsia="仿宋_GB2312" w:hAnsi="宋体"/>
          <w:sz w:val="28"/>
          <w:szCs w:val="28"/>
        </w:rPr>
      </w:pPr>
      <w:r w:rsidRPr="00C61979">
        <w:rPr>
          <w:rFonts w:ascii="仿宋_GB2312" w:eastAsia="仿宋_GB2312" w:hAnsi="宋体" w:cs="仿宋_GB2312" w:hint="eastAsia"/>
          <w:bCs/>
          <w:kern w:val="0"/>
          <w:sz w:val="28"/>
          <w:szCs w:val="28"/>
        </w:rPr>
        <w:t>3.</w:t>
      </w:r>
      <w:r>
        <w:rPr>
          <w:rFonts w:ascii="仿宋_GB2312" w:eastAsia="仿宋_GB2312" w:hAnsi="宋体" w:cs="仿宋_GB2312" w:hint="eastAsia"/>
          <w:bCs/>
          <w:kern w:val="0"/>
          <w:sz w:val="28"/>
          <w:szCs w:val="28"/>
          <w:lang w:val="zh-CN"/>
        </w:rPr>
        <w:t>庄晓莹</w:t>
      </w:r>
      <w:r w:rsidRPr="00B30B33">
        <w:rPr>
          <w:rFonts w:ascii="仿宋_GB2312" w:eastAsia="仿宋_GB2312" w:hAnsi="宋体" w:hint="eastAsia"/>
          <w:sz w:val="28"/>
          <w:szCs w:val="28"/>
        </w:rPr>
        <w:t xml:space="preserve">  </w:t>
      </w:r>
      <w:r>
        <w:rPr>
          <w:rFonts w:ascii="仿宋_GB2312" w:eastAsia="仿宋_GB2312" w:hAnsi="宋体"/>
          <w:sz w:val="28"/>
          <w:szCs w:val="28"/>
        </w:rPr>
        <w:t xml:space="preserve">   </w:t>
      </w:r>
      <w:r w:rsidR="006C1243">
        <w:rPr>
          <w:rFonts w:ascii="仿宋_GB2312" w:eastAsia="仿宋_GB2312" w:hAnsi="宋体"/>
          <w:sz w:val="28"/>
          <w:szCs w:val="28"/>
        </w:rPr>
        <w:t xml:space="preserve"> </w:t>
      </w:r>
      <w:r w:rsidR="00313084">
        <w:rPr>
          <w:rFonts w:ascii="仿宋_GB2312" w:eastAsia="仿宋_GB2312" w:hAnsi="宋体"/>
          <w:sz w:val="28"/>
          <w:szCs w:val="28"/>
        </w:rPr>
        <w:t xml:space="preserve">      </w:t>
      </w:r>
      <w:r>
        <w:rPr>
          <w:rFonts w:ascii="仿宋_GB2312" w:eastAsia="仿宋_GB2312" w:hAnsi="宋体" w:cs="仿宋_GB2312" w:hint="eastAsia"/>
          <w:bCs/>
          <w:kern w:val="0"/>
          <w:sz w:val="28"/>
          <w:szCs w:val="28"/>
          <w:lang w:val="zh-CN"/>
        </w:rPr>
        <w:t>同济大学</w:t>
      </w:r>
      <w:r w:rsidRPr="00B30B33">
        <w:rPr>
          <w:rFonts w:ascii="仿宋_GB2312" w:eastAsia="仿宋_GB2312" w:hAnsi="宋体" w:cs="仿宋_GB2312" w:hint="eastAsia"/>
          <w:bCs/>
          <w:kern w:val="0"/>
          <w:sz w:val="28"/>
          <w:szCs w:val="28"/>
          <w:lang w:val="zh-CN"/>
        </w:rPr>
        <w:t xml:space="preserve">  </w:t>
      </w:r>
      <w:r w:rsidR="00313084">
        <w:rPr>
          <w:rFonts w:ascii="仿宋_GB2312" w:eastAsia="仿宋_GB2312" w:hAnsi="宋体" w:cs="仿宋_GB2312"/>
          <w:bCs/>
          <w:kern w:val="0"/>
          <w:sz w:val="28"/>
          <w:szCs w:val="28"/>
          <w:lang w:val="zh-CN"/>
        </w:rPr>
        <w:t xml:space="preserve">            </w:t>
      </w:r>
      <w:r>
        <w:rPr>
          <w:rFonts w:ascii="仿宋_GB2312" w:eastAsia="仿宋_GB2312" w:hAnsi="宋体" w:cs="仿宋_GB2312"/>
          <w:bCs/>
          <w:kern w:val="0"/>
          <w:sz w:val="28"/>
          <w:szCs w:val="28"/>
          <w:lang w:val="zh-CN"/>
        </w:rPr>
        <w:t xml:space="preserve"> </w:t>
      </w:r>
      <w:r w:rsidR="00313084">
        <w:rPr>
          <w:rFonts w:ascii="仿宋_GB2312" w:eastAsia="仿宋_GB2312" w:hAnsi="宋体" w:cs="仿宋_GB2312"/>
          <w:bCs/>
          <w:kern w:val="0"/>
          <w:sz w:val="28"/>
          <w:szCs w:val="28"/>
          <w:u w:val="single"/>
        </w:rPr>
        <w:t xml:space="preserve">  </w:t>
      </w:r>
      <w:r w:rsidR="00F6642C" w:rsidRPr="00E24826">
        <w:rPr>
          <w:rFonts w:ascii="仿宋_GB2312" w:eastAsia="仿宋_GB2312" w:hAnsi="宋体" w:cs="仿宋_GB2312"/>
          <w:bCs/>
          <w:noProof/>
          <w:kern w:val="0"/>
          <w:sz w:val="28"/>
          <w:szCs w:val="28"/>
          <w:u w:val="single"/>
        </w:rPr>
        <w:drawing>
          <wp:inline distT="0" distB="0" distL="0" distR="0" wp14:anchorId="548AE0A9" wp14:editId="57CEE22B">
            <wp:extent cx="588645" cy="262255"/>
            <wp:effectExtent l="0" t="0" r="1905" b="4445"/>
            <wp:docPr id="5828763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645" cy="262255"/>
                    </a:xfrm>
                    <a:prstGeom prst="rect">
                      <a:avLst/>
                    </a:prstGeom>
                    <a:noFill/>
                    <a:ln>
                      <a:noFill/>
                    </a:ln>
                  </pic:spPr>
                </pic:pic>
              </a:graphicData>
            </a:graphic>
          </wp:inline>
        </w:drawing>
      </w:r>
      <w:r w:rsidRPr="00C61979">
        <w:rPr>
          <w:rFonts w:ascii="仿宋_GB2312" w:eastAsia="仿宋_GB2312" w:hAnsi="宋体" w:cs="仿宋_GB2312" w:hint="eastAsia"/>
          <w:bCs/>
          <w:kern w:val="0"/>
          <w:sz w:val="28"/>
          <w:szCs w:val="28"/>
          <w:u w:val="single"/>
        </w:rPr>
        <w:t xml:space="preserve">     </w:t>
      </w:r>
      <w:r w:rsidRPr="00C61979">
        <w:rPr>
          <w:rFonts w:ascii="仿宋_GB2312" w:eastAsia="仿宋_GB2312" w:hAnsi="宋体" w:cs="仿宋_GB2312" w:hint="eastAsia"/>
          <w:bCs/>
          <w:kern w:val="0"/>
          <w:sz w:val="28"/>
          <w:szCs w:val="28"/>
        </w:rPr>
        <w:t xml:space="preserve"> </w:t>
      </w:r>
    </w:p>
    <w:p w14:paraId="5E72A54D" w14:textId="452AE9E6" w:rsidR="00531CCB" w:rsidRPr="00C61979" w:rsidRDefault="00313084" w:rsidP="00531CCB">
      <w:pPr>
        <w:spacing w:line="520" w:lineRule="exact"/>
        <w:ind w:left="560"/>
        <w:rPr>
          <w:rFonts w:ascii="仿宋_GB2312" w:eastAsia="仿宋_GB2312" w:hAnsi="宋体" w:cs="仿宋_GB2312"/>
          <w:bCs/>
          <w:kern w:val="0"/>
          <w:sz w:val="28"/>
          <w:szCs w:val="28"/>
        </w:rPr>
      </w:pPr>
      <w:r>
        <w:rPr>
          <w:noProof/>
        </w:rPr>
        <w:drawing>
          <wp:anchor distT="0" distB="0" distL="114300" distR="114300" simplePos="0" relativeHeight="251662336" behindDoc="0" locked="0" layoutInCell="1" allowOverlap="1" wp14:anchorId="1F0C7698" wp14:editId="36A40EDE">
            <wp:simplePos x="0" y="0"/>
            <wp:positionH relativeFrom="column">
              <wp:posOffset>4382770</wp:posOffset>
            </wp:positionH>
            <wp:positionV relativeFrom="paragraph">
              <wp:posOffset>8863</wp:posOffset>
            </wp:positionV>
            <wp:extent cx="675860" cy="274549"/>
            <wp:effectExtent l="0" t="0" r="0" b="0"/>
            <wp:wrapNone/>
            <wp:docPr id="15632954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5860" cy="274549"/>
                    </a:xfrm>
                    <a:prstGeom prst="rect">
                      <a:avLst/>
                    </a:prstGeom>
                    <a:noFill/>
                    <a:ln>
                      <a:noFill/>
                    </a:ln>
                  </pic:spPr>
                </pic:pic>
              </a:graphicData>
            </a:graphic>
            <wp14:sizeRelH relativeFrom="page">
              <wp14:pctWidth>0</wp14:pctWidth>
            </wp14:sizeRelH>
            <wp14:sizeRelV relativeFrom="page">
              <wp14:pctHeight>0</wp14:pctHeight>
            </wp14:sizeRelV>
          </wp:anchor>
        </w:drawing>
      </w:r>
      <w:r w:rsidR="00531CCB" w:rsidRPr="00C61979">
        <w:rPr>
          <w:rFonts w:ascii="仿宋_GB2312" w:eastAsia="仿宋_GB2312" w:hAnsi="宋体" w:cs="仿宋_GB2312" w:hint="eastAsia"/>
          <w:bCs/>
          <w:kern w:val="0"/>
          <w:sz w:val="28"/>
          <w:szCs w:val="28"/>
        </w:rPr>
        <w:t>4.</w:t>
      </w:r>
      <w:r w:rsidR="00531CCB">
        <w:rPr>
          <w:rFonts w:ascii="仿宋_GB2312" w:eastAsia="仿宋_GB2312" w:hAnsi="宋体" w:cs="仿宋_GB2312" w:hint="eastAsia"/>
          <w:bCs/>
          <w:kern w:val="0"/>
          <w:sz w:val="28"/>
          <w:szCs w:val="28"/>
          <w:lang w:val="zh-CN"/>
        </w:rPr>
        <w:t>李根生</w:t>
      </w:r>
      <w:r w:rsidR="00531CCB" w:rsidRPr="00B30B33">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sidR="00531CCB" w:rsidRPr="00C61979">
        <w:rPr>
          <w:rFonts w:ascii="仿宋_GB2312" w:eastAsia="仿宋_GB2312" w:hAnsi="宋体" w:cs="仿宋_GB2312" w:hint="eastAsia"/>
          <w:bCs/>
          <w:kern w:val="0"/>
          <w:sz w:val="28"/>
          <w:szCs w:val="28"/>
          <w:lang w:val="zh-CN"/>
        </w:rPr>
        <w:t>中国石油大学（北京）</w:t>
      </w:r>
      <w:r>
        <w:rPr>
          <w:rFonts w:ascii="仿宋_GB2312" w:eastAsia="仿宋_GB2312" w:hAnsi="宋体" w:cs="仿宋_GB2312"/>
          <w:bCs/>
          <w:kern w:val="0"/>
          <w:sz w:val="28"/>
          <w:szCs w:val="28"/>
          <w:lang w:val="zh-CN"/>
        </w:rPr>
        <w:t xml:space="preserve">       </w:t>
      </w:r>
      <w:r w:rsidRPr="00B30B33">
        <w:rPr>
          <w:rFonts w:ascii="仿宋_GB2312" w:eastAsia="仿宋_GB2312" w:hAnsi="宋体" w:cs="仿宋_GB2312" w:hint="eastAsia"/>
          <w:bCs/>
          <w:kern w:val="0"/>
          <w:sz w:val="28"/>
          <w:szCs w:val="28"/>
          <w:u w:val="single"/>
          <w:lang w:val="zh-CN"/>
        </w:rPr>
        <w:t xml:space="preserve"> </w:t>
      </w:r>
      <w:r>
        <w:rPr>
          <w:rFonts w:ascii="仿宋_GB2312" w:eastAsia="仿宋_GB2312" w:hAnsi="宋体" w:cs="仿宋_GB2312"/>
          <w:bCs/>
          <w:kern w:val="0"/>
          <w:sz w:val="28"/>
          <w:szCs w:val="28"/>
          <w:u w:val="single"/>
          <w:lang w:val="zh-CN"/>
        </w:rPr>
        <w:t xml:space="preserve">        </w:t>
      </w:r>
      <w:r w:rsidRPr="00B30B33">
        <w:rPr>
          <w:rFonts w:ascii="仿宋_GB2312" w:eastAsia="仿宋_GB2312" w:hAnsi="宋体" w:cs="仿宋_GB2312" w:hint="eastAsia"/>
          <w:bCs/>
          <w:kern w:val="0"/>
          <w:sz w:val="28"/>
          <w:szCs w:val="28"/>
          <w:u w:val="single"/>
          <w:lang w:val="zh-CN"/>
        </w:rPr>
        <w:t xml:space="preserve">     </w:t>
      </w:r>
    </w:p>
    <w:p w14:paraId="79D9125C" w14:textId="1A5BFE57" w:rsidR="00531CCB" w:rsidRPr="00B30B33" w:rsidRDefault="00313084" w:rsidP="00313084">
      <w:pPr>
        <w:spacing w:line="520" w:lineRule="exact"/>
        <w:ind w:left="560"/>
        <w:rPr>
          <w:rFonts w:ascii="仿宋_GB2312" w:eastAsia="仿宋_GB2312" w:hAnsi="宋体"/>
          <w:sz w:val="28"/>
          <w:szCs w:val="28"/>
        </w:rPr>
      </w:pPr>
      <w:r>
        <w:rPr>
          <w:rFonts w:ascii="仿宋_GB2312" w:eastAsia="仿宋_GB2312" w:hAnsi="宋体" w:cs="仿宋_GB2312" w:hint="eastAsia"/>
          <w:bCs/>
          <w:noProof/>
          <w:kern w:val="0"/>
          <w:sz w:val="28"/>
          <w:szCs w:val="28"/>
          <w:lang w:val="zh-CN"/>
        </w:rPr>
        <w:drawing>
          <wp:anchor distT="0" distB="0" distL="114300" distR="114300" simplePos="0" relativeHeight="251661312" behindDoc="0" locked="0" layoutInCell="1" allowOverlap="1" wp14:anchorId="3C2E710C" wp14:editId="53A112E7">
            <wp:simplePos x="0" y="0"/>
            <wp:positionH relativeFrom="column">
              <wp:posOffset>4422471</wp:posOffset>
            </wp:positionH>
            <wp:positionV relativeFrom="paragraph">
              <wp:posOffset>6101</wp:posOffset>
            </wp:positionV>
            <wp:extent cx="576580" cy="384810"/>
            <wp:effectExtent l="0" t="0" r="0" b="0"/>
            <wp:wrapNone/>
            <wp:docPr id="2337395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576580" cy="38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CCB" w:rsidRPr="00B30B33">
        <w:rPr>
          <w:rFonts w:ascii="仿宋_GB2312" w:eastAsia="仿宋_GB2312" w:hAnsi="宋体" w:cs="仿宋_GB2312" w:hint="eastAsia"/>
          <w:bCs/>
          <w:kern w:val="0"/>
          <w:sz w:val="28"/>
          <w:szCs w:val="28"/>
          <w:lang w:val="zh-CN"/>
        </w:rPr>
        <w:t>5.</w:t>
      </w:r>
      <w:r w:rsidR="00531CCB">
        <w:rPr>
          <w:rFonts w:ascii="仿宋_GB2312" w:eastAsia="仿宋_GB2312" w:hAnsi="宋体" w:cs="仿宋_GB2312" w:hint="eastAsia"/>
          <w:bCs/>
          <w:kern w:val="0"/>
          <w:sz w:val="28"/>
          <w:szCs w:val="28"/>
          <w:lang w:val="zh-CN"/>
        </w:rPr>
        <w:t>王天宇</w:t>
      </w:r>
      <w:r w:rsidR="00531CCB" w:rsidRPr="00B30B33">
        <w:rPr>
          <w:rFonts w:ascii="仿宋_GB2312" w:eastAsia="仿宋_GB2312" w:hAnsi="宋体" w:hint="eastAsia"/>
          <w:sz w:val="28"/>
          <w:szCs w:val="28"/>
        </w:rPr>
        <w:t xml:space="preserve">  </w:t>
      </w:r>
      <w:r>
        <w:rPr>
          <w:rFonts w:ascii="仿宋_GB2312" w:eastAsia="仿宋_GB2312" w:hAnsi="宋体"/>
          <w:sz w:val="28"/>
          <w:szCs w:val="28"/>
        </w:rPr>
        <w:t xml:space="preserve">      </w:t>
      </w:r>
      <w:r w:rsidR="00531CCB" w:rsidRPr="00C61979">
        <w:rPr>
          <w:rFonts w:ascii="仿宋_GB2312" w:eastAsia="仿宋_GB2312" w:hAnsi="宋体" w:cs="仿宋_GB2312" w:hint="eastAsia"/>
          <w:bCs/>
          <w:kern w:val="0"/>
          <w:sz w:val="28"/>
          <w:szCs w:val="28"/>
          <w:lang w:val="zh-CN"/>
        </w:rPr>
        <w:t>中国石油大学（北京）</w:t>
      </w:r>
      <w:bookmarkStart w:id="2" w:name="_Hlk143875720"/>
      <w:r>
        <w:rPr>
          <w:rFonts w:ascii="仿宋_GB2312" w:eastAsia="仿宋_GB2312" w:hAnsi="宋体" w:cs="仿宋_GB2312"/>
          <w:bCs/>
          <w:kern w:val="0"/>
          <w:sz w:val="28"/>
          <w:szCs w:val="28"/>
          <w:lang w:val="zh-CN"/>
        </w:rPr>
        <w:t xml:space="preserve">       </w:t>
      </w:r>
      <w:r w:rsidR="00531CCB" w:rsidRPr="00B30B33">
        <w:rPr>
          <w:rFonts w:ascii="仿宋_GB2312" w:eastAsia="仿宋_GB2312" w:hAnsi="宋体" w:cs="仿宋_GB2312" w:hint="eastAsia"/>
          <w:bCs/>
          <w:kern w:val="0"/>
          <w:sz w:val="28"/>
          <w:szCs w:val="28"/>
          <w:u w:val="single"/>
          <w:lang w:val="zh-CN"/>
        </w:rPr>
        <w:t xml:space="preserve"> </w:t>
      </w:r>
      <w:r>
        <w:rPr>
          <w:rFonts w:ascii="仿宋_GB2312" w:eastAsia="仿宋_GB2312" w:hAnsi="宋体" w:cs="仿宋_GB2312"/>
          <w:bCs/>
          <w:kern w:val="0"/>
          <w:sz w:val="28"/>
          <w:szCs w:val="28"/>
          <w:u w:val="single"/>
          <w:lang w:val="zh-CN"/>
        </w:rPr>
        <w:t xml:space="preserve">        </w:t>
      </w:r>
      <w:r w:rsidR="00531CCB" w:rsidRPr="00B30B33">
        <w:rPr>
          <w:rFonts w:ascii="仿宋_GB2312" w:eastAsia="仿宋_GB2312" w:hAnsi="宋体" w:cs="仿宋_GB2312" w:hint="eastAsia"/>
          <w:bCs/>
          <w:kern w:val="0"/>
          <w:sz w:val="28"/>
          <w:szCs w:val="28"/>
          <w:u w:val="single"/>
          <w:lang w:val="zh-CN"/>
        </w:rPr>
        <w:t xml:space="preserve">     </w:t>
      </w:r>
      <w:bookmarkEnd w:id="2"/>
    </w:p>
    <w:p w14:paraId="17A245B1" w14:textId="77777777" w:rsidR="00531CCB" w:rsidRPr="00313084" w:rsidRDefault="00531CCB" w:rsidP="00531CCB">
      <w:pPr>
        <w:ind w:rightChars="-159" w:right="-334"/>
        <w:rPr>
          <w:rFonts w:ascii="仿宋_GB2312" w:eastAsia="仿宋_GB2312" w:hAnsi="宋体"/>
          <w:sz w:val="28"/>
          <w:szCs w:val="28"/>
        </w:rPr>
      </w:pPr>
    </w:p>
    <w:p w14:paraId="47584AED" w14:textId="77777777" w:rsidR="00531CCB" w:rsidRPr="00E33F61" w:rsidRDefault="00531CCB" w:rsidP="00531CCB">
      <w:pPr>
        <w:ind w:rightChars="-159" w:right="-334"/>
        <w:jc w:val="right"/>
        <w:rPr>
          <w:rFonts w:eastAsia="仿宋_GB2312"/>
          <w:sz w:val="28"/>
          <w:szCs w:val="28"/>
        </w:rPr>
      </w:pPr>
      <w:r w:rsidRPr="00E33F61">
        <w:rPr>
          <w:rFonts w:eastAsia="仿宋_GB2312"/>
          <w:sz w:val="28"/>
          <w:szCs w:val="28"/>
        </w:rPr>
        <w:t xml:space="preserve">  2023</w:t>
      </w:r>
      <w:r w:rsidRPr="00E33F61">
        <w:rPr>
          <w:rFonts w:eastAsia="仿宋_GB2312"/>
          <w:sz w:val="28"/>
          <w:szCs w:val="28"/>
        </w:rPr>
        <w:t>年</w:t>
      </w:r>
      <w:r w:rsidRPr="00E33F61">
        <w:rPr>
          <w:rFonts w:eastAsia="仿宋_GB2312"/>
          <w:sz w:val="28"/>
          <w:szCs w:val="28"/>
        </w:rPr>
        <w:t xml:space="preserve"> </w:t>
      </w:r>
      <w:r>
        <w:rPr>
          <w:rFonts w:eastAsia="仿宋_GB2312"/>
          <w:sz w:val="28"/>
          <w:szCs w:val="28"/>
        </w:rPr>
        <w:t>8</w:t>
      </w:r>
      <w:r w:rsidRPr="00E33F61">
        <w:rPr>
          <w:rFonts w:eastAsia="仿宋_GB2312"/>
          <w:sz w:val="28"/>
          <w:szCs w:val="28"/>
        </w:rPr>
        <w:t xml:space="preserve"> </w:t>
      </w:r>
      <w:r w:rsidRPr="00E33F61">
        <w:rPr>
          <w:rFonts w:eastAsia="仿宋_GB2312"/>
          <w:sz w:val="28"/>
          <w:szCs w:val="28"/>
        </w:rPr>
        <w:t>月</w:t>
      </w:r>
      <w:r w:rsidRPr="00E33F61">
        <w:rPr>
          <w:rFonts w:eastAsia="仿宋_GB2312"/>
          <w:sz w:val="28"/>
          <w:szCs w:val="28"/>
        </w:rPr>
        <w:t xml:space="preserve"> 1</w:t>
      </w:r>
      <w:r>
        <w:rPr>
          <w:rFonts w:eastAsia="仿宋_GB2312"/>
          <w:sz w:val="28"/>
          <w:szCs w:val="28"/>
        </w:rPr>
        <w:t>9</w:t>
      </w:r>
      <w:r w:rsidRPr="00E33F61">
        <w:rPr>
          <w:rFonts w:eastAsia="仿宋_GB2312"/>
          <w:sz w:val="28"/>
          <w:szCs w:val="28"/>
        </w:rPr>
        <w:t xml:space="preserve"> </w:t>
      </w:r>
      <w:r w:rsidRPr="00E33F61">
        <w:rPr>
          <w:rFonts w:eastAsia="仿宋_GB2312"/>
          <w:sz w:val="28"/>
          <w:szCs w:val="28"/>
        </w:rPr>
        <w:t>日</w:t>
      </w:r>
      <w:r w:rsidRPr="00E33F61">
        <w:rPr>
          <w:rFonts w:eastAsia="仿宋_GB2312"/>
          <w:sz w:val="28"/>
          <w:szCs w:val="28"/>
        </w:rPr>
        <w:t xml:space="preserve"> </w:t>
      </w:r>
    </w:p>
    <w:p w14:paraId="0458D649" w14:textId="77777777" w:rsidR="00531CCB" w:rsidRPr="00531CCB" w:rsidRDefault="00531CCB" w:rsidP="00531CCB"/>
    <w:sectPr w:rsidR="00531CCB" w:rsidRPr="00531CCB" w:rsidSect="007D14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2BDC6" w14:textId="77777777" w:rsidR="0068021E" w:rsidRDefault="0068021E" w:rsidP="00FC1304">
      <w:r>
        <w:separator/>
      </w:r>
    </w:p>
  </w:endnote>
  <w:endnote w:type="continuationSeparator" w:id="0">
    <w:p w14:paraId="681F2F7E" w14:textId="77777777" w:rsidR="0068021E" w:rsidRDefault="0068021E" w:rsidP="00FC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7875B" w14:textId="77777777" w:rsidR="0068021E" w:rsidRDefault="0068021E" w:rsidP="00FC1304">
      <w:r>
        <w:separator/>
      </w:r>
    </w:p>
  </w:footnote>
  <w:footnote w:type="continuationSeparator" w:id="0">
    <w:p w14:paraId="4D7CE387" w14:textId="77777777" w:rsidR="0068021E" w:rsidRDefault="0068021E" w:rsidP="00FC1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E077CA"/>
    <w:multiLevelType w:val="hybridMultilevel"/>
    <w:tmpl w:val="A1C448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2F32318"/>
    <w:multiLevelType w:val="hybridMultilevel"/>
    <w:tmpl w:val="F246E684"/>
    <w:lvl w:ilvl="0" w:tplc="8A6E148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CF310B"/>
    <w:rsid w:val="0005279E"/>
    <w:rsid w:val="000804EF"/>
    <w:rsid w:val="00081961"/>
    <w:rsid w:val="000913BB"/>
    <w:rsid w:val="0009724E"/>
    <w:rsid w:val="000A28B6"/>
    <w:rsid w:val="00103CEE"/>
    <w:rsid w:val="00124FD8"/>
    <w:rsid w:val="00131540"/>
    <w:rsid w:val="00152176"/>
    <w:rsid w:val="00160247"/>
    <w:rsid w:val="00174CC0"/>
    <w:rsid w:val="001B5838"/>
    <w:rsid w:val="001C6D25"/>
    <w:rsid w:val="001D766B"/>
    <w:rsid w:val="00202E75"/>
    <w:rsid w:val="002055EA"/>
    <w:rsid w:val="00252CBD"/>
    <w:rsid w:val="00256840"/>
    <w:rsid w:val="002875A8"/>
    <w:rsid w:val="002D79E8"/>
    <w:rsid w:val="002E64E4"/>
    <w:rsid w:val="002F0F7A"/>
    <w:rsid w:val="00313084"/>
    <w:rsid w:val="00317CCE"/>
    <w:rsid w:val="00351794"/>
    <w:rsid w:val="00377DB9"/>
    <w:rsid w:val="003946A7"/>
    <w:rsid w:val="003965B9"/>
    <w:rsid w:val="003A3B62"/>
    <w:rsid w:val="003A409F"/>
    <w:rsid w:val="003E1984"/>
    <w:rsid w:val="003F2160"/>
    <w:rsid w:val="003F3DC1"/>
    <w:rsid w:val="0040568B"/>
    <w:rsid w:val="004059E6"/>
    <w:rsid w:val="00412954"/>
    <w:rsid w:val="00414FF8"/>
    <w:rsid w:val="004309B1"/>
    <w:rsid w:val="0044742A"/>
    <w:rsid w:val="0046276D"/>
    <w:rsid w:val="0049151B"/>
    <w:rsid w:val="004B3BDE"/>
    <w:rsid w:val="004B642A"/>
    <w:rsid w:val="004C1FED"/>
    <w:rsid w:val="004E3CE3"/>
    <w:rsid w:val="004E5575"/>
    <w:rsid w:val="00531CCB"/>
    <w:rsid w:val="005A0905"/>
    <w:rsid w:val="005E42D1"/>
    <w:rsid w:val="005E6F51"/>
    <w:rsid w:val="005F02A1"/>
    <w:rsid w:val="005F0593"/>
    <w:rsid w:val="00625E9C"/>
    <w:rsid w:val="00675191"/>
    <w:rsid w:val="0068021E"/>
    <w:rsid w:val="00697500"/>
    <w:rsid w:val="006B6FD8"/>
    <w:rsid w:val="006C1243"/>
    <w:rsid w:val="006F38BB"/>
    <w:rsid w:val="00723C0D"/>
    <w:rsid w:val="00755CC4"/>
    <w:rsid w:val="007662C4"/>
    <w:rsid w:val="007820E5"/>
    <w:rsid w:val="00794848"/>
    <w:rsid w:val="007A19A4"/>
    <w:rsid w:val="007B071B"/>
    <w:rsid w:val="007B767B"/>
    <w:rsid w:val="007D142A"/>
    <w:rsid w:val="007D530D"/>
    <w:rsid w:val="007F2FEE"/>
    <w:rsid w:val="007F4F6A"/>
    <w:rsid w:val="0083493C"/>
    <w:rsid w:val="00853C59"/>
    <w:rsid w:val="008744C9"/>
    <w:rsid w:val="008864CF"/>
    <w:rsid w:val="008C4B07"/>
    <w:rsid w:val="008D3F66"/>
    <w:rsid w:val="008E3D9C"/>
    <w:rsid w:val="008F1D39"/>
    <w:rsid w:val="00900E50"/>
    <w:rsid w:val="00962476"/>
    <w:rsid w:val="0097540D"/>
    <w:rsid w:val="009819CA"/>
    <w:rsid w:val="009A22E2"/>
    <w:rsid w:val="009A4810"/>
    <w:rsid w:val="009A7967"/>
    <w:rsid w:val="009D74BB"/>
    <w:rsid w:val="00A43EB9"/>
    <w:rsid w:val="00A93702"/>
    <w:rsid w:val="00AD5C2F"/>
    <w:rsid w:val="00AE5E35"/>
    <w:rsid w:val="00AE7CD2"/>
    <w:rsid w:val="00B14786"/>
    <w:rsid w:val="00B20609"/>
    <w:rsid w:val="00B36445"/>
    <w:rsid w:val="00B45C2E"/>
    <w:rsid w:val="00B6436A"/>
    <w:rsid w:val="00B8374C"/>
    <w:rsid w:val="00BE63EE"/>
    <w:rsid w:val="00C21BC0"/>
    <w:rsid w:val="00C332AC"/>
    <w:rsid w:val="00C45836"/>
    <w:rsid w:val="00C723F3"/>
    <w:rsid w:val="00C86CA5"/>
    <w:rsid w:val="00C90678"/>
    <w:rsid w:val="00C95EB2"/>
    <w:rsid w:val="00CD5A17"/>
    <w:rsid w:val="00D2728E"/>
    <w:rsid w:val="00D71B8C"/>
    <w:rsid w:val="00D904FB"/>
    <w:rsid w:val="00DA7F7A"/>
    <w:rsid w:val="00DB1587"/>
    <w:rsid w:val="00DD0F11"/>
    <w:rsid w:val="00DD2160"/>
    <w:rsid w:val="00DD2B51"/>
    <w:rsid w:val="00DE42B1"/>
    <w:rsid w:val="00DF277B"/>
    <w:rsid w:val="00E02249"/>
    <w:rsid w:val="00E07EB3"/>
    <w:rsid w:val="00E20645"/>
    <w:rsid w:val="00E24478"/>
    <w:rsid w:val="00E412F1"/>
    <w:rsid w:val="00E42AFB"/>
    <w:rsid w:val="00E479F5"/>
    <w:rsid w:val="00E871EB"/>
    <w:rsid w:val="00EA3266"/>
    <w:rsid w:val="00EC1CEF"/>
    <w:rsid w:val="00EC6E48"/>
    <w:rsid w:val="00EF080A"/>
    <w:rsid w:val="00F3758C"/>
    <w:rsid w:val="00F453E8"/>
    <w:rsid w:val="00F6642C"/>
    <w:rsid w:val="00FC1304"/>
    <w:rsid w:val="73CF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EA0FF"/>
  <w15:docId w15:val="{5586EC55-D1EE-450D-995E-0DD28C93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rsid w:val="00131540"/>
    <w:pPr>
      <w:widowControl w:val="0"/>
      <w:jc w:val="both"/>
    </w:pPr>
    <w:rPr>
      <w:kern w:val="2"/>
      <w:sz w:val="21"/>
    </w:rPr>
  </w:style>
  <w:style w:type="paragraph" w:styleId="1">
    <w:name w:val="heading 1"/>
    <w:basedOn w:val="a"/>
    <w:next w:val="a"/>
    <w:link w:val="10"/>
    <w:qFormat/>
    <w:rsid w:val="002E64E4"/>
    <w:pPr>
      <w:keepNext/>
      <w:keepLines/>
      <w:spacing w:before="120" w:after="120" w:line="360" w:lineRule="auto"/>
      <w:outlineLvl w:val="0"/>
    </w:pPr>
    <w:rPr>
      <w:rFonts w:eastAsia="黑体"/>
      <w:b/>
      <w:bCs/>
      <w:kern w:val="44"/>
      <w:sz w:val="28"/>
      <w:szCs w:val="44"/>
    </w:rPr>
  </w:style>
  <w:style w:type="paragraph" w:styleId="2">
    <w:name w:val="heading 2"/>
    <w:basedOn w:val="a"/>
    <w:next w:val="a"/>
    <w:link w:val="20"/>
    <w:semiHidden/>
    <w:unhideWhenUsed/>
    <w:qFormat/>
    <w:rsid w:val="004E3C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8E3D9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E64E4"/>
    <w:rPr>
      <w:rFonts w:eastAsia="黑体"/>
      <w:b/>
      <w:bCs/>
      <w:kern w:val="44"/>
      <w:sz w:val="28"/>
      <w:szCs w:val="44"/>
    </w:rPr>
  </w:style>
  <w:style w:type="paragraph" w:styleId="a3">
    <w:name w:val="Plain Text"/>
    <w:basedOn w:val="a"/>
    <w:link w:val="11"/>
    <w:qFormat/>
    <w:rsid w:val="0044742A"/>
    <w:pPr>
      <w:spacing w:line="360" w:lineRule="auto"/>
      <w:ind w:firstLineChars="200" w:firstLine="480"/>
    </w:pPr>
    <w:rPr>
      <w:rFonts w:ascii="仿宋_GB2312"/>
      <w:sz w:val="24"/>
    </w:rPr>
  </w:style>
  <w:style w:type="character" w:customStyle="1" w:styleId="a4">
    <w:name w:val="纯文本 字符"/>
    <w:basedOn w:val="a0"/>
    <w:rsid w:val="0044742A"/>
    <w:rPr>
      <w:rFonts w:asciiTheme="minorEastAsia" w:eastAsiaTheme="minorEastAsia" w:hAnsi="Courier New" w:cs="Courier New"/>
      <w:kern w:val="2"/>
      <w:sz w:val="21"/>
    </w:rPr>
  </w:style>
  <w:style w:type="character" w:customStyle="1" w:styleId="11">
    <w:name w:val="纯文本 字符1"/>
    <w:link w:val="a3"/>
    <w:qFormat/>
    <w:rsid w:val="0044742A"/>
    <w:rPr>
      <w:rFonts w:ascii="仿宋_GB2312"/>
      <w:kern w:val="2"/>
      <w:sz w:val="24"/>
    </w:rPr>
  </w:style>
  <w:style w:type="character" w:styleId="a5">
    <w:name w:val="Hyperlink"/>
    <w:basedOn w:val="a0"/>
    <w:uiPriority w:val="99"/>
    <w:unhideWhenUsed/>
    <w:rsid w:val="00252CBD"/>
    <w:rPr>
      <w:color w:val="0000FF"/>
      <w:u w:val="single"/>
    </w:rPr>
  </w:style>
  <w:style w:type="paragraph" w:styleId="a6">
    <w:name w:val="List Paragraph"/>
    <w:basedOn w:val="a"/>
    <w:uiPriority w:val="99"/>
    <w:rsid w:val="00B45C2E"/>
    <w:pPr>
      <w:ind w:firstLineChars="200" w:firstLine="420"/>
    </w:pPr>
  </w:style>
  <w:style w:type="table" w:styleId="a7">
    <w:name w:val="Table Grid"/>
    <w:basedOn w:val="a1"/>
    <w:unhideWhenUsed/>
    <w:rsid w:val="001B5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FC130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FC1304"/>
    <w:rPr>
      <w:kern w:val="2"/>
      <w:sz w:val="18"/>
      <w:szCs w:val="18"/>
    </w:rPr>
  </w:style>
  <w:style w:type="paragraph" w:styleId="aa">
    <w:name w:val="footer"/>
    <w:basedOn w:val="a"/>
    <w:link w:val="ab"/>
    <w:rsid w:val="00FC1304"/>
    <w:pPr>
      <w:tabs>
        <w:tab w:val="center" w:pos="4153"/>
        <w:tab w:val="right" w:pos="8306"/>
      </w:tabs>
      <w:snapToGrid w:val="0"/>
      <w:jc w:val="left"/>
    </w:pPr>
    <w:rPr>
      <w:sz w:val="18"/>
      <w:szCs w:val="18"/>
    </w:rPr>
  </w:style>
  <w:style w:type="character" w:customStyle="1" w:styleId="ab">
    <w:name w:val="页脚 字符"/>
    <w:basedOn w:val="a0"/>
    <w:link w:val="aa"/>
    <w:rsid w:val="00FC1304"/>
    <w:rPr>
      <w:kern w:val="2"/>
      <w:sz w:val="18"/>
      <w:szCs w:val="18"/>
    </w:rPr>
  </w:style>
  <w:style w:type="paragraph" w:customStyle="1" w:styleId="12">
    <w:name w:val="正文缩进1"/>
    <w:basedOn w:val="a"/>
    <w:link w:val="13"/>
    <w:qFormat/>
    <w:rsid w:val="002E64E4"/>
    <w:pPr>
      <w:spacing w:line="300" w:lineRule="auto"/>
      <w:ind w:firstLineChars="200" w:firstLine="200"/>
    </w:pPr>
    <w:rPr>
      <w:sz w:val="24"/>
      <w:szCs w:val="24"/>
    </w:rPr>
  </w:style>
  <w:style w:type="character" w:customStyle="1" w:styleId="13">
    <w:name w:val="正文缩进1 字符"/>
    <w:basedOn w:val="a0"/>
    <w:link w:val="12"/>
    <w:rsid w:val="002E64E4"/>
    <w:rPr>
      <w:kern w:val="2"/>
      <w:sz w:val="24"/>
      <w:szCs w:val="24"/>
    </w:rPr>
  </w:style>
  <w:style w:type="character" w:customStyle="1" w:styleId="30">
    <w:name w:val="标题 3 字符"/>
    <w:basedOn w:val="a0"/>
    <w:link w:val="3"/>
    <w:semiHidden/>
    <w:rsid w:val="008E3D9C"/>
    <w:rPr>
      <w:b/>
      <w:bCs/>
      <w:kern w:val="2"/>
      <w:sz w:val="32"/>
      <w:szCs w:val="32"/>
    </w:rPr>
  </w:style>
  <w:style w:type="character" w:customStyle="1" w:styleId="20">
    <w:name w:val="标题 2 字符"/>
    <w:basedOn w:val="a0"/>
    <w:link w:val="2"/>
    <w:semiHidden/>
    <w:rsid w:val="004E3CE3"/>
    <w:rPr>
      <w:rFonts w:asciiTheme="majorHAnsi" w:eastAsiaTheme="majorEastAsia" w:hAnsiTheme="majorHAnsi" w:cstheme="majorBidi"/>
      <w:b/>
      <w:bCs/>
      <w:kern w:val="2"/>
      <w:sz w:val="32"/>
      <w:szCs w:val="32"/>
    </w:rPr>
  </w:style>
  <w:style w:type="table" w:customStyle="1" w:styleId="31">
    <w:name w:val="网格型3"/>
    <w:basedOn w:val="a1"/>
    <w:next w:val="a7"/>
    <w:uiPriority w:val="39"/>
    <w:rsid w:val="00103CE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336227">
      <w:bodyDiv w:val="1"/>
      <w:marLeft w:val="0"/>
      <w:marRight w:val="0"/>
      <w:marTop w:val="0"/>
      <w:marBottom w:val="0"/>
      <w:divBdr>
        <w:top w:val="none" w:sz="0" w:space="0" w:color="auto"/>
        <w:left w:val="none" w:sz="0" w:space="0" w:color="auto"/>
        <w:bottom w:val="none" w:sz="0" w:space="0" w:color="auto"/>
        <w:right w:val="none" w:sz="0" w:space="0" w:color="auto"/>
      </w:divBdr>
    </w:div>
    <w:div w:id="238249653">
      <w:bodyDiv w:val="1"/>
      <w:marLeft w:val="0"/>
      <w:marRight w:val="0"/>
      <w:marTop w:val="0"/>
      <w:marBottom w:val="0"/>
      <w:divBdr>
        <w:top w:val="none" w:sz="0" w:space="0" w:color="auto"/>
        <w:left w:val="none" w:sz="0" w:space="0" w:color="auto"/>
        <w:bottom w:val="none" w:sz="0" w:space="0" w:color="auto"/>
        <w:right w:val="none" w:sz="0" w:space="0" w:color="auto"/>
      </w:divBdr>
    </w:div>
    <w:div w:id="398525157">
      <w:bodyDiv w:val="1"/>
      <w:marLeft w:val="0"/>
      <w:marRight w:val="0"/>
      <w:marTop w:val="0"/>
      <w:marBottom w:val="0"/>
      <w:divBdr>
        <w:top w:val="none" w:sz="0" w:space="0" w:color="auto"/>
        <w:left w:val="none" w:sz="0" w:space="0" w:color="auto"/>
        <w:bottom w:val="none" w:sz="0" w:space="0" w:color="auto"/>
        <w:right w:val="none" w:sz="0" w:space="0" w:color="auto"/>
      </w:divBdr>
    </w:div>
    <w:div w:id="708140087">
      <w:bodyDiv w:val="1"/>
      <w:marLeft w:val="0"/>
      <w:marRight w:val="0"/>
      <w:marTop w:val="0"/>
      <w:marBottom w:val="0"/>
      <w:divBdr>
        <w:top w:val="none" w:sz="0" w:space="0" w:color="auto"/>
        <w:left w:val="none" w:sz="0" w:space="0" w:color="auto"/>
        <w:bottom w:val="none" w:sz="0" w:space="0" w:color="auto"/>
        <w:right w:val="none" w:sz="0" w:space="0" w:color="auto"/>
      </w:divBdr>
    </w:div>
    <w:div w:id="811170223">
      <w:bodyDiv w:val="1"/>
      <w:marLeft w:val="0"/>
      <w:marRight w:val="0"/>
      <w:marTop w:val="0"/>
      <w:marBottom w:val="0"/>
      <w:divBdr>
        <w:top w:val="none" w:sz="0" w:space="0" w:color="auto"/>
        <w:left w:val="none" w:sz="0" w:space="0" w:color="auto"/>
        <w:bottom w:val="none" w:sz="0" w:space="0" w:color="auto"/>
        <w:right w:val="none" w:sz="0" w:space="0" w:color="auto"/>
      </w:divBdr>
      <w:divsChild>
        <w:div w:id="309019093">
          <w:marLeft w:val="0"/>
          <w:marRight w:val="0"/>
          <w:marTop w:val="100"/>
          <w:marBottom w:val="100"/>
          <w:divBdr>
            <w:top w:val="none" w:sz="0" w:space="0" w:color="auto"/>
            <w:left w:val="none" w:sz="0" w:space="0" w:color="auto"/>
            <w:bottom w:val="none" w:sz="0" w:space="0" w:color="auto"/>
            <w:right w:val="none" w:sz="0" w:space="0" w:color="auto"/>
          </w:divBdr>
          <w:divsChild>
            <w:div w:id="14359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3853">
      <w:bodyDiv w:val="1"/>
      <w:marLeft w:val="0"/>
      <w:marRight w:val="0"/>
      <w:marTop w:val="0"/>
      <w:marBottom w:val="0"/>
      <w:divBdr>
        <w:top w:val="none" w:sz="0" w:space="0" w:color="auto"/>
        <w:left w:val="none" w:sz="0" w:space="0" w:color="auto"/>
        <w:bottom w:val="none" w:sz="0" w:space="0" w:color="auto"/>
        <w:right w:val="none" w:sz="0" w:space="0" w:color="auto"/>
      </w:divBdr>
    </w:div>
    <w:div w:id="1038119889">
      <w:bodyDiv w:val="1"/>
      <w:marLeft w:val="0"/>
      <w:marRight w:val="0"/>
      <w:marTop w:val="0"/>
      <w:marBottom w:val="0"/>
      <w:divBdr>
        <w:top w:val="none" w:sz="0" w:space="0" w:color="auto"/>
        <w:left w:val="none" w:sz="0" w:space="0" w:color="auto"/>
        <w:bottom w:val="none" w:sz="0" w:space="0" w:color="auto"/>
        <w:right w:val="none" w:sz="0" w:space="0" w:color="auto"/>
      </w:divBdr>
    </w:div>
    <w:div w:id="1130708883">
      <w:bodyDiv w:val="1"/>
      <w:marLeft w:val="0"/>
      <w:marRight w:val="0"/>
      <w:marTop w:val="0"/>
      <w:marBottom w:val="0"/>
      <w:divBdr>
        <w:top w:val="none" w:sz="0" w:space="0" w:color="auto"/>
        <w:left w:val="none" w:sz="0" w:space="0" w:color="auto"/>
        <w:bottom w:val="none" w:sz="0" w:space="0" w:color="auto"/>
        <w:right w:val="none" w:sz="0" w:space="0" w:color="auto"/>
      </w:divBdr>
    </w:div>
    <w:div w:id="1572040468">
      <w:bodyDiv w:val="1"/>
      <w:marLeft w:val="0"/>
      <w:marRight w:val="0"/>
      <w:marTop w:val="0"/>
      <w:marBottom w:val="0"/>
      <w:divBdr>
        <w:top w:val="none" w:sz="0" w:space="0" w:color="auto"/>
        <w:left w:val="none" w:sz="0" w:space="0" w:color="auto"/>
        <w:bottom w:val="none" w:sz="0" w:space="0" w:color="auto"/>
        <w:right w:val="none" w:sz="0" w:space="0" w:color="auto"/>
      </w:divBdr>
    </w:div>
    <w:div w:id="1680891228">
      <w:bodyDiv w:val="1"/>
      <w:marLeft w:val="0"/>
      <w:marRight w:val="0"/>
      <w:marTop w:val="0"/>
      <w:marBottom w:val="0"/>
      <w:divBdr>
        <w:top w:val="none" w:sz="0" w:space="0" w:color="auto"/>
        <w:left w:val="none" w:sz="0" w:space="0" w:color="auto"/>
        <w:bottom w:val="none" w:sz="0" w:space="0" w:color="auto"/>
        <w:right w:val="none" w:sz="0" w:space="0" w:color="auto"/>
      </w:divBdr>
    </w:div>
    <w:div w:id="2012296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B78AB-5E5E-49AD-BB3E-F11CD3E6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nurbek</dc:creator>
  <cp:lastModifiedBy>Administrator</cp:lastModifiedBy>
  <cp:revision>152</cp:revision>
  <dcterms:created xsi:type="dcterms:W3CDTF">2022-08-15T10:05:00Z</dcterms:created>
  <dcterms:modified xsi:type="dcterms:W3CDTF">2023-08-25T09:52:00Z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