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2F41FB">
      <w:pPr>
        <w:pStyle w:val="12"/>
        <w:spacing w:line="240" w:lineRule="auto"/>
        <w:ind w:left="0" w:right="0"/>
        <w:rPr>
          <w:rFonts w:hint="eastAsia" w:ascii="宋体" w:hAnsi="宋体" w:eastAsia="宋体" w:cs="宋体"/>
          <w:highlight w:val="none"/>
        </w:rPr>
      </w:pPr>
      <w:bookmarkStart w:id="65" w:name="_GoBack"/>
      <w:bookmarkEnd w:id="65"/>
      <w:r>
        <w:rPr>
          <w:rFonts w:hint="eastAsia" w:ascii="宋体" w:hAnsi="宋体" w:eastAsia="宋体" w:cs="宋体"/>
          <w:highlight w:val="none"/>
        </w:rPr>
        <w:t>自治区科学技术进步奖提名书</w:t>
      </w:r>
    </w:p>
    <w:p w14:paraId="5517D6E6">
      <w:pPr>
        <w:pStyle w:val="6"/>
        <w:rPr>
          <w:rFonts w:hint="eastAsia" w:ascii="宋体" w:hAnsi="宋体" w:eastAsia="宋体" w:cs="宋体"/>
          <w:sz w:val="20"/>
          <w:highlight w:val="none"/>
        </w:rPr>
      </w:pPr>
    </w:p>
    <w:p w14:paraId="4EF1DF1D">
      <w:pPr>
        <w:pStyle w:val="6"/>
        <w:rPr>
          <w:rFonts w:hint="eastAsia" w:ascii="宋体" w:hAnsi="宋体" w:eastAsia="宋体" w:cs="宋体"/>
          <w:sz w:val="20"/>
          <w:highlight w:val="none"/>
        </w:rPr>
      </w:pPr>
    </w:p>
    <w:p w14:paraId="0836AC6C">
      <w:pPr>
        <w:pStyle w:val="6"/>
        <w:rPr>
          <w:rFonts w:hint="eastAsia" w:ascii="宋体" w:hAnsi="宋体" w:eastAsia="宋体" w:cs="宋体"/>
          <w:sz w:val="13"/>
          <w:highlight w:val="none"/>
        </w:rPr>
      </w:pPr>
    </w:p>
    <w:p w14:paraId="0A180490">
      <w:pPr>
        <w:pStyle w:val="2"/>
        <w:tabs>
          <w:tab w:val="left" w:pos="1276"/>
        </w:tabs>
        <w:spacing w:line="240" w:lineRule="auto"/>
        <w:ind w:left="0" w:right="0"/>
        <w:rPr>
          <w:rFonts w:hint="eastAsia" w:ascii="宋体" w:hAnsi="宋体" w:eastAsia="宋体" w:cs="宋体"/>
          <w:highlight w:val="none"/>
        </w:rPr>
      </w:pPr>
      <w:r>
        <w:rPr>
          <w:rFonts w:hint="eastAsia" w:ascii="宋体" w:hAnsi="宋体" w:eastAsia="宋体" w:cs="宋体"/>
          <w:highlight w:val="none"/>
        </w:rPr>
        <w:t>（</w:t>
      </w:r>
      <w:bookmarkStart w:id="0" w:name="work_year"/>
      <w:bookmarkEnd w:id="0"/>
      <w:r>
        <w:rPr>
          <w:rFonts w:hint="eastAsia" w:ascii="宋体" w:hAnsi="宋体" w:eastAsia="宋体" w:cs="宋体"/>
          <w:highlight w:val="none"/>
        </w:rPr>
        <w:t xml:space="preserve">年度） </w:t>
      </w:r>
    </w:p>
    <w:p w14:paraId="6A4B97F5">
      <w:pPr>
        <w:rPr>
          <w:rFonts w:hint="eastAsia"/>
          <w:sz w:val="28"/>
          <w:highlight w:val="none"/>
        </w:rPr>
      </w:pPr>
      <w:r>
        <w:rPr>
          <w:rFonts w:hint="eastAsia"/>
          <w:sz w:val="28"/>
          <w:highlight w:val="none"/>
        </w:rPr>
        <w:t>一、项目基本情况</w:t>
      </w:r>
    </w:p>
    <w:p w14:paraId="01572629">
      <w:pPr>
        <w:pStyle w:val="6"/>
        <w:rPr>
          <w:rFonts w:hint="eastAsia" w:ascii="宋体" w:hAnsi="宋体" w:eastAsia="宋体" w:cs="宋体"/>
          <w:sz w:val="8"/>
          <w:highlight w:val="none"/>
        </w:rPr>
      </w:pPr>
    </w:p>
    <w:p w14:paraId="780776FD">
      <w:pPr>
        <w:tabs>
          <w:tab w:val="left" w:pos="6484"/>
        </w:tabs>
        <w:rPr>
          <w:rFonts w:hint="eastAsia"/>
          <w:highlight w:val="none"/>
        </w:rPr>
      </w:pPr>
      <w:r>
        <w:rPr>
          <w:rFonts w:hint="eastAsia"/>
          <w:highlight w:val="none"/>
        </w:rPr>
        <w:t>项目评</w:t>
      </w:r>
      <w:r>
        <w:rPr>
          <w:rFonts w:hint="eastAsia"/>
          <w:spacing w:val="-3"/>
          <w:highlight w:val="none"/>
        </w:rPr>
        <w:t>价</w:t>
      </w:r>
      <w:r>
        <w:rPr>
          <w:rFonts w:hint="eastAsia"/>
          <w:highlight w:val="none"/>
        </w:rPr>
        <w:t>表类型</w:t>
      </w:r>
      <w:r>
        <w:rPr>
          <w:rFonts w:hint="eastAsia"/>
          <w:spacing w:val="-3"/>
          <w:highlight w:val="none"/>
        </w:rPr>
        <w:t>:</w:t>
      </w:r>
      <w:bookmarkStart w:id="1" w:name="ProtTypeNo"/>
      <w:bookmarkEnd w:id="1"/>
      <w:r>
        <w:rPr>
          <w:rFonts w:hint="eastAsia"/>
          <w:spacing w:val="-3"/>
          <w:highlight w:val="none"/>
        </w:rPr>
        <w:t>促进科技进步项目--技术开发性项目</w:t>
      </w:r>
      <w:r>
        <w:rPr>
          <w:rFonts w:hint="eastAsia"/>
          <w:spacing w:val="-3"/>
          <w:highlight w:val="none"/>
        </w:rPr>
        <w:tab/>
      </w:r>
      <w:r>
        <w:rPr>
          <w:rFonts w:hint="eastAsia"/>
          <w:highlight w:val="none"/>
        </w:rPr>
        <w:t>受理序</w:t>
      </w:r>
      <w:r>
        <w:rPr>
          <w:rFonts w:hint="eastAsia"/>
          <w:spacing w:val="-3"/>
          <w:highlight w:val="none"/>
        </w:rPr>
        <w:t>号：</w:t>
      </w:r>
      <w:r>
        <w:rPr>
          <w:rFonts w:hint="eastAsia"/>
          <w:highlight w:val="none"/>
        </w:rPr>
        <w:t xml:space="preserve"> </w:t>
      </w:r>
      <w:bookmarkStart w:id="2" w:name="txtSerialNo"/>
      <w:bookmarkEnd w:id="2"/>
    </w:p>
    <w:tbl>
      <w:tblPr>
        <w:tblStyle w:val="19"/>
        <w:tblpPr w:leftFromText="180" w:rightFromText="180" w:vertAnchor="text" w:horzAnchor="page" w:tblpX="1178" w:tblpY="44"/>
        <w:tblOverlap w:val="never"/>
        <w:tblW w:w="9581"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811"/>
        <w:gridCol w:w="433"/>
        <w:gridCol w:w="480"/>
        <w:gridCol w:w="444"/>
        <w:gridCol w:w="986"/>
        <w:gridCol w:w="1103"/>
        <w:gridCol w:w="1458"/>
        <w:gridCol w:w="374"/>
        <w:gridCol w:w="307"/>
        <w:gridCol w:w="75"/>
        <w:gridCol w:w="2110"/>
      </w:tblGrid>
      <w:tr w14:paraId="14A3D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811" w:type="dxa"/>
            <w:tcBorders>
              <w:top w:val="single" w:color="auto" w:sz="4" w:space="0"/>
              <w:left w:val="single" w:color="auto" w:sz="4" w:space="0"/>
              <w:bottom w:val="single" w:color="auto" w:sz="4" w:space="0"/>
              <w:right w:val="single" w:color="auto" w:sz="4" w:space="0"/>
            </w:tcBorders>
            <w:vAlign w:val="center"/>
          </w:tcPr>
          <w:p w14:paraId="63A6FE33">
            <w:pPr>
              <w:rPr>
                <w:rFonts w:hint="eastAsia"/>
                <w:szCs w:val="24"/>
                <w:highlight w:val="none"/>
              </w:rPr>
            </w:pPr>
            <w:r>
              <w:rPr>
                <w:rFonts w:hint="eastAsia"/>
                <w:szCs w:val="24"/>
                <w:highlight w:val="none"/>
              </w:rPr>
              <w:t>项目名称</w:t>
            </w:r>
          </w:p>
        </w:tc>
        <w:tc>
          <w:tcPr>
            <w:tcW w:w="7770" w:type="dxa"/>
            <w:gridSpan w:val="10"/>
            <w:tcBorders>
              <w:top w:val="single" w:color="auto" w:sz="4" w:space="0"/>
              <w:left w:val="single" w:color="auto" w:sz="4" w:space="0"/>
              <w:bottom w:val="single" w:color="auto" w:sz="4" w:space="0"/>
              <w:right w:val="single" w:color="auto" w:sz="4" w:space="0"/>
            </w:tcBorders>
            <w:vAlign w:val="center"/>
          </w:tcPr>
          <w:p w14:paraId="7A96F015">
            <w:pPr>
              <w:rPr>
                <w:rFonts w:hint="eastAsia"/>
                <w:color w:val="000000" w:themeColor="text1"/>
                <w:szCs w:val="24"/>
                <w:highlight w:val="none"/>
                <w14:textFill>
                  <w14:solidFill>
                    <w14:schemeClr w14:val="tx1"/>
                  </w14:solidFill>
                </w14:textFill>
              </w:rPr>
            </w:pPr>
            <w:bookmarkStart w:id="3" w:name="fruit_name"/>
            <w:bookmarkEnd w:id="3"/>
            <w:r>
              <w:rPr>
                <w:rFonts w:hint="eastAsia"/>
                <w:color w:val="000000" w:themeColor="text1"/>
                <w:szCs w:val="24"/>
                <w:highlight w:val="none"/>
                <w14:textFill>
                  <w14:solidFill>
                    <w14:schemeClr w14:val="tx1"/>
                  </w14:solidFill>
                </w14:textFill>
              </w:rPr>
              <w:t>非常规油藏全生命周期技术经济一体化关键技术研究与应用</w:t>
            </w:r>
          </w:p>
        </w:tc>
      </w:tr>
      <w:tr w14:paraId="74B6A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8" w:hRule="atLeast"/>
        </w:trPr>
        <w:tc>
          <w:tcPr>
            <w:tcW w:w="1811" w:type="dxa"/>
            <w:tcBorders>
              <w:top w:val="single" w:color="auto" w:sz="4" w:space="0"/>
              <w:left w:val="single" w:color="auto" w:sz="4" w:space="0"/>
              <w:bottom w:val="single" w:color="auto" w:sz="4" w:space="0"/>
              <w:right w:val="single" w:color="auto" w:sz="4" w:space="0"/>
            </w:tcBorders>
            <w:vAlign w:val="center"/>
          </w:tcPr>
          <w:p w14:paraId="51B1A02F">
            <w:pPr>
              <w:rPr>
                <w:rFonts w:hint="eastAsia"/>
                <w:szCs w:val="24"/>
                <w:highlight w:val="none"/>
              </w:rPr>
            </w:pPr>
            <w:r>
              <w:rPr>
                <w:rFonts w:hint="eastAsia"/>
                <w:szCs w:val="24"/>
                <w:highlight w:val="none"/>
              </w:rPr>
              <w:t>可公布名称</w:t>
            </w:r>
          </w:p>
        </w:tc>
        <w:tc>
          <w:tcPr>
            <w:tcW w:w="7770" w:type="dxa"/>
            <w:gridSpan w:val="10"/>
            <w:tcBorders>
              <w:top w:val="single" w:color="auto" w:sz="4" w:space="0"/>
              <w:left w:val="single" w:color="auto" w:sz="4" w:space="0"/>
              <w:bottom w:val="single" w:color="auto" w:sz="4" w:space="0"/>
              <w:right w:val="single" w:color="auto" w:sz="4" w:space="0"/>
            </w:tcBorders>
            <w:vAlign w:val="center"/>
          </w:tcPr>
          <w:p w14:paraId="6D708EAF">
            <w:pPr>
              <w:jc w:val="left"/>
              <w:rPr>
                <w:rFonts w:hint="eastAsia"/>
                <w:color w:val="000000" w:themeColor="text1"/>
                <w:szCs w:val="24"/>
                <w:highlight w:val="none"/>
                <w14:textFill>
                  <w14:solidFill>
                    <w14:schemeClr w14:val="tx1"/>
                  </w14:solidFill>
                </w14:textFill>
              </w:rPr>
            </w:pPr>
            <w:bookmarkStart w:id="4" w:name="IsNamePublic"/>
            <w:bookmarkEnd w:id="4"/>
          </w:p>
        </w:tc>
      </w:tr>
      <w:tr w14:paraId="798C3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1811" w:type="dxa"/>
            <w:tcBorders>
              <w:top w:val="single" w:color="auto" w:sz="4" w:space="0"/>
              <w:left w:val="single" w:color="auto" w:sz="4" w:space="0"/>
              <w:bottom w:val="single" w:color="auto" w:sz="4" w:space="0"/>
              <w:right w:val="single" w:color="auto" w:sz="4" w:space="0"/>
            </w:tcBorders>
            <w:vAlign w:val="center"/>
          </w:tcPr>
          <w:p w14:paraId="70193256">
            <w:pPr>
              <w:rPr>
                <w:rFonts w:hint="eastAsia"/>
                <w:szCs w:val="24"/>
                <w:highlight w:val="none"/>
              </w:rPr>
            </w:pPr>
            <w:r>
              <w:rPr>
                <w:rFonts w:hint="eastAsia"/>
                <w:szCs w:val="24"/>
                <w:highlight w:val="none"/>
              </w:rPr>
              <w:t>主要完成人</w:t>
            </w:r>
          </w:p>
        </w:tc>
        <w:tc>
          <w:tcPr>
            <w:tcW w:w="7770" w:type="dxa"/>
            <w:gridSpan w:val="10"/>
            <w:tcBorders>
              <w:top w:val="single" w:color="auto" w:sz="4" w:space="0"/>
              <w:left w:val="single" w:color="auto" w:sz="4" w:space="0"/>
              <w:bottom w:val="single" w:color="auto" w:sz="4" w:space="0"/>
              <w:right w:val="single" w:color="auto" w:sz="4" w:space="0"/>
            </w:tcBorders>
            <w:vAlign w:val="center"/>
          </w:tcPr>
          <w:p w14:paraId="7601AE88">
            <w:pPr>
              <w:rPr>
                <w:rFonts w:hint="eastAsia"/>
                <w:color w:val="000000" w:themeColor="text1"/>
                <w:szCs w:val="24"/>
                <w:highlight w:val="none"/>
                <w14:textFill>
                  <w14:solidFill>
                    <w14:schemeClr w14:val="tx1"/>
                  </w14:solidFill>
                </w14:textFill>
              </w:rPr>
            </w:pPr>
            <w:bookmarkStart w:id="5" w:name="MajorMember"/>
            <w:bookmarkEnd w:id="5"/>
            <w:r>
              <w:rPr>
                <w:rFonts w:hint="eastAsia"/>
                <w:color w:val="000000" w:themeColor="text1"/>
                <w:szCs w:val="24"/>
                <w:highlight w:val="none"/>
                <w14:textFill>
                  <w14:solidFill>
                    <w14:schemeClr w14:val="tx1"/>
                  </w14:solidFill>
                </w14:textFill>
              </w:rPr>
              <w:t>杨新平、</w:t>
            </w:r>
            <w:r>
              <w:rPr>
                <w:rFonts w:hint="eastAsia"/>
                <w:color w:val="000000" w:themeColor="text1"/>
                <w:szCs w:val="24"/>
                <w:highlight w:val="none"/>
                <w:lang w:val="en-US" w:eastAsia="zh-CN"/>
                <w14:textFill>
                  <w14:solidFill>
                    <w14:schemeClr w14:val="tx1"/>
                  </w14:solidFill>
                </w14:textFill>
              </w:rPr>
              <w:t>潘虹</w:t>
            </w:r>
            <w:r>
              <w:rPr>
                <w:rFonts w:hint="eastAsia"/>
                <w:color w:val="000000" w:themeColor="text1"/>
                <w:szCs w:val="24"/>
                <w:highlight w:val="none"/>
                <w14:textFill>
                  <w14:solidFill>
                    <w14:schemeClr w14:val="tx1"/>
                  </w14:solidFill>
                </w14:textFill>
              </w:rPr>
              <w:t>、张蔓、宋俊强</w:t>
            </w:r>
            <w:r>
              <w:rPr>
                <w:rFonts w:hint="eastAsia"/>
                <w:color w:val="000000" w:themeColor="text1"/>
                <w:szCs w:val="24"/>
                <w:highlight w:val="none"/>
                <w:lang w:eastAsia="zh-CN"/>
                <w14:textFill>
                  <w14:solidFill>
                    <w14:schemeClr w14:val="tx1"/>
                  </w14:solidFill>
                </w14:textFill>
              </w:rPr>
              <w:t>、</w:t>
            </w:r>
            <w:r>
              <w:rPr>
                <w:rFonts w:hint="eastAsia"/>
                <w:color w:val="000000" w:themeColor="text1"/>
                <w:szCs w:val="24"/>
                <w:highlight w:val="none"/>
                <w14:textFill>
                  <w14:solidFill>
                    <w14:schemeClr w14:val="tx1"/>
                  </w14:solidFill>
                </w14:textFill>
              </w:rPr>
              <w:t>刘同敬、尤隆、刘畅、张奇、陈程</w:t>
            </w:r>
          </w:p>
        </w:tc>
      </w:tr>
      <w:tr w14:paraId="5B7DB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3" w:hRule="atLeast"/>
        </w:trPr>
        <w:tc>
          <w:tcPr>
            <w:tcW w:w="1811" w:type="dxa"/>
            <w:tcBorders>
              <w:top w:val="single" w:color="auto" w:sz="4" w:space="0"/>
              <w:left w:val="single" w:color="auto" w:sz="4" w:space="0"/>
              <w:bottom w:val="single" w:color="auto" w:sz="4" w:space="0"/>
              <w:right w:val="single" w:color="auto" w:sz="4" w:space="0"/>
            </w:tcBorders>
            <w:vAlign w:val="center"/>
          </w:tcPr>
          <w:p w14:paraId="3861EF5F">
            <w:pPr>
              <w:rPr>
                <w:rFonts w:hint="eastAsia"/>
                <w:szCs w:val="24"/>
                <w:highlight w:val="none"/>
              </w:rPr>
            </w:pPr>
            <w:r>
              <w:rPr>
                <w:rFonts w:hint="eastAsia"/>
                <w:szCs w:val="24"/>
                <w:highlight w:val="none"/>
              </w:rPr>
              <w:t>主要完成单位</w:t>
            </w:r>
          </w:p>
        </w:tc>
        <w:tc>
          <w:tcPr>
            <w:tcW w:w="7770" w:type="dxa"/>
            <w:gridSpan w:val="10"/>
            <w:tcBorders>
              <w:top w:val="single" w:color="auto" w:sz="4" w:space="0"/>
              <w:left w:val="single" w:color="auto" w:sz="4" w:space="0"/>
              <w:bottom w:val="single" w:color="auto" w:sz="4" w:space="0"/>
              <w:right w:val="single" w:color="auto" w:sz="4" w:space="0"/>
            </w:tcBorders>
            <w:vAlign w:val="center"/>
          </w:tcPr>
          <w:p w14:paraId="2593E599">
            <w:pPr>
              <w:jc w:val="left"/>
              <w:rPr>
                <w:rFonts w:hint="default" w:eastAsia="宋体"/>
                <w:color w:val="000000" w:themeColor="text1"/>
                <w:szCs w:val="24"/>
                <w:highlight w:val="none"/>
                <w:lang w:val="en-US" w:eastAsia="zh-CN"/>
                <w14:textFill>
                  <w14:solidFill>
                    <w14:schemeClr w14:val="tx1"/>
                  </w14:solidFill>
                </w14:textFill>
              </w:rPr>
            </w:pPr>
            <w:bookmarkStart w:id="6" w:name="FirstCompany"/>
            <w:bookmarkEnd w:id="6"/>
            <w:r>
              <w:rPr>
                <w:rFonts w:hint="eastAsia"/>
                <w:color w:val="000000" w:themeColor="text1"/>
                <w:szCs w:val="24"/>
                <w:highlight w:val="none"/>
                <w14:textFill>
                  <w14:solidFill>
                    <w14:schemeClr w14:val="tx1"/>
                  </w14:solidFill>
                </w14:textFill>
              </w:rPr>
              <w:t>中国石油天然气股份有限公司新疆油田分公司；中国石油大学（北京）</w:t>
            </w:r>
            <w:r>
              <w:rPr>
                <w:rFonts w:hint="eastAsia"/>
                <w:color w:val="000000" w:themeColor="text1"/>
                <w:szCs w:val="24"/>
                <w:highlight w:val="none"/>
                <w:lang w:val="en-US" w:eastAsia="zh-CN"/>
                <w14:textFill>
                  <w14:solidFill>
                    <w14:schemeClr w14:val="tx1"/>
                  </w14:solidFill>
                </w14:textFill>
              </w:rPr>
              <w:t>克拉玛依校区</w:t>
            </w:r>
          </w:p>
        </w:tc>
      </w:tr>
      <w:tr w14:paraId="0D7C7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1811" w:type="dxa"/>
            <w:vMerge w:val="restart"/>
            <w:tcBorders>
              <w:top w:val="single" w:color="auto" w:sz="4" w:space="0"/>
              <w:left w:val="single" w:color="auto" w:sz="4" w:space="0"/>
              <w:bottom w:val="single" w:color="auto" w:sz="4" w:space="0"/>
              <w:right w:val="single" w:color="auto" w:sz="4" w:space="0"/>
            </w:tcBorders>
            <w:vAlign w:val="center"/>
          </w:tcPr>
          <w:p w14:paraId="0A2AD9A4">
            <w:pPr>
              <w:rPr>
                <w:rFonts w:hint="eastAsia"/>
                <w:szCs w:val="24"/>
                <w:highlight w:val="none"/>
              </w:rPr>
            </w:pPr>
            <w:r>
              <w:rPr>
                <w:rFonts w:hint="eastAsia"/>
                <w:szCs w:val="24"/>
                <w:highlight w:val="none"/>
              </w:rPr>
              <w:t>提名单位</w:t>
            </w:r>
          </w:p>
          <w:p w14:paraId="5ED33C05">
            <w:pPr>
              <w:rPr>
                <w:rFonts w:hint="eastAsia"/>
                <w:szCs w:val="24"/>
                <w:highlight w:val="none"/>
              </w:rPr>
            </w:pPr>
            <w:r>
              <w:rPr>
                <w:rFonts w:hint="eastAsia"/>
                <w:szCs w:val="24"/>
                <w:highlight w:val="none"/>
              </w:rPr>
              <w:t>（专家）</w:t>
            </w:r>
          </w:p>
        </w:tc>
        <w:tc>
          <w:tcPr>
            <w:tcW w:w="2343" w:type="dxa"/>
            <w:gridSpan w:val="4"/>
            <w:vMerge w:val="restart"/>
            <w:tcBorders>
              <w:top w:val="single" w:color="auto" w:sz="4" w:space="0"/>
              <w:left w:val="single" w:color="auto" w:sz="4" w:space="0"/>
              <w:bottom w:val="single" w:color="auto" w:sz="4" w:space="0"/>
              <w:right w:val="single" w:color="auto" w:sz="4" w:space="0"/>
            </w:tcBorders>
            <w:vAlign w:val="center"/>
          </w:tcPr>
          <w:p w14:paraId="41A3E748">
            <w:pPr>
              <w:jc w:val="left"/>
              <w:rPr>
                <w:rFonts w:hint="eastAsia"/>
                <w:color w:val="000000" w:themeColor="text1"/>
                <w:szCs w:val="24"/>
                <w:highlight w:val="none"/>
                <w14:textFill>
                  <w14:solidFill>
                    <w14:schemeClr w14:val="tx1"/>
                  </w14:solidFill>
                </w14:textFill>
              </w:rPr>
            </w:pPr>
            <w:bookmarkStart w:id="7" w:name="DeptName"/>
            <w:bookmarkEnd w:id="7"/>
            <w:r>
              <w:rPr>
                <w:rFonts w:hint="eastAsia"/>
                <w:color w:val="000000" w:themeColor="text1"/>
                <w:szCs w:val="24"/>
                <w:highlight w:val="none"/>
                <w14:textFill>
                  <w14:solidFill>
                    <w14:schemeClr w14:val="tx1"/>
                  </w14:solidFill>
                </w14:textFill>
              </w:rPr>
              <w:t>中国石油天然气股份有限公司新疆油田分公司</w:t>
            </w:r>
          </w:p>
        </w:tc>
        <w:tc>
          <w:tcPr>
            <w:tcW w:w="3242" w:type="dxa"/>
            <w:gridSpan w:val="4"/>
            <w:tcBorders>
              <w:top w:val="single" w:color="auto" w:sz="4" w:space="0"/>
              <w:left w:val="single" w:color="auto" w:sz="4" w:space="0"/>
              <w:bottom w:val="single" w:color="auto" w:sz="4" w:space="0"/>
              <w:right w:val="single" w:color="auto" w:sz="4" w:space="0"/>
            </w:tcBorders>
            <w:vAlign w:val="center"/>
          </w:tcPr>
          <w:p w14:paraId="300D8D99">
            <w:pPr>
              <w:rPr>
                <w:rFonts w:hint="eastAsia"/>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 xml:space="preserve">授权发明专利（项） </w:t>
            </w:r>
          </w:p>
        </w:tc>
        <w:tc>
          <w:tcPr>
            <w:tcW w:w="2185" w:type="dxa"/>
            <w:gridSpan w:val="2"/>
            <w:tcBorders>
              <w:top w:val="single" w:color="auto" w:sz="4" w:space="0"/>
              <w:left w:val="single" w:color="auto" w:sz="4" w:space="0"/>
              <w:bottom w:val="single" w:color="auto" w:sz="4" w:space="0"/>
              <w:right w:val="single" w:color="auto" w:sz="4" w:space="0"/>
            </w:tcBorders>
            <w:vAlign w:val="center"/>
          </w:tcPr>
          <w:p w14:paraId="6B9EC940">
            <w:pPr>
              <w:rPr>
                <w:rFonts w:hint="eastAsia"/>
                <w:color w:val="000000" w:themeColor="text1"/>
                <w:szCs w:val="24"/>
                <w:highlight w:val="none"/>
                <w14:textFill>
                  <w14:solidFill>
                    <w14:schemeClr w14:val="tx1"/>
                  </w14:solidFill>
                </w14:textFill>
              </w:rPr>
            </w:pPr>
            <w:bookmarkStart w:id="8" w:name="txtPatentCount"/>
            <w:bookmarkEnd w:id="8"/>
            <w:r>
              <w:rPr>
                <w:rFonts w:hint="eastAsia"/>
                <w:color w:val="000000" w:themeColor="text1"/>
                <w:szCs w:val="24"/>
                <w:highlight w:val="none"/>
                <w:lang w:val="en-US" w:eastAsia="zh-CN"/>
                <w14:textFill>
                  <w14:solidFill>
                    <w14:schemeClr w14:val="tx1"/>
                  </w14:solidFill>
                </w14:textFill>
              </w:rPr>
              <w:t>2</w:t>
            </w:r>
            <w:r>
              <w:rPr>
                <w:rFonts w:hint="eastAsia"/>
                <w:color w:val="000000" w:themeColor="text1"/>
                <w:szCs w:val="24"/>
                <w:highlight w:val="none"/>
                <w14:textFill>
                  <w14:solidFill>
                    <w14:schemeClr w14:val="tx1"/>
                  </w14:solidFill>
                </w14:textFill>
              </w:rPr>
              <w:t>项</w:t>
            </w:r>
          </w:p>
        </w:tc>
      </w:tr>
      <w:tr w14:paraId="11FD4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811" w:type="dxa"/>
            <w:vMerge w:val="continue"/>
            <w:tcBorders>
              <w:top w:val="single" w:color="auto" w:sz="4" w:space="0"/>
              <w:left w:val="single" w:color="auto" w:sz="4" w:space="0"/>
              <w:bottom w:val="single" w:color="auto" w:sz="4" w:space="0"/>
              <w:right w:val="single" w:color="auto" w:sz="4" w:space="0"/>
            </w:tcBorders>
            <w:vAlign w:val="center"/>
          </w:tcPr>
          <w:p w14:paraId="5CBF6A96">
            <w:pPr>
              <w:rPr>
                <w:rFonts w:hint="eastAsia"/>
                <w:szCs w:val="24"/>
                <w:highlight w:val="none"/>
              </w:rPr>
            </w:pPr>
          </w:p>
        </w:tc>
        <w:tc>
          <w:tcPr>
            <w:tcW w:w="2343" w:type="dxa"/>
            <w:gridSpan w:val="4"/>
            <w:vMerge w:val="continue"/>
            <w:tcBorders>
              <w:top w:val="single" w:color="auto" w:sz="4" w:space="0"/>
              <w:left w:val="single" w:color="auto" w:sz="4" w:space="0"/>
              <w:bottom w:val="single" w:color="auto" w:sz="4" w:space="0"/>
              <w:right w:val="single" w:color="auto" w:sz="4" w:space="0"/>
            </w:tcBorders>
            <w:vAlign w:val="center"/>
          </w:tcPr>
          <w:p w14:paraId="77920D7E">
            <w:pPr>
              <w:rPr>
                <w:rFonts w:hint="eastAsia"/>
                <w:color w:val="000000" w:themeColor="text1"/>
                <w:szCs w:val="24"/>
                <w:highlight w:val="none"/>
                <w14:textFill>
                  <w14:solidFill>
                    <w14:schemeClr w14:val="tx1"/>
                  </w14:solidFill>
                </w14:textFill>
              </w:rPr>
            </w:pPr>
          </w:p>
        </w:tc>
        <w:tc>
          <w:tcPr>
            <w:tcW w:w="3242" w:type="dxa"/>
            <w:gridSpan w:val="4"/>
            <w:tcBorders>
              <w:top w:val="single" w:color="auto" w:sz="4" w:space="0"/>
              <w:left w:val="single" w:color="auto" w:sz="4" w:space="0"/>
              <w:bottom w:val="single" w:color="auto" w:sz="4" w:space="0"/>
              <w:right w:val="single" w:color="auto" w:sz="4" w:space="0"/>
            </w:tcBorders>
            <w:vAlign w:val="center"/>
          </w:tcPr>
          <w:p w14:paraId="22CDE39C">
            <w:pPr>
              <w:rPr>
                <w:rFonts w:hint="eastAsia"/>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 xml:space="preserve">授权的其他知识产权（项） </w:t>
            </w:r>
          </w:p>
        </w:tc>
        <w:tc>
          <w:tcPr>
            <w:tcW w:w="2185" w:type="dxa"/>
            <w:gridSpan w:val="2"/>
            <w:tcBorders>
              <w:top w:val="single" w:color="auto" w:sz="4" w:space="0"/>
              <w:left w:val="single" w:color="auto" w:sz="4" w:space="0"/>
              <w:bottom w:val="single" w:color="auto" w:sz="4" w:space="0"/>
              <w:right w:val="single" w:color="auto" w:sz="4" w:space="0"/>
            </w:tcBorders>
            <w:vAlign w:val="center"/>
          </w:tcPr>
          <w:p w14:paraId="6E14A784">
            <w:pPr>
              <w:rPr>
                <w:rFonts w:hint="eastAsia"/>
                <w:color w:val="000000" w:themeColor="text1"/>
                <w:szCs w:val="24"/>
                <w:highlight w:val="none"/>
                <w14:textFill>
                  <w14:solidFill>
                    <w14:schemeClr w14:val="tx1"/>
                  </w14:solidFill>
                </w14:textFill>
              </w:rPr>
            </w:pPr>
            <w:bookmarkStart w:id="9" w:name="txtOtherCount"/>
            <w:bookmarkEnd w:id="9"/>
            <w:r>
              <w:rPr>
                <w:rFonts w:hint="eastAsia"/>
                <w:color w:val="000000" w:themeColor="text1"/>
                <w:szCs w:val="24"/>
                <w:highlight w:val="none"/>
                <w14:textFill>
                  <w14:solidFill>
                    <w14:schemeClr w14:val="tx1"/>
                  </w14:solidFill>
                </w14:textFill>
              </w:rPr>
              <w:t>论文1</w:t>
            </w:r>
            <w:r>
              <w:rPr>
                <w:rFonts w:hint="eastAsia"/>
                <w:color w:val="000000" w:themeColor="text1"/>
                <w:szCs w:val="24"/>
                <w:highlight w:val="none"/>
                <w:lang w:val="en-US" w:eastAsia="zh-CN"/>
                <w14:textFill>
                  <w14:solidFill>
                    <w14:schemeClr w14:val="tx1"/>
                  </w14:solidFill>
                </w14:textFill>
              </w:rPr>
              <w:t>7</w:t>
            </w:r>
            <w:r>
              <w:rPr>
                <w:rFonts w:hint="eastAsia"/>
                <w:color w:val="000000" w:themeColor="text1"/>
                <w:szCs w:val="24"/>
                <w:highlight w:val="none"/>
                <w14:textFill>
                  <w14:solidFill>
                    <w14:schemeClr w14:val="tx1"/>
                  </w14:solidFill>
                </w14:textFill>
              </w:rPr>
              <w:t>项、软著3项</w:t>
            </w:r>
          </w:p>
        </w:tc>
      </w:tr>
      <w:tr w14:paraId="1DEED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3" w:hRule="atLeast"/>
        </w:trPr>
        <w:tc>
          <w:tcPr>
            <w:tcW w:w="1811" w:type="dxa"/>
            <w:tcBorders>
              <w:top w:val="single" w:color="auto" w:sz="4" w:space="0"/>
              <w:left w:val="single" w:color="auto" w:sz="4" w:space="0"/>
              <w:bottom w:val="single" w:color="auto" w:sz="4" w:space="0"/>
              <w:right w:val="single" w:color="auto" w:sz="4" w:space="0"/>
            </w:tcBorders>
            <w:vAlign w:val="center"/>
          </w:tcPr>
          <w:p w14:paraId="4EF64673">
            <w:pPr>
              <w:rPr>
                <w:rFonts w:hint="eastAsia"/>
                <w:szCs w:val="24"/>
                <w:highlight w:val="none"/>
              </w:rPr>
            </w:pPr>
            <w:r>
              <w:rPr>
                <w:rFonts w:hint="eastAsia"/>
                <w:szCs w:val="24"/>
                <w:highlight w:val="none"/>
              </w:rPr>
              <w:t>主题词</w:t>
            </w:r>
          </w:p>
        </w:tc>
        <w:tc>
          <w:tcPr>
            <w:tcW w:w="7770" w:type="dxa"/>
            <w:gridSpan w:val="10"/>
            <w:tcBorders>
              <w:top w:val="single" w:color="auto" w:sz="4" w:space="0"/>
              <w:left w:val="single" w:color="auto" w:sz="4" w:space="0"/>
              <w:bottom w:val="single" w:color="auto" w:sz="4" w:space="0"/>
              <w:right w:val="single" w:color="auto" w:sz="4" w:space="0"/>
            </w:tcBorders>
            <w:vAlign w:val="center"/>
          </w:tcPr>
          <w:p w14:paraId="0B83E51E">
            <w:pPr>
              <w:jc w:val="both"/>
              <w:rPr>
                <w:rFonts w:hint="eastAsia"/>
                <w:color w:val="000000" w:themeColor="text1"/>
                <w:szCs w:val="24"/>
                <w:highlight w:val="none"/>
                <w14:textFill>
                  <w14:solidFill>
                    <w14:schemeClr w14:val="tx1"/>
                  </w14:solidFill>
                </w14:textFill>
              </w:rPr>
            </w:pPr>
            <w:bookmarkStart w:id="10" w:name="txtKeyTitle"/>
            <w:bookmarkEnd w:id="10"/>
            <w:r>
              <w:rPr>
                <w:rFonts w:hint="eastAsia"/>
                <w:color w:val="000000" w:themeColor="text1"/>
                <w:szCs w:val="24"/>
                <w:highlight w:val="none"/>
                <w14:textFill>
                  <w14:solidFill>
                    <w14:schemeClr w14:val="tx1"/>
                  </w14:solidFill>
                </w14:textFill>
              </w:rPr>
              <w:t xml:space="preserve"> 非常规；全生命周期；技术经济；匹配关系</w:t>
            </w:r>
          </w:p>
        </w:tc>
      </w:tr>
      <w:tr w14:paraId="70E20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9" w:hRule="atLeast"/>
        </w:trPr>
        <w:tc>
          <w:tcPr>
            <w:tcW w:w="1811" w:type="dxa"/>
            <w:vMerge w:val="restart"/>
            <w:tcBorders>
              <w:top w:val="single" w:color="auto" w:sz="4" w:space="0"/>
              <w:left w:val="single" w:color="auto" w:sz="4" w:space="0"/>
              <w:bottom w:val="single" w:color="auto" w:sz="4" w:space="0"/>
              <w:right w:val="single" w:color="auto" w:sz="4" w:space="0"/>
            </w:tcBorders>
            <w:vAlign w:val="center"/>
          </w:tcPr>
          <w:p w14:paraId="5ABA8D2A">
            <w:pPr>
              <w:rPr>
                <w:rFonts w:hint="eastAsia"/>
                <w:szCs w:val="24"/>
                <w:highlight w:val="none"/>
              </w:rPr>
            </w:pPr>
            <w:r>
              <w:rPr>
                <w:rFonts w:hint="eastAsia"/>
                <w:szCs w:val="24"/>
                <w:highlight w:val="none"/>
              </w:rPr>
              <w:t>学科分类名称</w:t>
            </w:r>
          </w:p>
        </w:tc>
        <w:tc>
          <w:tcPr>
            <w:tcW w:w="433" w:type="dxa"/>
            <w:tcBorders>
              <w:top w:val="single" w:color="auto" w:sz="4" w:space="0"/>
              <w:left w:val="single" w:color="auto" w:sz="4" w:space="0"/>
              <w:bottom w:val="single" w:color="auto" w:sz="4" w:space="0"/>
              <w:right w:val="single" w:color="auto" w:sz="4" w:space="0"/>
            </w:tcBorders>
            <w:vAlign w:val="center"/>
          </w:tcPr>
          <w:p w14:paraId="01C18705">
            <w:pPr>
              <w:rPr>
                <w:rFonts w:hint="eastAsia"/>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 xml:space="preserve">1 </w:t>
            </w:r>
          </w:p>
        </w:tc>
        <w:tc>
          <w:tcPr>
            <w:tcW w:w="4471" w:type="dxa"/>
            <w:gridSpan w:val="5"/>
            <w:tcBorders>
              <w:top w:val="single" w:color="auto" w:sz="4" w:space="0"/>
              <w:left w:val="single" w:color="auto" w:sz="4" w:space="0"/>
              <w:bottom w:val="single" w:color="auto" w:sz="4" w:space="0"/>
              <w:right w:val="single" w:color="auto" w:sz="4" w:space="0"/>
            </w:tcBorders>
            <w:vAlign w:val="center"/>
          </w:tcPr>
          <w:p w14:paraId="2BE3DDAA">
            <w:pPr>
              <w:widowControl/>
              <w:jc w:val="left"/>
              <w:rPr>
                <w:rFonts w:hint="eastAsia"/>
                <w:color w:val="000000" w:themeColor="text1"/>
                <w:szCs w:val="24"/>
                <w:highlight w:val="none"/>
                <w14:textFill>
                  <w14:solidFill>
                    <w14:schemeClr w14:val="tx1"/>
                  </w14:solidFill>
                </w14:textFill>
              </w:rPr>
            </w:pPr>
            <w:bookmarkStart w:id="11" w:name="SubjectName1"/>
            <w:bookmarkEnd w:id="11"/>
            <w:r>
              <w:rPr>
                <w:rFonts w:hint="eastAsia"/>
                <w:color w:val="000000" w:themeColor="text1"/>
                <w:szCs w:val="24"/>
                <w:highlight w:val="none"/>
                <w14:textFill>
                  <w14:solidFill>
                    <w14:schemeClr w14:val="tx1"/>
                  </w14:solidFill>
                </w14:textFill>
              </w:rPr>
              <w:t xml:space="preserve"> </w:t>
            </w:r>
            <w:r>
              <w:rPr>
                <w:rFonts w:ascii="婼" w:hAnsi="婼" w:eastAsia="婼" w:cs="婼"/>
                <w:color w:val="000000" w:themeColor="text1"/>
                <w:szCs w:val="24"/>
                <w:highlight w:val="none"/>
                <w:lang w:bidi="ar"/>
                <w14:textFill>
                  <w14:solidFill>
                    <w14:schemeClr w14:val="tx1"/>
                  </w14:solidFill>
                </w14:textFill>
              </w:rPr>
              <w:t>地质学</w:t>
            </w:r>
          </w:p>
        </w:tc>
        <w:tc>
          <w:tcPr>
            <w:tcW w:w="756" w:type="dxa"/>
            <w:gridSpan w:val="3"/>
            <w:tcBorders>
              <w:top w:val="single" w:color="auto" w:sz="4" w:space="0"/>
              <w:left w:val="single" w:color="auto" w:sz="4" w:space="0"/>
              <w:bottom w:val="single" w:color="auto" w:sz="4" w:space="0"/>
              <w:right w:val="single" w:color="auto" w:sz="4" w:space="0"/>
            </w:tcBorders>
            <w:vAlign w:val="center"/>
          </w:tcPr>
          <w:p w14:paraId="7CBDCC6C">
            <w:pPr>
              <w:rPr>
                <w:rFonts w:hint="eastAsia"/>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 xml:space="preserve">代码 </w:t>
            </w:r>
          </w:p>
        </w:tc>
        <w:tc>
          <w:tcPr>
            <w:tcW w:w="2110" w:type="dxa"/>
            <w:tcBorders>
              <w:top w:val="single" w:color="auto" w:sz="4" w:space="0"/>
              <w:left w:val="single" w:color="auto" w:sz="4" w:space="0"/>
              <w:bottom w:val="single" w:color="auto" w:sz="4" w:space="0"/>
              <w:right w:val="single" w:color="auto" w:sz="4" w:space="0"/>
            </w:tcBorders>
            <w:vAlign w:val="center"/>
          </w:tcPr>
          <w:p w14:paraId="4493EB5F">
            <w:pPr>
              <w:rPr>
                <w:rFonts w:hint="eastAsia"/>
                <w:color w:val="000000" w:themeColor="text1"/>
                <w:szCs w:val="24"/>
                <w:highlight w:val="none"/>
                <w14:textFill>
                  <w14:solidFill>
                    <w14:schemeClr w14:val="tx1"/>
                  </w14:solidFill>
                </w14:textFill>
              </w:rPr>
            </w:pPr>
            <w:bookmarkStart w:id="12" w:name="SubjectNo1"/>
            <w:bookmarkEnd w:id="12"/>
            <w:r>
              <w:rPr>
                <w:rFonts w:hint="eastAsia"/>
                <w:color w:val="000000" w:themeColor="text1"/>
                <w:szCs w:val="24"/>
                <w:highlight w:val="none"/>
                <w14:textFill>
                  <w14:solidFill>
                    <w14:schemeClr w14:val="tx1"/>
                  </w14:solidFill>
                </w14:textFill>
              </w:rPr>
              <w:t xml:space="preserve">17050 </w:t>
            </w:r>
          </w:p>
        </w:tc>
      </w:tr>
      <w:tr w14:paraId="4BDB3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trPr>
        <w:tc>
          <w:tcPr>
            <w:tcW w:w="1811" w:type="dxa"/>
            <w:vMerge w:val="continue"/>
            <w:tcBorders>
              <w:top w:val="single" w:color="auto" w:sz="4" w:space="0"/>
              <w:left w:val="single" w:color="auto" w:sz="4" w:space="0"/>
              <w:bottom w:val="single" w:color="auto" w:sz="4" w:space="0"/>
              <w:right w:val="single" w:color="auto" w:sz="4" w:space="0"/>
            </w:tcBorders>
            <w:vAlign w:val="center"/>
          </w:tcPr>
          <w:p w14:paraId="0B0B0A54">
            <w:pPr>
              <w:rPr>
                <w:rFonts w:hint="eastAsia"/>
                <w:szCs w:val="24"/>
                <w:highlight w:val="none"/>
              </w:rPr>
            </w:pPr>
          </w:p>
        </w:tc>
        <w:tc>
          <w:tcPr>
            <w:tcW w:w="433" w:type="dxa"/>
            <w:tcBorders>
              <w:top w:val="single" w:color="auto" w:sz="4" w:space="0"/>
              <w:left w:val="single" w:color="auto" w:sz="4" w:space="0"/>
              <w:bottom w:val="single" w:color="auto" w:sz="4" w:space="0"/>
              <w:right w:val="single" w:color="auto" w:sz="4" w:space="0"/>
            </w:tcBorders>
            <w:vAlign w:val="center"/>
          </w:tcPr>
          <w:p w14:paraId="3452D534">
            <w:pPr>
              <w:rPr>
                <w:rFonts w:hint="eastAsia"/>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 xml:space="preserve">2 </w:t>
            </w:r>
          </w:p>
        </w:tc>
        <w:tc>
          <w:tcPr>
            <w:tcW w:w="4471" w:type="dxa"/>
            <w:gridSpan w:val="5"/>
            <w:tcBorders>
              <w:top w:val="single" w:color="auto" w:sz="4" w:space="0"/>
              <w:left w:val="single" w:color="auto" w:sz="4" w:space="0"/>
              <w:bottom w:val="single" w:color="auto" w:sz="4" w:space="0"/>
              <w:right w:val="single" w:color="auto" w:sz="4" w:space="0"/>
            </w:tcBorders>
            <w:vAlign w:val="center"/>
          </w:tcPr>
          <w:p w14:paraId="256836FC">
            <w:pPr>
              <w:jc w:val="left"/>
              <w:rPr>
                <w:rFonts w:hint="eastAsia"/>
                <w:color w:val="000000" w:themeColor="text1"/>
                <w:szCs w:val="24"/>
                <w:highlight w:val="none"/>
                <w14:textFill>
                  <w14:solidFill>
                    <w14:schemeClr w14:val="tx1"/>
                  </w14:solidFill>
                </w14:textFill>
              </w:rPr>
            </w:pPr>
            <w:bookmarkStart w:id="13" w:name="SubjectName2"/>
            <w:bookmarkEnd w:id="13"/>
            <w:r>
              <w:rPr>
                <w:rFonts w:hint="eastAsia"/>
                <w:color w:val="000000" w:themeColor="text1"/>
                <w:szCs w:val="24"/>
                <w:highlight w:val="none"/>
                <w14:textFill>
                  <w14:solidFill>
                    <w14:schemeClr w14:val="tx1"/>
                  </w14:solidFill>
                </w14:textFill>
              </w:rPr>
              <w:t xml:space="preserve"> 油气田井开发工程</w:t>
            </w:r>
          </w:p>
        </w:tc>
        <w:tc>
          <w:tcPr>
            <w:tcW w:w="756" w:type="dxa"/>
            <w:gridSpan w:val="3"/>
            <w:tcBorders>
              <w:top w:val="single" w:color="auto" w:sz="4" w:space="0"/>
              <w:left w:val="single" w:color="auto" w:sz="4" w:space="0"/>
              <w:bottom w:val="single" w:color="auto" w:sz="4" w:space="0"/>
              <w:right w:val="single" w:color="auto" w:sz="4" w:space="0"/>
            </w:tcBorders>
            <w:vAlign w:val="center"/>
          </w:tcPr>
          <w:p w14:paraId="4BF4D732">
            <w:pPr>
              <w:rPr>
                <w:rFonts w:hint="eastAsia"/>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 xml:space="preserve">代码 </w:t>
            </w:r>
          </w:p>
        </w:tc>
        <w:tc>
          <w:tcPr>
            <w:tcW w:w="2110" w:type="dxa"/>
            <w:tcBorders>
              <w:top w:val="single" w:color="auto" w:sz="4" w:space="0"/>
              <w:left w:val="single" w:color="auto" w:sz="4" w:space="0"/>
              <w:bottom w:val="single" w:color="auto" w:sz="4" w:space="0"/>
              <w:right w:val="single" w:color="auto" w:sz="4" w:space="0"/>
            </w:tcBorders>
            <w:vAlign w:val="center"/>
          </w:tcPr>
          <w:p w14:paraId="0343C826">
            <w:pPr>
              <w:rPr>
                <w:rFonts w:hint="eastAsia"/>
                <w:color w:val="000000" w:themeColor="text1"/>
                <w:szCs w:val="24"/>
                <w:highlight w:val="none"/>
                <w14:textFill>
                  <w14:solidFill>
                    <w14:schemeClr w14:val="tx1"/>
                  </w14:solidFill>
                </w14:textFill>
              </w:rPr>
            </w:pPr>
            <w:bookmarkStart w:id="14" w:name="SubjectNo2"/>
            <w:bookmarkEnd w:id="14"/>
            <w:r>
              <w:rPr>
                <w:rFonts w:hint="eastAsia"/>
                <w:color w:val="000000" w:themeColor="text1"/>
                <w:szCs w:val="24"/>
                <w:highlight w:val="none"/>
                <w14:textFill>
                  <w14:solidFill>
                    <w14:schemeClr w14:val="tx1"/>
                  </w14:solidFill>
                </w14:textFill>
              </w:rPr>
              <w:t xml:space="preserve">44050 </w:t>
            </w:r>
          </w:p>
        </w:tc>
      </w:tr>
      <w:tr w14:paraId="74954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trPr>
        <w:tc>
          <w:tcPr>
            <w:tcW w:w="1811" w:type="dxa"/>
            <w:vMerge w:val="continue"/>
            <w:tcBorders>
              <w:top w:val="single" w:color="auto" w:sz="4" w:space="0"/>
              <w:left w:val="single" w:color="auto" w:sz="4" w:space="0"/>
              <w:bottom w:val="single" w:color="auto" w:sz="4" w:space="0"/>
              <w:right w:val="single" w:color="auto" w:sz="4" w:space="0"/>
            </w:tcBorders>
            <w:vAlign w:val="center"/>
          </w:tcPr>
          <w:p w14:paraId="3946A2DA">
            <w:pPr>
              <w:rPr>
                <w:rFonts w:hint="eastAsia"/>
                <w:szCs w:val="24"/>
                <w:highlight w:val="none"/>
              </w:rPr>
            </w:pPr>
          </w:p>
        </w:tc>
        <w:tc>
          <w:tcPr>
            <w:tcW w:w="433" w:type="dxa"/>
            <w:tcBorders>
              <w:top w:val="single" w:color="auto" w:sz="4" w:space="0"/>
              <w:left w:val="single" w:color="auto" w:sz="4" w:space="0"/>
              <w:bottom w:val="single" w:color="auto" w:sz="4" w:space="0"/>
              <w:right w:val="single" w:color="auto" w:sz="4" w:space="0"/>
            </w:tcBorders>
            <w:vAlign w:val="center"/>
          </w:tcPr>
          <w:p w14:paraId="428417DC">
            <w:pPr>
              <w:rPr>
                <w:rFonts w:hint="eastAsia"/>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 xml:space="preserve">3 </w:t>
            </w:r>
          </w:p>
        </w:tc>
        <w:tc>
          <w:tcPr>
            <w:tcW w:w="4471" w:type="dxa"/>
            <w:gridSpan w:val="5"/>
            <w:tcBorders>
              <w:top w:val="single" w:color="auto" w:sz="4" w:space="0"/>
              <w:left w:val="single" w:color="auto" w:sz="4" w:space="0"/>
              <w:bottom w:val="single" w:color="auto" w:sz="4" w:space="0"/>
              <w:right w:val="single" w:color="auto" w:sz="4" w:space="0"/>
            </w:tcBorders>
            <w:vAlign w:val="center"/>
          </w:tcPr>
          <w:p w14:paraId="593BD252">
            <w:pPr>
              <w:jc w:val="left"/>
              <w:rPr>
                <w:rFonts w:hint="eastAsia"/>
                <w:color w:val="000000" w:themeColor="text1"/>
                <w:szCs w:val="24"/>
                <w:highlight w:val="none"/>
                <w14:textFill>
                  <w14:solidFill>
                    <w14:schemeClr w14:val="tx1"/>
                  </w14:solidFill>
                </w14:textFill>
              </w:rPr>
            </w:pPr>
            <w:bookmarkStart w:id="15" w:name="SubjectName3"/>
            <w:bookmarkEnd w:id="15"/>
            <w:r>
              <w:rPr>
                <w:rFonts w:hint="eastAsia"/>
                <w:color w:val="000000" w:themeColor="text1"/>
                <w:szCs w:val="24"/>
                <w:highlight w:val="none"/>
                <w14:textFill>
                  <w14:solidFill>
                    <w14:schemeClr w14:val="tx1"/>
                  </w14:solidFill>
                </w14:textFill>
              </w:rPr>
              <w:t xml:space="preserve"> 经济学</w:t>
            </w:r>
          </w:p>
        </w:tc>
        <w:tc>
          <w:tcPr>
            <w:tcW w:w="756" w:type="dxa"/>
            <w:gridSpan w:val="3"/>
            <w:tcBorders>
              <w:top w:val="single" w:color="auto" w:sz="4" w:space="0"/>
              <w:left w:val="single" w:color="auto" w:sz="4" w:space="0"/>
              <w:bottom w:val="single" w:color="auto" w:sz="4" w:space="0"/>
              <w:right w:val="single" w:color="auto" w:sz="4" w:space="0"/>
            </w:tcBorders>
            <w:vAlign w:val="center"/>
          </w:tcPr>
          <w:p w14:paraId="7F20D55F">
            <w:pPr>
              <w:rPr>
                <w:rFonts w:hint="eastAsia"/>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 xml:space="preserve">代码 </w:t>
            </w:r>
          </w:p>
        </w:tc>
        <w:tc>
          <w:tcPr>
            <w:tcW w:w="2110" w:type="dxa"/>
            <w:tcBorders>
              <w:top w:val="single" w:color="auto" w:sz="4" w:space="0"/>
              <w:left w:val="single" w:color="auto" w:sz="4" w:space="0"/>
              <w:bottom w:val="single" w:color="auto" w:sz="4" w:space="0"/>
              <w:right w:val="single" w:color="auto" w:sz="4" w:space="0"/>
            </w:tcBorders>
            <w:vAlign w:val="center"/>
          </w:tcPr>
          <w:p w14:paraId="1592D6FA">
            <w:pPr>
              <w:rPr>
                <w:rFonts w:hint="eastAsia"/>
                <w:color w:val="000000" w:themeColor="text1"/>
                <w:szCs w:val="24"/>
                <w:highlight w:val="none"/>
                <w14:textFill>
                  <w14:solidFill>
                    <w14:schemeClr w14:val="tx1"/>
                  </w14:solidFill>
                </w14:textFill>
              </w:rPr>
            </w:pPr>
            <w:bookmarkStart w:id="16" w:name="SubjectNo3"/>
            <w:bookmarkEnd w:id="16"/>
            <w:r>
              <w:rPr>
                <w:rFonts w:hint="eastAsia"/>
                <w:color w:val="000000" w:themeColor="text1"/>
                <w:szCs w:val="24"/>
                <w:highlight w:val="none"/>
                <w14:textFill>
                  <w14:solidFill>
                    <w14:schemeClr w14:val="tx1"/>
                  </w14:solidFill>
                </w14:textFill>
              </w:rPr>
              <w:t xml:space="preserve">XXX </w:t>
            </w:r>
          </w:p>
        </w:tc>
      </w:tr>
      <w:tr w14:paraId="41E2F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8" w:hRule="atLeast"/>
        </w:trPr>
        <w:tc>
          <w:tcPr>
            <w:tcW w:w="1811" w:type="dxa"/>
            <w:vMerge w:val="restart"/>
            <w:tcBorders>
              <w:top w:val="single" w:color="auto" w:sz="4" w:space="0"/>
              <w:left w:val="single" w:color="auto" w:sz="4" w:space="0"/>
              <w:bottom w:val="single" w:color="auto" w:sz="4" w:space="0"/>
              <w:right w:val="single" w:color="auto" w:sz="4" w:space="0"/>
            </w:tcBorders>
            <w:vAlign w:val="center"/>
          </w:tcPr>
          <w:p w14:paraId="6D980C29">
            <w:pPr>
              <w:rPr>
                <w:rFonts w:hint="eastAsia"/>
                <w:szCs w:val="24"/>
                <w:highlight w:val="none"/>
              </w:rPr>
            </w:pPr>
            <w:r>
              <w:rPr>
                <w:rFonts w:hint="eastAsia"/>
                <w:szCs w:val="24"/>
                <w:highlight w:val="none"/>
              </w:rPr>
              <w:t>项目进行科技成果登记情况</w:t>
            </w:r>
          </w:p>
        </w:tc>
        <w:tc>
          <w:tcPr>
            <w:tcW w:w="913" w:type="dxa"/>
            <w:gridSpan w:val="2"/>
            <w:tcBorders>
              <w:top w:val="single" w:color="auto" w:sz="4" w:space="0"/>
              <w:left w:val="single" w:color="auto" w:sz="4" w:space="0"/>
              <w:bottom w:val="single" w:color="auto" w:sz="4" w:space="0"/>
              <w:right w:val="single" w:color="auto" w:sz="4" w:space="0"/>
            </w:tcBorders>
            <w:vAlign w:val="center"/>
          </w:tcPr>
          <w:p w14:paraId="7D691276">
            <w:pPr>
              <w:rPr>
                <w:rFonts w:hint="eastAsia"/>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登记1</w:t>
            </w:r>
          </w:p>
        </w:tc>
        <w:tc>
          <w:tcPr>
            <w:tcW w:w="1430" w:type="dxa"/>
            <w:gridSpan w:val="2"/>
            <w:tcBorders>
              <w:top w:val="single" w:color="auto" w:sz="4" w:space="0"/>
              <w:left w:val="single" w:color="auto" w:sz="4" w:space="0"/>
              <w:bottom w:val="single" w:color="auto" w:sz="4" w:space="0"/>
              <w:right w:val="single" w:color="auto" w:sz="4" w:space="0"/>
            </w:tcBorders>
            <w:vAlign w:val="center"/>
          </w:tcPr>
          <w:p w14:paraId="3E6D2A95">
            <w:pPr>
              <w:rPr>
                <w:rFonts w:hint="eastAsia"/>
                <w:color w:val="000000" w:themeColor="text1"/>
                <w:szCs w:val="24"/>
                <w:highlight w:val="none"/>
                <w14:textFill>
                  <w14:solidFill>
                    <w14:schemeClr w14:val="tx1"/>
                  </w14:solidFill>
                </w14:textFill>
              </w:rPr>
            </w:pPr>
            <w:bookmarkStart w:id="17" w:name="check1"/>
            <w:bookmarkEnd w:id="17"/>
          </w:p>
        </w:tc>
        <w:tc>
          <w:tcPr>
            <w:tcW w:w="1103" w:type="dxa"/>
            <w:tcBorders>
              <w:top w:val="single" w:color="auto" w:sz="4" w:space="0"/>
              <w:left w:val="single" w:color="auto" w:sz="4" w:space="0"/>
              <w:bottom w:val="single" w:color="auto" w:sz="4" w:space="0"/>
              <w:right w:val="single" w:color="auto" w:sz="4" w:space="0"/>
            </w:tcBorders>
            <w:vAlign w:val="center"/>
          </w:tcPr>
          <w:p w14:paraId="30E7EAE4">
            <w:pPr>
              <w:rPr>
                <w:rFonts w:hint="eastAsia"/>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 xml:space="preserve">项目名称 </w:t>
            </w:r>
          </w:p>
        </w:tc>
        <w:tc>
          <w:tcPr>
            <w:tcW w:w="4324" w:type="dxa"/>
            <w:gridSpan w:val="5"/>
            <w:tcBorders>
              <w:top w:val="single" w:color="auto" w:sz="4" w:space="0"/>
              <w:left w:val="single" w:color="auto" w:sz="4" w:space="0"/>
              <w:bottom w:val="single" w:color="auto" w:sz="4" w:space="0"/>
              <w:right w:val="single" w:color="auto" w:sz="4" w:space="0"/>
            </w:tcBorders>
            <w:vAlign w:val="center"/>
          </w:tcPr>
          <w:p w14:paraId="0C93332B">
            <w:pPr>
              <w:jc w:val="left"/>
              <w:rPr>
                <w:rFonts w:hint="eastAsia"/>
                <w:color w:val="000000" w:themeColor="text1"/>
                <w:szCs w:val="24"/>
                <w:highlight w:val="none"/>
                <w14:textFill>
                  <w14:solidFill>
                    <w14:schemeClr w14:val="tx1"/>
                  </w14:solidFill>
                </w14:textFill>
              </w:rPr>
            </w:pPr>
            <w:bookmarkStart w:id="18" w:name="project1"/>
            <w:bookmarkEnd w:id="18"/>
          </w:p>
        </w:tc>
      </w:tr>
      <w:tr w14:paraId="593D9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7" w:hRule="atLeast"/>
        </w:trPr>
        <w:tc>
          <w:tcPr>
            <w:tcW w:w="1811" w:type="dxa"/>
            <w:vMerge w:val="continue"/>
            <w:tcBorders>
              <w:top w:val="single" w:color="auto" w:sz="4" w:space="0"/>
              <w:left w:val="single" w:color="auto" w:sz="4" w:space="0"/>
              <w:bottom w:val="single" w:color="auto" w:sz="4" w:space="0"/>
              <w:right w:val="single" w:color="auto" w:sz="4" w:space="0"/>
            </w:tcBorders>
            <w:vAlign w:val="center"/>
          </w:tcPr>
          <w:p w14:paraId="75DC8527">
            <w:pPr>
              <w:rPr>
                <w:rFonts w:hint="eastAsia"/>
                <w:szCs w:val="24"/>
                <w:highlight w:val="none"/>
              </w:rPr>
            </w:pPr>
          </w:p>
        </w:tc>
        <w:tc>
          <w:tcPr>
            <w:tcW w:w="913" w:type="dxa"/>
            <w:gridSpan w:val="2"/>
            <w:tcBorders>
              <w:top w:val="single" w:color="auto" w:sz="4" w:space="0"/>
              <w:left w:val="single" w:color="auto" w:sz="4" w:space="0"/>
              <w:bottom w:val="single" w:color="auto" w:sz="4" w:space="0"/>
              <w:right w:val="single" w:color="auto" w:sz="4" w:space="0"/>
            </w:tcBorders>
            <w:vAlign w:val="center"/>
          </w:tcPr>
          <w:p w14:paraId="3D9125E3">
            <w:pPr>
              <w:rPr>
                <w:rFonts w:hint="eastAsia"/>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登记2</w:t>
            </w:r>
          </w:p>
        </w:tc>
        <w:tc>
          <w:tcPr>
            <w:tcW w:w="1430" w:type="dxa"/>
            <w:gridSpan w:val="2"/>
            <w:tcBorders>
              <w:top w:val="single" w:color="auto" w:sz="4" w:space="0"/>
              <w:left w:val="single" w:color="auto" w:sz="4" w:space="0"/>
              <w:bottom w:val="single" w:color="auto" w:sz="4" w:space="0"/>
              <w:right w:val="single" w:color="auto" w:sz="4" w:space="0"/>
            </w:tcBorders>
            <w:vAlign w:val="center"/>
          </w:tcPr>
          <w:p w14:paraId="542F0D9D">
            <w:pPr>
              <w:rPr>
                <w:rFonts w:hint="eastAsia"/>
                <w:color w:val="000000" w:themeColor="text1"/>
                <w:szCs w:val="24"/>
                <w:highlight w:val="none"/>
                <w14:textFill>
                  <w14:solidFill>
                    <w14:schemeClr w14:val="tx1"/>
                  </w14:solidFill>
                </w14:textFill>
              </w:rPr>
            </w:pPr>
            <w:bookmarkStart w:id="19" w:name="check2"/>
            <w:bookmarkEnd w:id="19"/>
          </w:p>
        </w:tc>
        <w:tc>
          <w:tcPr>
            <w:tcW w:w="1103" w:type="dxa"/>
            <w:tcBorders>
              <w:top w:val="single" w:color="auto" w:sz="4" w:space="0"/>
              <w:left w:val="single" w:color="auto" w:sz="4" w:space="0"/>
              <w:bottom w:val="single" w:color="auto" w:sz="4" w:space="0"/>
              <w:right w:val="single" w:color="auto" w:sz="4" w:space="0"/>
            </w:tcBorders>
            <w:vAlign w:val="center"/>
          </w:tcPr>
          <w:p w14:paraId="33B2EB2B">
            <w:pPr>
              <w:rPr>
                <w:rFonts w:hint="eastAsia"/>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 xml:space="preserve">项目名称 </w:t>
            </w:r>
          </w:p>
        </w:tc>
        <w:tc>
          <w:tcPr>
            <w:tcW w:w="4324" w:type="dxa"/>
            <w:gridSpan w:val="5"/>
            <w:tcBorders>
              <w:top w:val="single" w:color="auto" w:sz="4" w:space="0"/>
              <w:left w:val="single" w:color="auto" w:sz="4" w:space="0"/>
              <w:bottom w:val="single" w:color="auto" w:sz="4" w:space="0"/>
              <w:right w:val="single" w:color="auto" w:sz="4" w:space="0"/>
            </w:tcBorders>
            <w:vAlign w:val="center"/>
          </w:tcPr>
          <w:p w14:paraId="7BDCE32A">
            <w:pPr>
              <w:jc w:val="left"/>
              <w:rPr>
                <w:rFonts w:hint="eastAsia"/>
                <w:color w:val="000000" w:themeColor="text1"/>
                <w:szCs w:val="24"/>
                <w:highlight w:val="none"/>
                <w14:textFill>
                  <w14:solidFill>
                    <w14:schemeClr w14:val="tx1"/>
                  </w14:solidFill>
                </w14:textFill>
              </w:rPr>
            </w:pPr>
            <w:bookmarkStart w:id="20" w:name="project2"/>
            <w:bookmarkEnd w:id="20"/>
          </w:p>
        </w:tc>
      </w:tr>
      <w:tr w14:paraId="2DE1A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7" w:hRule="atLeast"/>
        </w:trPr>
        <w:tc>
          <w:tcPr>
            <w:tcW w:w="1811" w:type="dxa"/>
            <w:vMerge w:val="continue"/>
            <w:tcBorders>
              <w:top w:val="single" w:color="auto" w:sz="4" w:space="0"/>
              <w:left w:val="single" w:color="auto" w:sz="4" w:space="0"/>
              <w:bottom w:val="single" w:color="auto" w:sz="4" w:space="0"/>
              <w:right w:val="single" w:color="auto" w:sz="4" w:space="0"/>
            </w:tcBorders>
            <w:vAlign w:val="center"/>
          </w:tcPr>
          <w:p w14:paraId="6967A9D5">
            <w:pPr>
              <w:rPr>
                <w:rFonts w:hint="eastAsia"/>
                <w:szCs w:val="24"/>
                <w:highlight w:val="none"/>
              </w:rPr>
            </w:pPr>
          </w:p>
        </w:tc>
        <w:tc>
          <w:tcPr>
            <w:tcW w:w="913" w:type="dxa"/>
            <w:gridSpan w:val="2"/>
            <w:tcBorders>
              <w:top w:val="single" w:color="auto" w:sz="4" w:space="0"/>
              <w:left w:val="single" w:color="auto" w:sz="4" w:space="0"/>
              <w:bottom w:val="single" w:color="auto" w:sz="4" w:space="0"/>
              <w:right w:val="single" w:color="auto" w:sz="4" w:space="0"/>
            </w:tcBorders>
            <w:vAlign w:val="center"/>
          </w:tcPr>
          <w:p w14:paraId="1BE01CC3">
            <w:pPr>
              <w:rPr>
                <w:rFonts w:hint="eastAsia"/>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登记3</w:t>
            </w:r>
          </w:p>
        </w:tc>
        <w:tc>
          <w:tcPr>
            <w:tcW w:w="1430" w:type="dxa"/>
            <w:gridSpan w:val="2"/>
            <w:tcBorders>
              <w:top w:val="single" w:color="auto" w:sz="4" w:space="0"/>
              <w:left w:val="single" w:color="auto" w:sz="4" w:space="0"/>
              <w:bottom w:val="single" w:color="auto" w:sz="4" w:space="0"/>
              <w:right w:val="single" w:color="auto" w:sz="4" w:space="0"/>
            </w:tcBorders>
            <w:vAlign w:val="center"/>
          </w:tcPr>
          <w:p w14:paraId="0CB1976E">
            <w:pPr>
              <w:rPr>
                <w:rFonts w:hint="eastAsia"/>
                <w:color w:val="000000" w:themeColor="text1"/>
                <w:szCs w:val="24"/>
                <w:highlight w:val="none"/>
                <w14:textFill>
                  <w14:solidFill>
                    <w14:schemeClr w14:val="tx1"/>
                  </w14:solidFill>
                </w14:textFill>
              </w:rPr>
            </w:pPr>
            <w:bookmarkStart w:id="21" w:name="check3"/>
            <w:bookmarkEnd w:id="21"/>
          </w:p>
        </w:tc>
        <w:tc>
          <w:tcPr>
            <w:tcW w:w="1103" w:type="dxa"/>
            <w:tcBorders>
              <w:top w:val="single" w:color="auto" w:sz="4" w:space="0"/>
              <w:left w:val="single" w:color="auto" w:sz="4" w:space="0"/>
              <w:bottom w:val="single" w:color="auto" w:sz="4" w:space="0"/>
              <w:right w:val="single" w:color="auto" w:sz="4" w:space="0"/>
            </w:tcBorders>
            <w:vAlign w:val="center"/>
          </w:tcPr>
          <w:p w14:paraId="29619185">
            <w:pPr>
              <w:rPr>
                <w:rFonts w:hint="eastAsia"/>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 xml:space="preserve">项目名称 </w:t>
            </w:r>
          </w:p>
        </w:tc>
        <w:tc>
          <w:tcPr>
            <w:tcW w:w="4324" w:type="dxa"/>
            <w:gridSpan w:val="5"/>
            <w:tcBorders>
              <w:top w:val="single" w:color="auto" w:sz="4" w:space="0"/>
              <w:left w:val="single" w:color="auto" w:sz="4" w:space="0"/>
              <w:bottom w:val="single" w:color="auto" w:sz="4" w:space="0"/>
              <w:right w:val="single" w:color="auto" w:sz="4" w:space="0"/>
            </w:tcBorders>
            <w:vAlign w:val="center"/>
          </w:tcPr>
          <w:p w14:paraId="1D9D671C">
            <w:pPr>
              <w:jc w:val="left"/>
              <w:rPr>
                <w:rFonts w:hint="eastAsia"/>
                <w:color w:val="000000" w:themeColor="text1"/>
                <w:szCs w:val="24"/>
                <w:highlight w:val="none"/>
                <w14:textFill>
                  <w14:solidFill>
                    <w14:schemeClr w14:val="tx1"/>
                  </w14:solidFill>
                </w14:textFill>
              </w:rPr>
            </w:pPr>
            <w:bookmarkStart w:id="22" w:name="project3"/>
            <w:bookmarkEnd w:id="22"/>
          </w:p>
        </w:tc>
      </w:tr>
      <w:tr w14:paraId="74D5E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811" w:type="dxa"/>
            <w:vMerge w:val="continue"/>
            <w:tcBorders>
              <w:top w:val="single" w:color="auto" w:sz="4" w:space="0"/>
              <w:left w:val="single" w:color="auto" w:sz="4" w:space="0"/>
              <w:bottom w:val="single" w:color="auto" w:sz="4" w:space="0"/>
              <w:right w:val="single" w:color="auto" w:sz="4" w:space="0"/>
            </w:tcBorders>
            <w:vAlign w:val="center"/>
          </w:tcPr>
          <w:p w14:paraId="3EB564BD">
            <w:pPr>
              <w:rPr>
                <w:rFonts w:hint="eastAsia"/>
                <w:szCs w:val="24"/>
                <w:highlight w:val="none"/>
              </w:rPr>
            </w:pPr>
          </w:p>
        </w:tc>
        <w:tc>
          <w:tcPr>
            <w:tcW w:w="913" w:type="dxa"/>
            <w:gridSpan w:val="2"/>
            <w:tcBorders>
              <w:top w:val="single" w:color="auto" w:sz="4" w:space="0"/>
              <w:left w:val="single" w:color="auto" w:sz="4" w:space="0"/>
              <w:bottom w:val="single" w:color="auto" w:sz="4" w:space="0"/>
              <w:right w:val="single" w:color="auto" w:sz="4" w:space="0"/>
            </w:tcBorders>
            <w:vAlign w:val="center"/>
          </w:tcPr>
          <w:p w14:paraId="75D52A82">
            <w:pPr>
              <w:rPr>
                <w:rFonts w:hint="eastAsia"/>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登记4</w:t>
            </w:r>
          </w:p>
        </w:tc>
        <w:tc>
          <w:tcPr>
            <w:tcW w:w="1430" w:type="dxa"/>
            <w:gridSpan w:val="2"/>
            <w:tcBorders>
              <w:top w:val="single" w:color="auto" w:sz="4" w:space="0"/>
              <w:left w:val="single" w:color="auto" w:sz="4" w:space="0"/>
              <w:bottom w:val="single" w:color="auto" w:sz="4" w:space="0"/>
              <w:right w:val="single" w:color="auto" w:sz="4" w:space="0"/>
            </w:tcBorders>
            <w:vAlign w:val="center"/>
          </w:tcPr>
          <w:p w14:paraId="1FC854E6">
            <w:pPr>
              <w:rPr>
                <w:rFonts w:hint="eastAsia"/>
                <w:color w:val="000000" w:themeColor="text1"/>
                <w:szCs w:val="24"/>
                <w:highlight w:val="none"/>
                <w14:textFill>
                  <w14:solidFill>
                    <w14:schemeClr w14:val="tx1"/>
                  </w14:solidFill>
                </w14:textFill>
              </w:rPr>
            </w:pPr>
            <w:bookmarkStart w:id="23" w:name="check4"/>
            <w:bookmarkEnd w:id="23"/>
          </w:p>
        </w:tc>
        <w:tc>
          <w:tcPr>
            <w:tcW w:w="1103" w:type="dxa"/>
            <w:tcBorders>
              <w:top w:val="single" w:color="auto" w:sz="4" w:space="0"/>
              <w:left w:val="single" w:color="auto" w:sz="4" w:space="0"/>
              <w:bottom w:val="single" w:color="auto" w:sz="4" w:space="0"/>
              <w:right w:val="single" w:color="auto" w:sz="4" w:space="0"/>
            </w:tcBorders>
            <w:vAlign w:val="center"/>
          </w:tcPr>
          <w:p w14:paraId="02366272">
            <w:pPr>
              <w:rPr>
                <w:rFonts w:hint="eastAsia"/>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 xml:space="preserve">项目名称 </w:t>
            </w:r>
          </w:p>
        </w:tc>
        <w:tc>
          <w:tcPr>
            <w:tcW w:w="4324" w:type="dxa"/>
            <w:gridSpan w:val="5"/>
            <w:tcBorders>
              <w:top w:val="single" w:color="auto" w:sz="4" w:space="0"/>
              <w:left w:val="single" w:color="auto" w:sz="4" w:space="0"/>
              <w:bottom w:val="single" w:color="auto" w:sz="4" w:space="0"/>
              <w:right w:val="single" w:color="auto" w:sz="4" w:space="0"/>
            </w:tcBorders>
            <w:vAlign w:val="center"/>
          </w:tcPr>
          <w:p w14:paraId="0074964A">
            <w:pPr>
              <w:jc w:val="left"/>
              <w:rPr>
                <w:rFonts w:hint="eastAsia"/>
                <w:color w:val="000000" w:themeColor="text1"/>
                <w:szCs w:val="24"/>
                <w:highlight w:val="none"/>
                <w14:textFill>
                  <w14:solidFill>
                    <w14:schemeClr w14:val="tx1"/>
                  </w14:solidFill>
                </w14:textFill>
              </w:rPr>
            </w:pPr>
            <w:bookmarkStart w:id="24" w:name="project4"/>
            <w:bookmarkEnd w:id="24"/>
          </w:p>
        </w:tc>
      </w:tr>
      <w:tr w14:paraId="1678C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1811" w:type="dxa"/>
            <w:vMerge w:val="continue"/>
            <w:tcBorders>
              <w:top w:val="single" w:color="auto" w:sz="4" w:space="0"/>
              <w:left w:val="single" w:color="auto" w:sz="4" w:space="0"/>
              <w:bottom w:val="single" w:color="auto" w:sz="4" w:space="0"/>
              <w:right w:val="single" w:color="auto" w:sz="4" w:space="0"/>
            </w:tcBorders>
            <w:vAlign w:val="center"/>
          </w:tcPr>
          <w:p w14:paraId="397CA0D2">
            <w:pPr>
              <w:rPr>
                <w:rFonts w:hint="eastAsia"/>
                <w:szCs w:val="24"/>
                <w:highlight w:val="none"/>
              </w:rPr>
            </w:pPr>
          </w:p>
        </w:tc>
        <w:tc>
          <w:tcPr>
            <w:tcW w:w="913" w:type="dxa"/>
            <w:gridSpan w:val="2"/>
            <w:tcBorders>
              <w:top w:val="single" w:color="auto" w:sz="4" w:space="0"/>
              <w:left w:val="single" w:color="auto" w:sz="4" w:space="0"/>
              <w:bottom w:val="single" w:color="auto" w:sz="4" w:space="0"/>
              <w:right w:val="single" w:color="auto" w:sz="4" w:space="0"/>
            </w:tcBorders>
            <w:vAlign w:val="center"/>
          </w:tcPr>
          <w:p w14:paraId="034EFED4">
            <w:pPr>
              <w:rPr>
                <w:rFonts w:hint="eastAsia"/>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登记5</w:t>
            </w:r>
          </w:p>
        </w:tc>
        <w:tc>
          <w:tcPr>
            <w:tcW w:w="1430" w:type="dxa"/>
            <w:gridSpan w:val="2"/>
            <w:tcBorders>
              <w:top w:val="single" w:color="auto" w:sz="4" w:space="0"/>
              <w:left w:val="single" w:color="auto" w:sz="4" w:space="0"/>
              <w:bottom w:val="single" w:color="auto" w:sz="4" w:space="0"/>
              <w:right w:val="single" w:color="auto" w:sz="4" w:space="0"/>
            </w:tcBorders>
            <w:vAlign w:val="center"/>
          </w:tcPr>
          <w:p w14:paraId="578CDC4A">
            <w:pPr>
              <w:rPr>
                <w:rFonts w:hint="eastAsia"/>
                <w:color w:val="000000" w:themeColor="text1"/>
                <w:szCs w:val="24"/>
                <w:highlight w:val="none"/>
                <w14:textFill>
                  <w14:solidFill>
                    <w14:schemeClr w14:val="tx1"/>
                  </w14:solidFill>
                </w14:textFill>
              </w:rPr>
            </w:pPr>
            <w:bookmarkStart w:id="25" w:name="check5"/>
            <w:bookmarkEnd w:id="25"/>
          </w:p>
        </w:tc>
        <w:tc>
          <w:tcPr>
            <w:tcW w:w="1103" w:type="dxa"/>
            <w:tcBorders>
              <w:top w:val="single" w:color="auto" w:sz="4" w:space="0"/>
              <w:left w:val="single" w:color="auto" w:sz="4" w:space="0"/>
              <w:bottom w:val="single" w:color="auto" w:sz="4" w:space="0"/>
              <w:right w:val="single" w:color="auto" w:sz="4" w:space="0"/>
            </w:tcBorders>
            <w:vAlign w:val="center"/>
          </w:tcPr>
          <w:p w14:paraId="6ADD0AA0">
            <w:pPr>
              <w:rPr>
                <w:rFonts w:hint="eastAsia"/>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 xml:space="preserve">项目名称 </w:t>
            </w:r>
          </w:p>
        </w:tc>
        <w:tc>
          <w:tcPr>
            <w:tcW w:w="4324" w:type="dxa"/>
            <w:gridSpan w:val="5"/>
            <w:tcBorders>
              <w:top w:val="single" w:color="auto" w:sz="4" w:space="0"/>
              <w:left w:val="single" w:color="auto" w:sz="4" w:space="0"/>
              <w:bottom w:val="single" w:color="auto" w:sz="4" w:space="0"/>
              <w:right w:val="single" w:color="auto" w:sz="4" w:space="0"/>
            </w:tcBorders>
            <w:vAlign w:val="center"/>
          </w:tcPr>
          <w:p w14:paraId="0B1972B6">
            <w:pPr>
              <w:jc w:val="left"/>
              <w:rPr>
                <w:rFonts w:hint="eastAsia"/>
                <w:color w:val="000000" w:themeColor="text1"/>
                <w:szCs w:val="24"/>
                <w:highlight w:val="none"/>
                <w14:textFill>
                  <w14:solidFill>
                    <w14:schemeClr w14:val="tx1"/>
                  </w14:solidFill>
                </w14:textFill>
              </w:rPr>
            </w:pPr>
            <w:bookmarkStart w:id="26" w:name="project5"/>
            <w:bookmarkEnd w:id="26"/>
          </w:p>
        </w:tc>
      </w:tr>
      <w:tr w14:paraId="1DD71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811" w:type="dxa"/>
            <w:tcBorders>
              <w:top w:val="single" w:color="auto" w:sz="4" w:space="0"/>
              <w:left w:val="single" w:color="auto" w:sz="4" w:space="0"/>
              <w:bottom w:val="single" w:color="auto" w:sz="4" w:space="0"/>
              <w:right w:val="single" w:color="auto" w:sz="4" w:space="0"/>
            </w:tcBorders>
            <w:vAlign w:val="center"/>
          </w:tcPr>
          <w:p w14:paraId="3A807EE6">
            <w:pPr>
              <w:rPr>
                <w:rFonts w:hint="eastAsia"/>
                <w:szCs w:val="24"/>
                <w:highlight w:val="none"/>
              </w:rPr>
            </w:pPr>
            <w:r>
              <w:rPr>
                <w:rFonts w:hint="eastAsia"/>
                <w:szCs w:val="24"/>
                <w:highlight w:val="none"/>
              </w:rPr>
              <w:t>所属国民科技</w:t>
            </w:r>
          </w:p>
          <w:p w14:paraId="5F4D10F5">
            <w:pPr>
              <w:rPr>
                <w:rFonts w:hint="eastAsia"/>
                <w:szCs w:val="24"/>
                <w:highlight w:val="none"/>
              </w:rPr>
            </w:pPr>
            <w:r>
              <w:rPr>
                <w:rFonts w:hint="eastAsia"/>
                <w:szCs w:val="24"/>
                <w:highlight w:val="none"/>
              </w:rPr>
              <w:t>行业</w:t>
            </w:r>
          </w:p>
        </w:tc>
        <w:tc>
          <w:tcPr>
            <w:tcW w:w="7770" w:type="dxa"/>
            <w:gridSpan w:val="10"/>
            <w:tcBorders>
              <w:top w:val="single" w:color="auto" w:sz="4" w:space="0"/>
              <w:left w:val="single" w:color="auto" w:sz="4" w:space="0"/>
              <w:bottom w:val="single" w:color="auto" w:sz="4" w:space="0"/>
              <w:right w:val="single" w:color="auto" w:sz="4" w:space="0"/>
            </w:tcBorders>
            <w:vAlign w:val="center"/>
          </w:tcPr>
          <w:p w14:paraId="133505A7">
            <w:pPr>
              <w:jc w:val="left"/>
              <w:rPr>
                <w:rFonts w:hint="eastAsia"/>
                <w:color w:val="000000" w:themeColor="text1"/>
                <w:szCs w:val="24"/>
                <w:highlight w:val="none"/>
                <w14:textFill>
                  <w14:solidFill>
                    <w14:schemeClr w14:val="tx1"/>
                  </w14:solidFill>
                </w14:textFill>
              </w:rPr>
            </w:pPr>
            <w:bookmarkStart w:id="27" w:name="DomainName"/>
            <w:bookmarkEnd w:id="27"/>
            <w:r>
              <w:rPr>
                <w:rFonts w:hint="eastAsia"/>
                <w:color w:val="000000" w:themeColor="text1"/>
                <w:szCs w:val="24"/>
                <w:highlight w:val="none"/>
                <w14:textFill>
                  <w14:solidFill>
                    <w14:schemeClr w14:val="tx1"/>
                  </w14:solidFill>
                </w14:textFill>
              </w:rPr>
              <w:t>天然原油和天然气开采</w:t>
            </w:r>
          </w:p>
        </w:tc>
      </w:tr>
      <w:tr w14:paraId="23E35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9" w:hRule="atLeast"/>
        </w:trPr>
        <w:tc>
          <w:tcPr>
            <w:tcW w:w="1811" w:type="dxa"/>
            <w:tcBorders>
              <w:top w:val="single" w:color="auto" w:sz="4" w:space="0"/>
              <w:left w:val="single" w:color="auto" w:sz="4" w:space="0"/>
              <w:bottom w:val="single" w:color="auto" w:sz="4" w:space="0"/>
              <w:right w:val="single" w:color="auto" w:sz="4" w:space="0"/>
            </w:tcBorders>
            <w:vAlign w:val="center"/>
          </w:tcPr>
          <w:p w14:paraId="4B0B36E9">
            <w:pPr>
              <w:rPr>
                <w:rFonts w:hint="eastAsia"/>
                <w:szCs w:val="24"/>
                <w:highlight w:val="none"/>
              </w:rPr>
            </w:pPr>
            <w:r>
              <w:rPr>
                <w:rFonts w:hint="eastAsia"/>
                <w:szCs w:val="24"/>
                <w:highlight w:val="none"/>
              </w:rPr>
              <w:t>所属科学技术</w:t>
            </w:r>
          </w:p>
          <w:p w14:paraId="58A45D81">
            <w:pPr>
              <w:rPr>
                <w:rFonts w:hint="eastAsia"/>
                <w:szCs w:val="24"/>
                <w:highlight w:val="none"/>
              </w:rPr>
            </w:pPr>
            <w:r>
              <w:rPr>
                <w:rFonts w:hint="eastAsia"/>
                <w:szCs w:val="24"/>
                <w:highlight w:val="none"/>
              </w:rPr>
              <w:t>领域</w:t>
            </w:r>
          </w:p>
        </w:tc>
        <w:tc>
          <w:tcPr>
            <w:tcW w:w="7770" w:type="dxa"/>
            <w:gridSpan w:val="10"/>
            <w:tcBorders>
              <w:top w:val="single" w:color="auto" w:sz="4" w:space="0"/>
              <w:left w:val="single" w:color="auto" w:sz="4" w:space="0"/>
              <w:bottom w:val="single" w:color="auto" w:sz="4" w:space="0"/>
              <w:right w:val="single" w:color="auto" w:sz="4" w:space="0"/>
            </w:tcBorders>
            <w:vAlign w:val="center"/>
          </w:tcPr>
          <w:p w14:paraId="3C22EA62">
            <w:pPr>
              <w:jc w:val="both"/>
              <w:rPr>
                <w:rFonts w:hint="eastAsia"/>
                <w:color w:val="000000" w:themeColor="text1"/>
                <w:szCs w:val="24"/>
                <w:highlight w:val="none"/>
                <w14:textFill>
                  <w14:solidFill>
                    <w14:schemeClr w14:val="tx1"/>
                  </w14:solidFill>
                </w14:textFill>
              </w:rPr>
            </w:pPr>
            <w:bookmarkStart w:id="28" w:name="SpecialityName"/>
            <w:bookmarkEnd w:id="28"/>
            <w:r>
              <w:rPr>
                <w:rFonts w:hint="eastAsia"/>
                <w:color w:val="000000" w:themeColor="text1"/>
                <w:szCs w:val="24"/>
                <w:highlight w:val="none"/>
                <w14:textFill>
                  <w14:solidFill>
                    <w14:schemeClr w14:val="tx1"/>
                  </w14:solidFill>
                </w14:textFill>
              </w:rPr>
              <w:t>油气田开发(根据系统修改）</w:t>
            </w:r>
          </w:p>
        </w:tc>
      </w:tr>
      <w:tr w14:paraId="095CC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811" w:type="dxa"/>
            <w:tcBorders>
              <w:top w:val="single" w:color="auto" w:sz="4" w:space="0"/>
              <w:left w:val="single" w:color="auto" w:sz="4" w:space="0"/>
              <w:bottom w:val="single" w:color="auto" w:sz="4" w:space="0"/>
              <w:right w:val="single" w:color="auto" w:sz="4" w:space="0"/>
            </w:tcBorders>
            <w:vAlign w:val="center"/>
          </w:tcPr>
          <w:p w14:paraId="4C8C9E55">
            <w:pPr>
              <w:rPr>
                <w:rFonts w:hint="eastAsia"/>
                <w:szCs w:val="24"/>
                <w:highlight w:val="none"/>
              </w:rPr>
            </w:pPr>
            <w:r>
              <w:rPr>
                <w:rFonts w:hint="eastAsia"/>
                <w:szCs w:val="24"/>
                <w:highlight w:val="none"/>
              </w:rPr>
              <w:t>任务来源</w:t>
            </w:r>
          </w:p>
        </w:tc>
        <w:tc>
          <w:tcPr>
            <w:tcW w:w="7770" w:type="dxa"/>
            <w:gridSpan w:val="10"/>
            <w:tcBorders>
              <w:top w:val="single" w:color="auto" w:sz="4" w:space="0"/>
              <w:left w:val="single" w:color="auto" w:sz="4" w:space="0"/>
              <w:bottom w:val="single" w:color="auto" w:sz="4" w:space="0"/>
              <w:right w:val="single" w:color="auto" w:sz="4" w:space="0"/>
            </w:tcBorders>
            <w:vAlign w:val="center"/>
          </w:tcPr>
          <w:p w14:paraId="620440C0">
            <w:pPr>
              <w:jc w:val="both"/>
              <w:rPr>
                <w:rFonts w:hint="eastAsia"/>
                <w:color w:val="000000" w:themeColor="text1"/>
                <w:szCs w:val="24"/>
                <w:highlight w:val="none"/>
                <w14:textFill>
                  <w14:solidFill>
                    <w14:schemeClr w14:val="tx1"/>
                  </w14:solidFill>
                </w14:textFill>
              </w:rPr>
            </w:pPr>
            <w:bookmarkStart w:id="29" w:name="PlanSource"/>
            <w:bookmarkEnd w:id="29"/>
            <w:r>
              <w:rPr>
                <w:rFonts w:hint="eastAsia"/>
                <w:color w:val="000000" w:themeColor="text1"/>
                <w:szCs w:val="24"/>
                <w:highlight w:val="none"/>
                <w14:textFill>
                  <w14:solidFill>
                    <w14:schemeClr w14:val="tx1"/>
                  </w14:solidFill>
                </w14:textFill>
              </w:rPr>
              <w:t>[B1]部、委科技计划,</w:t>
            </w:r>
          </w:p>
        </w:tc>
      </w:tr>
      <w:tr w14:paraId="6D300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59" w:hRule="atLeast"/>
        </w:trPr>
        <w:tc>
          <w:tcPr>
            <w:tcW w:w="1811" w:type="dxa"/>
            <w:tcBorders>
              <w:top w:val="single" w:color="auto" w:sz="4" w:space="0"/>
              <w:left w:val="single" w:color="auto" w:sz="4" w:space="0"/>
              <w:bottom w:val="single" w:color="auto" w:sz="4" w:space="0"/>
              <w:right w:val="single" w:color="auto" w:sz="4" w:space="0"/>
            </w:tcBorders>
            <w:vAlign w:val="center"/>
          </w:tcPr>
          <w:p w14:paraId="14821A49">
            <w:pPr>
              <w:rPr>
                <w:rFonts w:hint="eastAsia"/>
                <w:szCs w:val="24"/>
                <w:highlight w:val="none"/>
              </w:rPr>
            </w:pPr>
            <w:r>
              <w:rPr>
                <w:rFonts w:hint="eastAsia"/>
                <w:szCs w:val="24"/>
                <w:highlight w:val="none"/>
              </w:rPr>
              <w:t>具体计划和基金的名称、编号、实施年度:</w:t>
            </w:r>
          </w:p>
        </w:tc>
        <w:tc>
          <w:tcPr>
            <w:tcW w:w="7770" w:type="dxa"/>
            <w:gridSpan w:val="10"/>
            <w:tcBorders>
              <w:top w:val="single" w:color="auto" w:sz="4" w:space="0"/>
              <w:left w:val="single" w:color="auto" w:sz="4" w:space="0"/>
              <w:bottom w:val="single" w:color="auto" w:sz="4" w:space="0"/>
              <w:right w:val="single" w:color="auto" w:sz="4" w:space="0"/>
            </w:tcBorders>
            <w:vAlign w:val="center"/>
          </w:tcPr>
          <w:p w14:paraId="210C08DA">
            <w:pPr>
              <w:jc w:val="left"/>
              <w:rPr>
                <w:rFonts w:hint="eastAsia" w:ascii="Times New Roman" w:hAnsi="Times New Roman" w:eastAsia="婼" w:cs="Times New Roman"/>
                <w:color w:val="000000" w:themeColor="text1"/>
                <w:sz w:val="20"/>
                <w:szCs w:val="20"/>
                <w:highlight w:val="none"/>
                <w:lang w:bidi="ar"/>
                <w14:textFill>
                  <w14:solidFill>
                    <w14:schemeClr w14:val="tx1"/>
                  </w14:solidFill>
                </w14:textFill>
              </w:rPr>
            </w:pPr>
            <w:bookmarkStart w:id="30" w:name="PlanNo"/>
            <w:bookmarkEnd w:id="30"/>
            <w:r>
              <w:rPr>
                <w:rFonts w:ascii="Times New Roman" w:hAnsi="Times New Roman" w:eastAsia="婼" w:cs="Times New Roman"/>
                <w:color w:val="000000" w:themeColor="text1"/>
                <w:sz w:val="20"/>
                <w:szCs w:val="20"/>
                <w:highlight w:val="none"/>
                <w:lang w:bidi="ar"/>
                <w14:textFill>
                  <w14:solidFill>
                    <w14:schemeClr w14:val="tx1"/>
                  </w14:solidFill>
                </w14:textFill>
              </w:rPr>
              <w:t>计划名称：</w:t>
            </w:r>
            <w:r>
              <w:rPr>
                <w:rFonts w:hint="eastAsia" w:ascii="Times New Roman" w:hAnsi="Times New Roman" w:eastAsia="婼" w:cs="Times New Roman"/>
                <w:color w:val="000000" w:themeColor="text1"/>
                <w:sz w:val="20"/>
                <w:szCs w:val="20"/>
                <w:highlight w:val="none"/>
                <w:lang w:bidi="ar"/>
                <w14:textFill>
                  <w14:solidFill>
                    <w14:schemeClr w14:val="tx1"/>
                  </w14:solidFill>
                </w14:textFill>
              </w:rPr>
              <w:t>国家科技重大专项</w:t>
            </w:r>
          </w:p>
          <w:p w14:paraId="31E04BF4">
            <w:pPr>
              <w:jc w:val="left"/>
              <w:rPr>
                <w:rFonts w:ascii="Times New Roman" w:hAnsi="Times New Roman" w:eastAsia="婼" w:cs="Times New Roman"/>
                <w:color w:val="000000" w:themeColor="text1"/>
                <w:sz w:val="20"/>
                <w:szCs w:val="20"/>
                <w:highlight w:val="none"/>
                <w:lang w:bidi="ar"/>
                <w14:textFill>
                  <w14:solidFill>
                    <w14:schemeClr w14:val="tx1"/>
                  </w14:solidFill>
                </w14:textFill>
              </w:rPr>
            </w:pPr>
            <w:r>
              <w:rPr>
                <w:rFonts w:ascii="Times New Roman" w:hAnsi="Times New Roman" w:eastAsia="婼" w:cs="Times New Roman"/>
                <w:color w:val="000000" w:themeColor="text1"/>
                <w:sz w:val="20"/>
                <w:szCs w:val="20"/>
                <w:highlight w:val="none"/>
                <w:lang w:bidi="ar"/>
                <w14:textFill>
                  <w14:solidFill>
                    <w14:schemeClr w14:val="tx1"/>
                  </w14:solidFill>
                </w14:textFill>
              </w:rPr>
              <w:t>项目名称：《</w:t>
            </w:r>
            <w:r>
              <w:rPr>
                <w:rFonts w:hint="eastAsia" w:ascii="Times New Roman" w:hAnsi="Times New Roman" w:eastAsia="婼" w:cs="Times New Roman"/>
                <w:color w:val="000000" w:themeColor="text1"/>
                <w:sz w:val="20"/>
                <w:szCs w:val="20"/>
                <w:highlight w:val="none"/>
                <w:lang w:bidi="ar"/>
                <w14:textFill>
                  <w14:solidFill>
                    <w14:schemeClr w14:val="tx1"/>
                  </w14:solidFill>
                </w14:textFill>
              </w:rPr>
              <w:t>低渗-致密油藏高效提高采收率新技术</w:t>
            </w:r>
            <w:r>
              <w:rPr>
                <w:rFonts w:ascii="Times New Roman" w:hAnsi="Times New Roman" w:eastAsia="婼" w:cs="Times New Roman"/>
                <w:color w:val="000000" w:themeColor="text1"/>
                <w:sz w:val="20"/>
                <w:szCs w:val="20"/>
                <w:highlight w:val="none"/>
                <w:lang w:bidi="ar"/>
                <w14:textFill>
                  <w14:solidFill>
                    <w14:schemeClr w14:val="tx1"/>
                  </w14:solidFill>
                </w14:textFill>
              </w:rPr>
              <w:t>》</w:t>
            </w:r>
          </w:p>
          <w:p w14:paraId="27CB1B1D">
            <w:pPr>
              <w:jc w:val="left"/>
              <w:rPr>
                <w:rFonts w:ascii="Times New Roman" w:hAnsi="Times New Roman" w:eastAsia="婼" w:cs="Times New Roman"/>
                <w:color w:val="000000" w:themeColor="text1"/>
                <w:sz w:val="20"/>
                <w:szCs w:val="20"/>
                <w:highlight w:val="none"/>
                <w:lang w:bidi="ar"/>
                <w14:textFill>
                  <w14:solidFill>
                    <w14:schemeClr w14:val="tx1"/>
                  </w14:solidFill>
                </w14:textFill>
              </w:rPr>
            </w:pPr>
            <w:r>
              <w:rPr>
                <w:rFonts w:ascii="Times New Roman" w:hAnsi="Times New Roman" w:eastAsia="婼" w:cs="Times New Roman"/>
                <w:color w:val="000000" w:themeColor="text1"/>
                <w:sz w:val="20"/>
                <w:szCs w:val="20"/>
                <w:highlight w:val="none"/>
                <w:lang w:bidi="ar"/>
                <w14:textFill>
                  <w14:solidFill>
                    <w14:schemeClr w14:val="tx1"/>
                  </w14:solidFill>
                </w14:textFill>
              </w:rPr>
              <w:t>项目编号：</w:t>
            </w:r>
            <w:r>
              <w:rPr>
                <w:rFonts w:hint="eastAsia" w:ascii="Times New Roman" w:hAnsi="Times New Roman" w:eastAsia="婼" w:cs="Times New Roman"/>
                <w:color w:val="000000" w:themeColor="text1"/>
                <w:sz w:val="20"/>
                <w:szCs w:val="20"/>
                <w:highlight w:val="none"/>
                <w:lang w:bidi="ar"/>
                <w14:textFill>
                  <w14:solidFill>
                    <w14:schemeClr w14:val="tx1"/>
                  </w14:solidFill>
                </w14:textFill>
              </w:rPr>
              <w:t>2017ZX05009-004</w:t>
            </w:r>
          </w:p>
          <w:p w14:paraId="1308502C">
            <w:pPr>
              <w:jc w:val="left"/>
              <w:rPr>
                <w:rFonts w:ascii="Times New Roman" w:hAnsi="Times New Roman" w:eastAsia="婼" w:cs="Times New Roman"/>
                <w:color w:val="000000" w:themeColor="text1"/>
                <w:sz w:val="20"/>
                <w:szCs w:val="20"/>
                <w:highlight w:val="none"/>
                <w:lang w:bidi="ar"/>
                <w14:textFill>
                  <w14:solidFill>
                    <w14:schemeClr w14:val="tx1"/>
                  </w14:solidFill>
                </w14:textFill>
              </w:rPr>
            </w:pPr>
            <w:r>
              <w:rPr>
                <w:rFonts w:ascii="Times New Roman" w:hAnsi="Times New Roman" w:eastAsia="婼" w:cs="Times New Roman"/>
                <w:color w:val="000000" w:themeColor="text1"/>
                <w:sz w:val="20"/>
                <w:szCs w:val="20"/>
                <w:highlight w:val="none"/>
                <w:lang w:bidi="ar"/>
                <w14:textFill>
                  <w14:solidFill>
                    <w14:schemeClr w14:val="tx1"/>
                  </w14:solidFill>
                </w14:textFill>
              </w:rPr>
              <w:t>实施年度：20</w:t>
            </w:r>
            <w:r>
              <w:rPr>
                <w:rFonts w:hint="eastAsia" w:ascii="Times New Roman" w:hAnsi="Times New Roman" w:eastAsia="宋体" w:cs="Times New Roman"/>
                <w:color w:val="000000" w:themeColor="text1"/>
                <w:sz w:val="20"/>
                <w:szCs w:val="20"/>
                <w:highlight w:val="none"/>
                <w:lang w:val="en-US" w:eastAsia="zh-CN" w:bidi="ar"/>
                <w14:textFill>
                  <w14:solidFill>
                    <w14:schemeClr w14:val="tx1"/>
                  </w14:solidFill>
                </w14:textFill>
              </w:rPr>
              <w:t>17</w:t>
            </w:r>
            <w:r>
              <w:rPr>
                <w:rFonts w:ascii="Times New Roman" w:hAnsi="Times New Roman" w:eastAsia="婼" w:cs="Times New Roman"/>
                <w:color w:val="000000" w:themeColor="text1"/>
                <w:sz w:val="20"/>
                <w:szCs w:val="20"/>
                <w:highlight w:val="none"/>
                <w:lang w:bidi="ar"/>
                <w14:textFill>
                  <w14:solidFill>
                    <w14:schemeClr w14:val="tx1"/>
                  </w14:solidFill>
                </w14:textFill>
              </w:rPr>
              <w:t>-202</w:t>
            </w:r>
            <w:r>
              <w:rPr>
                <w:rFonts w:hint="eastAsia" w:ascii="Times New Roman" w:hAnsi="Times New Roman" w:eastAsia="宋体" w:cs="Times New Roman"/>
                <w:color w:val="000000" w:themeColor="text1"/>
                <w:sz w:val="20"/>
                <w:szCs w:val="20"/>
                <w:highlight w:val="none"/>
                <w:lang w:val="en-US" w:eastAsia="zh-CN" w:bidi="ar"/>
                <w14:textFill>
                  <w14:solidFill>
                    <w14:schemeClr w14:val="tx1"/>
                  </w14:solidFill>
                </w14:textFill>
              </w:rPr>
              <w:t>0</w:t>
            </w:r>
          </w:p>
          <w:p w14:paraId="09BD8505">
            <w:pPr>
              <w:jc w:val="left"/>
              <w:rPr>
                <w:rFonts w:ascii="Times New Roman" w:hAnsi="Times New Roman" w:eastAsia="婼" w:cs="Times New Roman"/>
                <w:color w:val="000000" w:themeColor="text1"/>
                <w:sz w:val="20"/>
                <w:szCs w:val="20"/>
                <w:highlight w:val="none"/>
                <w:lang w:bidi="ar"/>
                <w14:textFill>
                  <w14:solidFill>
                    <w14:schemeClr w14:val="tx1"/>
                  </w14:solidFill>
                </w14:textFill>
              </w:rPr>
            </w:pPr>
            <w:r>
              <w:rPr>
                <w:rFonts w:ascii="Times New Roman" w:hAnsi="Times New Roman" w:eastAsia="婼" w:cs="Times New Roman"/>
                <w:color w:val="000000" w:themeColor="text1"/>
                <w:sz w:val="20"/>
                <w:szCs w:val="20"/>
                <w:highlight w:val="none"/>
                <w:lang w:bidi="ar"/>
                <w14:textFill>
                  <w14:solidFill>
                    <w14:schemeClr w14:val="tx1"/>
                  </w14:solidFill>
                </w14:textFill>
              </w:rPr>
              <w:t>计划名称：中国石油天然气股份有限公司重大科技专项</w:t>
            </w:r>
          </w:p>
          <w:p w14:paraId="1BEFC87F">
            <w:pPr>
              <w:jc w:val="left"/>
              <w:rPr>
                <w:rFonts w:ascii="Times New Roman" w:hAnsi="Times New Roman" w:eastAsia="婼" w:cs="Times New Roman"/>
                <w:color w:val="000000" w:themeColor="text1"/>
                <w:sz w:val="20"/>
                <w:szCs w:val="20"/>
                <w:highlight w:val="none"/>
                <w:lang w:bidi="ar"/>
                <w14:textFill>
                  <w14:solidFill>
                    <w14:schemeClr w14:val="tx1"/>
                  </w14:solidFill>
                </w14:textFill>
              </w:rPr>
            </w:pPr>
            <w:r>
              <w:rPr>
                <w:rFonts w:ascii="Times New Roman" w:hAnsi="Times New Roman" w:eastAsia="婼" w:cs="Times New Roman"/>
                <w:color w:val="000000" w:themeColor="text1"/>
                <w:sz w:val="20"/>
                <w:szCs w:val="20"/>
                <w:highlight w:val="none"/>
                <w:lang w:bidi="ar"/>
                <w14:textFill>
                  <w14:solidFill>
                    <w14:schemeClr w14:val="tx1"/>
                  </w14:solidFill>
                </w14:textFill>
              </w:rPr>
              <w:t>项目名称：《吉木萨尔页岩油国家级示范区建设效益开发关键工程技术集成与试验》</w:t>
            </w:r>
          </w:p>
          <w:p w14:paraId="54B66A99">
            <w:pPr>
              <w:jc w:val="left"/>
              <w:rPr>
                <w:rFonts w:ascii="Times New Roman" w:hAnsi="Times New Roman" w:eastAsia="婼" w:cs="Times New Roman"/>
                <w:color w:val="000000" w:themeColor="text1"/>
                <w:sz w:val="20"/>
                <w:szCs w:val="20"/>
                <w:highlight w:val="none"/>
                <w:lang w:bidi="ar"/>
                <w14:textFill>
                  <w14:solidFill>
                    <w14:schemeClr w14:val="tx1"/>
                  </w14:solidFill>
                </w14:textFill>
              </w:rPr>
            </w:pPr>
            <w:r>
              <w:rPr>
                <w:rFonts w:ascii="Times New Roman" w:hAnsi="Times New Roman" w:eastAsia="婼" w:cs="Times New Roman"/>
                <w:color w:val="000000" w:themeColor="text1"/>
                <w:sz w:val="20"/>
                <w:szCs w:val="20"/>
                <w:highlight w:val="none"/>
                <w:lang w:bidi="ar"/>
                <w14:textFill>
                  <w14:solidFill>
                    <w14:schemeClr w14:val="tx1"/>
                  </w14:solidFill>
                </w14:textFill>
              </w:rPr>
              <w:t>项目编号：2020F-50</w:t>
            </w:r>
          </w:p>
          <w:p w14:paraId="5D4AED9E">
            <w:pPr>
              <w:jc w:val="left"/>
              <w:rPr>
                <w:rFonts w:ascii="Times New Roman" w:hAnsi="Times New Roman" w:eastAsia="婼" w:cs="Times New Roman"/>
                <w:color w:val="000000" w:themeColor="text1"/>
                <w:sz w:val="20"/>
                <w:szCs w:val="20"/>
                <w:highlight w:val="none"/>
                <w:lang w:bidi="ar"/>
                <w14:textFill>
                  <w14:solidFill>
                    <w14:schemeClr w14:val="tx1"/>
                  </w14:solidFill>
                </w14:textFill>
              </w:rPr>
            </w:pPr>
            <w:r>
              <w:rPr>
                <w:rFonts w:ascii="Times New Roman" w:hAnsi="Times New Roman" w:eastAsia="婼" w:cs="Times New Roman"/>
                <w:color w:val="000000" w:themeColor="text1"/>
                <w:sz w:val="20"/>
                <w:szCs w:val="20"/>
                <w:highlight w:val="none"/>
                <w:lang w:bidi="ar"/>
                <w14:textFill>
                  <w14:solidFill>
                    <w14:schemeClr w14:val="tx1"/>
                  </w14:solidFill>
                </w14:textFill>
              </w:rPr>
              <w:t>实施年度：2020-2022</w:t>
            </w:r>
          </w:p>
          <w:p w14:paraId="0FEACA4B">
            <w:pPr>
              <w:jc w:val="left"/>
              <w:rPr>
                <w:rFonts w:ascii="Times New Roman" w:hAnsi="Times New Roman" w:eastAsia="婼" w:cs="Times New Roman"/>
                <w:color w:val="000000" w:themeColor="text1"/>
                <w:sz w:val="20"/>
                <w:szCs w:val="20"/>
                <w:highlight w:val="none"/>
                <w:lang w:bidi="ar"/>
                <w14:textFill>
                  <w14:solidFill>
                    <w14:schemeClr w14:val="tx1"/>
                  </w14:solidFill>
                </w14:textFill>
              </w:rPr>
            </w:pPr>
            <w:r>
              <w:rPr>
                <w:rFonts w:ascii="Times New Roman" w:hAnsi="Times New Roman" w:eastAsia="婼" w:cs="Times New Roman"/>
                <w:color w:val="000000" w:themeColor="text1"/>
                <w:sz w:val="20"/>
                <w:szCs w:val="20"/>
                <w:highlight w:val="none"/>
                <w:lang w:bidi="ar"/>
                <w14:textFill>
                  <w14:solidFill>
                    <w14:schemeClr w14:val="tx1"/>
                  </w14:solidFill>
                </w14:textFill>
              </w:rPr>
              <w:t>计划名称：中国石油天然气股份有限公司重大科技专项</w:t>
            </w:r>
          </w:p>
          <w:p w14:paraId="504580B4">
            <w:pPr>
              <w:jc w:val="left"/>
              <w:rPr>
                <w:rFonts w:ascii="Times New Roman" w:hAnsi="Times New Roman" w:eastAsia="婼" w:cs="Times New Roman"/>
                <w:color w:val="000000" w:themeColor="text1"/>
                <w:sz w:val="20"/>
                <w:szCs w:val="20"/>
                <w:highlight w:val="none"/>
                <w:lang w:bidi="ar"/>
                <w14:textFill>
                  <w14:solidFill>
                    <w14:schemeClr w14:val="tx1"/>
                  </w14:solidFill>
                </w14:textFill>
              </w:rPr>
            </w:pPr>
            <w:r>
              <w:rPr>
                <w:rFonts w:ascii="Times New Roman" w:hAnsi="Times New Roman" w:eastAsia="婼" w:cs="Times New Roman"/>
                <w:color w:val="000000" w:themeColor="text1"/>
                <w:sz w:val="20"/>
                <w:szCs w:val="20"/>
                <w:highlight w:val="none"/>
                <w:lang w:bidi="ar"/>
                <w14:textFill>
                  <w14:solidFill>
                    <w14:schemeClr w14:val="tx1"/>
                  </w14:solidFill>
                </w14:textFill>
              </w:rPr>
              <w:t>项目名称：新疆油田探区中石油“十四五”油气资源评价</w:t>
            </w:r>
          </w:p>
          <w:p w14:paraId="5C42B2B5">
            <w:pPr>
              <w:jc w:val="left"/>
              <w:rPr>
                <w:rFonts w:ascii="Times New Roman" w:hAnsi="Times New Roman" w:eastAsia="婼" w:cs="Times New Roman"/>
                <w:color w:val="000000" w:themeColor="text1"/>
                <w:sz w:val="20"/>
                <w:szCs w:val="20"/>
                <w:highlight w:val="none"/>
                <w:lang w:bidi="ar"/>
                <w14:textFill>
                  <w14:solidFill>
                    <w14:schemeClr w14:val="tx1"/>
                  </w14:solidFill>
                </w14:textFill>
              </w:rPr>
            </w:pPr>
            <w:r>
              <w:rPr>
                <w:rFonts w:ascii="Times New Roman" w:hAnsi="Times New Roman" w:eastAsia="婼" w:cs="Times New Roman"/>
                <w:color w:val="000000" w:themeColor="text1"/>
                <w:sz w:val="20"/>
                <w:szCs w:val="20"/>
                <w:highlight w:val="none"/>
                <w:lang w:bidi="ar"/>
                <w14:textFill>
                  <w14:solidFill>
                    <w14:schemeClr w14:val="tx1"/>
                  </w14:solidFill>
                </w14:textFill>
              </w:rPr>
              <w:t>项目编号：2023YQX20109</w:t>
            </w:r>
          </w:p>
          <w:p w14:paraId="15D4B99F">
            <w:pPr>
              <w:jc w:val="left"/>
              <w:rPr>
                <w:rFonts w:ascii="Times New Roman" w:hAnsi="Times New Roman" w:eastAsia="婼" w:cs="Times New Roman"/>
                <w:color w:val="000000" w:themeColor="text1"/>
                <w:sz w:val="20"/>
                <w:szCs w:val="20"/>
                <w:highlight w:val="none"/>
                <w:lang w:bidi="ar"/>
                <w14:textFill>
                  <w14:solidFill>
                    <w14:schemeClr w14:val="tx1"/>
                  </w14:solidFill>
                </w14:textFill>
              </w:rPr>
            </w:pPr>
            <w:r>
              <w:rPr>
                <w:rFonts w:ascii="Times New Roman" w:hAnsi="Times New Roman" w:eastAsia="婼" w:cs="Times New Roman"/>
                <w:color w:val="000000" w:themeColor="text1"/>
                <w:sz w:val="20"/>
                <w:szCs w:val="20"/>
                <w:highlight w:val="none"/>
                <w:lang w:bidi="ar"/>
                <w14:textFill>
                  <w14:solidFill>
                    <w14:schemeClr w14:val="tx1"/>
                  </w14:solidFill>
                </w14:textFill>
              </w:rPr>
              <w:t>实施年度：2023-2024</w:t>
            </w:r>
          </w:p>
          <w:p w14:paraId="26716A17">
            <w:pPr>
              <w:widowControl/>
              <w:jc w:val="left"/>
              <w:rPr>
                <w:rFonts w:ascii="Times New Roman" w:hAnsi="Times New Roman" w:cs="Times New Roman"/>
                <w:color w:val="000000" w:themeColor="text1"/>
                <w:sz w:val="20"/>
                <w:szCs w:val="18"/>
                <w:highlight w:val="none"/>
                <w14:textFill>
                  <w14:solidFill>
                    <w14:schemeClr w14:val="tx1"/>
                  </w14:solidFill>
                </w14:textFill>
              </w:rPr>
            </w:pPr>
            <w:r>
              <w:rPr>
                <w:rFonts w:ascii="Times New Roman" w:hAnsi="Times New Roman" w:eastAsia="婼" w:cs="Times New Roman"/>
                <w:color w:val="000000" w:themeColor="text1"/>
                <w:sz w:val="20"/>
                <w:szCs w:val="20"/>
                <w:highlight w:val="none"/>
                <w:lang w:bidi="ar"/>
                <w14:textFill>
                  <w14:solidFill>
                    <w14:schemeClr w14:val="tx1"/>
                  </w14:solidFill>
                </w14:textFill>
              </w:rPr>
              <w:t xml:space="preserve">计划名称：中国石油天然气股份有限公司重大科技专项 </w:t>
            </w:r>
          </w:p>
          <w:p w14:paraId="3C2FB487">
            <w:pPr>
              <w:widowControl/>
              <w:jc w:val="left"/>
              <w:rPr>
                <w:rFonts w:ascii="Times New Roman" w:hAnsi="Times New Roman" w:eastAsia="婼" w:cs="Times New Roman"/>
                <w:color w:val="000000" w:themeColor="text1"/>
                <w:sz w:val="20"/>
                <w:szCs w:val="20"/>
                <w:highlight w:val="none"/>
                <w:lang w:bidi="ar"/>
                <w14:textFill>
                  <w14:solidFill>
                    <w14:schemeClr w14:val="tx1"/>
                  </w14:solidFill>
                </w14:textFill>
              </w:rPr>
            </w:pPr>
            <w:r>
              <w:rPr>
                <w:rFonts w:ascii="Times New Roman" w:hAnsi="Times New Roman" w:eastAsia="婼" w:cs="Times New Roman"/>
                <w:color w:val="000000" w:themeColor="text1"/>
                <w:sz w:val="20"/>
                <w:szCs w:val="20"/>
                <w:highlight w:val="none"/>
                <w:lang w:bidi="ar"/>
                <w14:textFill>
                  <w14:solidFill>
                    <w14:schemeClr w14:val="tx1"/>
                  </w14:solidFill>
                </w14:textFill>
              </w:rPr>
              <w:t>项目名称：新疆环玛湖高效评价及规模建产技术</w:t>
            </w:r>
          </w:p>
          <w:p w14:paraId="5DA6CD36">
            <w:pPr>
              <w:widowControl/>
              <w:jc w:val="left"/>
              <w:rPr>
                <w:rFonts w:ascii="Times New Roman" w:hAnsi="Times New Roman" w:eastAsia="婼" w:cs="Times New Roman"/>
                <w:color w:val="000000" w:themeColor="text1"/>
                <w:sz w:val="20"/>
                <w:szCs w:val="20"/>
                <w:highlight w:val="none"/>
                <w:lang w:bidi="ar"/>
                <w14:textFill>
                  <w14:solidFill>
                    <w14:schemeClr w14:val="tx1"/>
                  </w14:solidFill>
                </w14:textFill>
              </w:rPr>
            </w:pPr>
            <w:r>
              <w:rPr>
                <w:rFonts w:ascii="Times New Roman" w:hAnsi="Times New Roman" w:eastAsia="婼" w:cs="Times New Roman"/>
                <w:color w:val="000000" w:themeColor="text1"/>
                <w:sz w:val="20"/>
                <w:szCs w:val="20"/>
                <w:highlight w:val="none"/>
                <w:lang w:bidi="ar"/>
                <w14:textFill>
                  <w14:solidFill>
                    <w14:schemeClr w14:val="tx1"/>
                  </w14:solidFill>
                </w14:textFill>
              </w:rPr>
              <w:t>项目编号：kt2018-13-02</w:t>
            </w:r>
          </w:p>
          <w:p w14:paraId="1C700339">
            <w:pPr>
              <w:widowControl/>
              <w:jc w:val="left"/>
              <w:rPr>
                <w:rFonts w:hint="eastAsia"/>
                <w:color w:val="000000" w:themeColor="text1"/>
                <w:szCs w:val="24"/>
                <w:highlight w:val="none"/>
                <w14:textFill>
                  <w14:solidFill>
                    <w14:schemeClr w14:val="tx1"/>
                  </w14:solidFill>
                </w14:textFill>
              </w:rPr>
            </w:pPr>
            <w:r>
              <w:rPr>
                <w:rFonts w:ascii="Times New Roman" w:hAnsi="Times New Roman" w:eastAsia="婼" w:cs="Times New Roman"/>
                <w:color w:val="000000" w:themeColor="text1"/>
                <w:sz w:val="20"/>
                <w:szCs w:val="20"/>
                <w:highlight w:val="none"/>
                <w:lang w:bidi="ar"/>
                <w14:textFill>
                  <w14:solidFill>
                    <w14:schemeClr w14:val="tx1"/>
                  </w14:solidFill>
                </w14:textFill>
              </w:rPr>
              <w:t>实施年度：2018-2021</w:t>
            </w:r>
          </w:p>
        </w:tc>
      </w:tr>
      <w:tr w14:paraId="6AFCA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0" w:hRule="atLeast"/>
        </w:trPr>
        <w:tc>
          <w:tcPr>
            <w:tcW w:w="1811" w:type="dxa"/>
            <w:tcBorders>
              <w:top w:val="single" w:color="auto" w:sz="4" w:space="0"/>
              <w:left w:val="single" w:color="auto" w:sz="4" w:space="0"/>
              <w:bottom w:val="single" w:color="auto" w:sz="4" w:space="0"/>
              <w:right w:val="single" w:color="auto" w:sz="4" w:space="0"/>
            </w:tcBorders>
            <w:vAlign w:val="center"/>
          </w:tcPr>
          <w:p w14:paraId="5F52D7A1">
            <w:pPr>
              <w:rPr>
                <w:rFonts w:hint="eastAsia"/>
                <w:szCs w:val="24"/>
                <w:highlight w:val="none"/>
              </w:rPr>
            </w:pPr>
            <w:r>
              <w:rPr>
                <w:rFonts w:hint="eastAsia"/>
                <w:szCs w:val="24"/>
                <w:highlight w:val="none"/>
              </w:rPr>
              <w:t>项目起止时间</w:t>
            </w:r>
          </w:p>
        </w:tc>
        <w:tc>
          <w:tcPr>
            <w:tcW w:w="1357" w:type="dxa"/>
            <w:gridSpan w:val="3"/>
            <w:tcBorders>
              <w:top w:val="single" w:color="auto" w:sz="4" w:space="0"/>
              <w:left w:val="single" w:color="auto" w:sz="4" w:space="0"/>
              <w:bottom w:val="single" w:color="auto" w:sz="4" w:space="0"/>
              <w:right w:val="single" w:color="auto" w:sz="4" w:space="0"/>
            </w:tcBorders>
            <w:vAlign w:val="center"/>
          </w:tcPr>
          <w:p w14:paraId="642CB67C">
            <w:pPr>
              <w:rPr>
                <w:rFonts w:hint="eastAsia"/>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 xml:space="preserve">起止时间: </w:t>
            </w:r>
          </w:p>
        </w:tc>
        <w:tc>
          <w:tcPr>
            <w:tcW w:w="2089" w:type="dxa"/>
            <w:gridSpan w:val="2"/>
            <w:tcBorders>
              <w:top w:val="single" w:color="auto" w:sz="4" w:space="0"/>
              <w:left w:val="single" w:color="auto" w:sz="4" w:space="0"/>
              <w:bottom w:val="single" w:color="auto" w:sz="4" w:space="0"/>
              <w:right w:val="single" w:color="auto" w:sz="4" w:space="0"/>
            </w:tcBorders>
            <w:vAlign w:val="center"/>
          </w:tcPr>
          <w:p w14:paraId="48CA25FB">
            <w:pPr>
              <w:jc w:val="both"/>
              <w:rPr>
                <w:rFonts w:hint="eastAsia"/>
                <w:color w:val="000000" w:themeColor="text1"/>
                <w:szCs w:val="24"/>
                <w:highlight w:val="none"/>
                <w14:textFill>
                  <w14:solidFill>
                    <w14:schemeClr w14:val="tx1"/>
                  </w14:solidFill>
                </w14:textFill>
              </w:rPr>
            </w:pPr>
            <w:bookmarkStart w:id="31" w:name="StartTime"/>
            <w:bookmarkEnd w:id="31"/>
            <w:r>
              <w:rPr>
                <w:rFonts w:hint="eastAsia"/>
                <w:color w:val="000000" w:themeColor="text1"/>
                <w:szCs w:val="24"/>
                <w:highlight w:val="none"/>
                <w14:textFill>
                  <w14:solidFill>
                    <w14:schemeClr w14:val="tx1"/>
                  </w14:solidFill>
                </w14:textFill>
              </w:rPr>
              <w:t xml:space="preserve"> 201</w:t>
            </w:r>
            <w:r>
              <w:rPr>
                <w:rFonts w:hint="eastAsia"/>
                <w:color w:val="000000" w:themeColor="text1"/>
                <w:szCs w:val="24"/>
                <w:highlight w:val="none"/>
                <w:lang w:val="en-US" w:eastAsia="zh-CN"/>
                <w14:textFill>
                  <w14:solidFill>
                    <w14:schemeClr w14:val="tx1"/>
                  </w14:solidFill>
                </w14:textFill>
              </w:rPr>
              <w:t>7</w:t>
            </w:r>
            <w:r>
              <w:rPr>
                <w:rFonts w:hint="eastAsia"/>
                <w:color w:val="000000" w:themeColor="text1"/>
                <w:szCs w:val="24"/>
                <w:highlight w:val="none"/>
                <w14:textFill>
                  <w14:solidFill>
                    <w14:schemeClr w14:val="tx1"/>
                  </w14:solidFill>
                </w14:textFill>
              </w:rPr>
              <w:t>/1/1</w:t>
            </w:r>
          </w:p>
        </w:tc>
        <w:tc>
          <w:tcPr>
            <w:tcW w:w="1832" w:type="dxa"/>
            <w:gridSpan w:val="2"/>
            <w:tcBorders>
              <w:top w:val="single" w:color="auto" w:sz="4" w:space="0"/>
              <w:left w:val="single" w:color="auto" w:sz="4" w:space="0"/>
              <w:bottom w:val="single" w:color="auto" w:sz="4" w:space="0"/>
              <w:right w:val="single" w:color="auto" w:sz="4" w:space="0"/>
            </w:tcBorders>
            <w:vAlign w:val="center"/>
          </w:tcPr>
          <w:p w14:paraId="1CB4C8EE">
            <w:pPr>
              <w:rPr>
                <w:rFonts w:hint="eastAsia"/>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 xml:space="preserve">完成时间： </w:t>
            </w:r>
          </w:p>
        </w:tc>
        <w:tc>
          <w:tcPr>
            <w:tcW w:w="2492" w:type="dxa"/>
            <w:gridSpan w:val="3"/>
            <w:tcBorders>
              <w:top w:val="single" w:color="auto" w:sz="4" w:space="0"/>
              <w:left w:val="single" w:color="auto" w:sz="4" w:space="0"/>
              <w:bottom w:val="single" w:color="auto" w:sz="4" w:space="0"/>
              <w:right w:val="single" w:color="auto" w:sz="4" w:space="0"/>
            </w:tcBorders>
            <w:vAlign w:val="center"/>
          </w:tcPr>
          <w:p w14:paraId="276D1FC5">
            <w:pPr>
              <w:jc w:val="both"/>
              <w:rPr>
                <w:rFonts w:hint="eastAsia"/>
                <w:color w:val="000000" w:themeColor="text1"/>
                <w:szCs w:val="24"/>
                <w:highlight w:val="none"/>
                <w14:textFill>
                  <w14:solidFill>
                    <w14:schemeClr w14:val="tx1"/>
                  </w14:solidFill>
                </w14:textFill>
              </w:rPr>
            </w:pPr>
            <w:bookmarkStart w:id="32" w:name="EndTime"/>
            <w:bookmarkEnd w:id="32"/>
            <w:r>
              <w:rPr>
                <w:rFonts w:hint="eastAsia"/>
                <w:color w:val="000000" w:themeColor="text1"/>
                <w:szCs w:val="24"/>
                <w:highlight w:val="none"/>
                <w14:textFill>
                  <w14:solidFill>
                    <w14:schemeClr w14:val="tx1"/>
                  </w14:solidFill>
                </w14:textFill>
              </w:rPr>
              <w:t xml:space="preserve"> 2024/12/31</w:t>
            </w:r>
          </w:p>
        </w:tc>
      </w:tr>
    </w:tbl>
    <w:p w14:paraId="4600568B">
      <w:pPr>
        <w:rPr>
          <w:rFonts w:hint="eastAsia"/>
          <w:sz w:val="4"/>
          <w:highlight w:val="none"/>
        </w:rPr>
      </w:pPr>
    </w:p>
    <w:p w14:paraId="00369E29">
      <w:pPr>
        <w:pStyle w:val="6"/>
        <w:wordWrap w:val="0"/>
        <w:jc w:val="right"/>
        <w:rPr>
          <w:rFonts w:hint="eastAsia" w:ascii="宋体" w:hAnsi="宋体" w:eastAsia="宋体" w:cs="宋体"/>
          <w:color w:val="FF0000"/>
          <w:highlight w:val="none"/>
        </w:rPr>
        <w:sectPr>
          <w:footerReference r:id="rId3" w:type="default"/>
          <w:type w:val="continuous"/>
          <w:pgSz w:w="12240" w:h="15840"/>
          <w:pgMar w:top="400" w:right="1179" w:bottom="862" w:left="1179" w:header="720" w:footer="663" w:gutter="0"/>
          <w:pgNumType w:start="1"/>
          <w:cols w:space="720" w:num="1"/>
        </w:sectPr>
      </w:pPr>
      <w:r>
        <w:rPr>
          <w:rFonts w:hint="eastAsia" w:ascii="宋体" w:hAnsi="宋体" w:eastAsia="宋体" w:cs="宋体"/>
          <w:szCs w:val="22"/>
          <w:highlight w:val="none"/>
        </w:rPr>
        <w:t>自治区科学技术厅制</w:t>
      </w:r>
      <w:r>
        <w:rPr>
          <w:rFonts w:hint="eastAsia" w:ascii="宋体" w:hAnsi="宋体" w:eastAsia="宋体" w:cs="宋体"/>
          <w:color w:val="FF0000"/>
          <w:highlight w:val="none"/>
        </w:rPr>
        <w:t xml:space="preserve">  </w:t>
      </w:r>
    </w:p>
    <w:p w14:paraId="6DF22945">
      <w:pPr>
        <w:rPr>
          <w:rFonts w:hint="eastAsia"/>
          <w:b/>
          <w:bCs/>
          <w:color w:val="0070C0"/>
          <w:sz w:val="28"/>
          <w:highlight w:val="none"/>
        </w:rPr>
      </w:pPr>
      <w:r>
        <w:rPr>
          <w:rFonts w:hint="eastAsia"/>
          <w:b/>
          <w:bCs/>
          <w:sz w:val="28"/>
          <w:highlight w:val="none"/>
        </w:rPr>
        <w:t>二、提名单位意见</w:t>
      </w:r>
    </w:p>
    <w:p w14:paraId="19E4423D">
      <w:pPr>
        <w:rPr>
          <w:rFonts w:hint="eastAsia"/>
          <w:sz w:val="17"/>
          <w:highlight w:val="none"/>
        </w:rPr>
      </w:pPr>
    </w:p>
    <w:tbl>
      <w:tblPr>
        <w:tblStyle w:val="19"/>
        <w:tblW w:w="9609"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424"/>
        <w:gridCol w:w="3387"/>
        <w:gridCol w:w="3798"/>
      </w:tblGrid>
      <w:tr w14:paraId="7D229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07" w:hRule="atLeast"/>
        </w:trPr>
        <w:tc>
          <w:tcPr>
            <w:tcW w:w="9609" w:type="dxa"/>
            <w:gridSpan w:val="3"/>
            <w:tcBorders>
              <w:top w:val="single" w:color="auto" w:sz="4" w:space="0"/>
              <w:left w:val="single" w:color="auto" w:sz="4" w:space="0"/>
              <w:bottom w:val="single" w:color="auto" w:sz="4" w:space="0"/>
              <w:right w:val="single" w:color="auto" w:sz="4" w:space="0"/>
            </w:tcBorders>
          </w:tcPr>
          <w:p w14:paraId="5F70ABEA">
            <w:pPr>
              <w:pStyle w:val="21"/>
              <w:keepNext w:val="0"/>
              <w:keepLines w:val="0"/>
              <w:pageBreakBefore w:val="0"/>
              <w:widowControl w:val="0"/>
              <w:kinsoku/>
              <w:wordWrap/>
              <w:overflowPunct/>
              <w:topLinePunct w:val="0"/>
              <w:autoSpaceDE w:val="0"/>
              <w:autoSpaceDN w:val="0"/>
              <w:bidi w:val="0"/>
              <w:adjustRightInd/>
              <w:snapToGrid/>
              <w:spacing w:before="0" w:beforeLines="50" w:line="336" w:lineRule="auto"/>
              <w:ind w:firstLine="480" w:firstLineChars="200"/>
              <w:jc w:val="both"/>
              <w:textAlignment w:val="auto"/>
              <w:rPr>
                <w:rFonts w:hint="eastAsia"/>
                <w:highlight w:val="none"/>
              </w:rPr>
            </w:pPr>
            <w:bookmarkStart w:id="33" w:name="CommandMindt"/>
            <w:bookmarkEnd w:id="33"/>
            <w:r>
              <w:rPr>
                <w:rFonts w:hint="eastAsia"/>
                <w:highlight w:val="none"/>
              </w:rPr>
              <w:t>准噶尔盆地非常规油藏资源规模大，是新疆油田</w:t>
            </w:r>
            <w:r>
              <w:rPr>
                <w:rFonts w:hint="eastAsia"/>
                <w:highlight w:val="none"/>
                <w:lang w:val="en-US" w:eastAsia="zh-CN"/>
              </w:rPr>
              <w:t>新的</w:t>
            </w:r>
            <w:r>
              <w:rPr>
                <w:rFonts w:hint="eastAsia"/>
                <w:szCs w:val="24"/>
                <w:highlight w:val="none"/>
                <w:lang w:eastAsia="zh-CN"/>
              </w:rPr>
              <w:t>“压舱石”</w:t>
            </w:r>
            <w:r>
              <w:rPr>
                <w:rFonts w:hint="eastAsia"/>
                <w:highlight w:val="none"/>
              </w:rPr>
              <w:t>。“十四五”资源评价显示，新疆油田探区原油资源量95.2亿吨，其中非常规油藏53.6亿吨、占比56%。近10年，非常规油藏产量由 2016 年49万吨逐年攀升至2025年423万吨，“十五五”期间产量预计可再增加百万吨，是新疆油田上产的重要力量。但受物性差、非均值性强等因素影响，开发面临三大挑战：①生产影响因素多、差异大、投资高，如何通过技术经济优化实现效益开发；②受资源、技术、效益等多重影响，非常规油藏资源-产能-产量-效益间的关系难以确定，导致合理产量规模与核心指标界限不明；③非常规油藏产能建设过程不确定性高，缺少动态效益风险预警机制，难以及时调整方案，导致不达效项目占比较大。聚焦三大挑战，立足技术攻关，取得3项创新：①创新非常规油藏多层次耦合效益开发设计方法，明确非常规油藏效益开发参数界限，支撑非常规油藏效益建产。②创新了非常规油藏资源-产能-产量-效益全链条协同转化匹配建产新模式，确定非常规油藏合理产量规模与核心指标界限，落实非常规油藏分年产建规模。③创新非常规油藏产能项目全流程多维度感知-诊断-预警评价方法，实现项目风险预警及调控，助力非常规油藏跟踪优化。</w:t>
            </w:r>
          </w:p>
          <w:p w14:paraId="18F82619">
            <w:pPr>
              <w:pStyle w:val="21"/>
              <w:spacing w:line="336" w:lineRule="auto"/>
              <w:ind w:firstLine="480" w:firstLineChars="200"/>
              <w:jc w:val="both"/>
              <w:rPr>
                <w:rFonts w:hint="eastAsia"/>
                <w:highlight w:val="none"/>
              </w:rPr>
            </w:pPr>
            <w:r>
              <w:rPr>
                <w:rFonts w:hint="eastAsia"/>
                <w:highlight w:val="none"/>
              </w:rPr>
              <w:t>该项目有效指导新疆油田玛湖、吉木萨尔两大非常规油藏规模化高效建产工作，全方位、多角度破解效益开发难题,获授权发明专利</w:t>
            </w:r>
            <w:r>
              <w:rPr>
                <w:rFonts w:hint="eastAsia"/>
                <w:highlight w:val="none"/>
                <w:lang w:val="en-US" w:eastAsia="zh-CN"/>
              </w:rPr>
              <w:t>2</w:t>
            </w:r>
            <w:r>
              <w:rPr>
                <w:rFonts w:hint="eastAsia"/>
                <w:highlight w:val="none"/>
              </w:rPr>
              <w:t>件，论文1</w:t>
            </w:r>
            <w:r>
              <w:rPr>
                <w:rFonts w:hint="eastAsia"/>
                <w:highlight w:val="none"/>
                <w:lang w:val="en-US" w:eastAsia="zh-CN"/>
              </w:rPr>
              <w:t>7</w:t>
            </w:r>
            <w:r>
              <w:rPr>
                <w:rFonts w:hint="eastAsia"/>
                <w:highlight w:val="none"/>
              </w:rPr>
              <w:t>篇（SCI/EI：1</w:t>
            </w:r>
            <w:r>
              <w:rPr>
                <w:rFonts w:hint="eastAsia"/>
                <w:highlight w:val="none"/>
                <w:lang w:val="en-US" w:eastAsia="zh-CN"/>
              </w:rPr>
              <w:t>2</w:t>
            </w:r>
            <w:r>
              <w:rPr>
                <w:rFonts w:hint="eastAsia"/>
                <w:highlight w:val="none"/>
              </w:rPr>
              <w:t>篇），软件著作权3件。在该理论的指导下，近3年累计产量1173.84万吨，新增销售额437.19亿元，新增利润60.40亿元，新增税收48.37亿元，产生直接效益5.68亿元。“十五五”期间非常规油藏预计建产562万吨，投资364亿元，缴税83亿元，可拉动区域经济和就业，对保障国家能源安全，促进新疆社会长治久安具有重要作用。</w:t>
            </w:r>
          </w:p>
          <w:p w14:paraId="5A266DB8">
            <w:pPr>
              <w:pStyle w:val="21"/>
              <w:spacing w:line="336" w:lineRule="auto"/>
              <w:ind w:firstLine="480" w:firstLineChars="200"/>
              <w:jc w:val="both"/>
              <w:rPr>
                <w:rFonts w:hint="eastAsia"/>
                <w:highlight w:val="none"/>
              </w:rPr>
            </w:pPr>
            <w:r>
              <w:rPr>
                <w:rFonts w:hint="eastAsia"/>
                <w:highlight w:val="none"/>
              </w:rPr>
              <w:t>经专家组鉴定，成果整体达到国际领先水平。经审查，材料真实有效，填写符合要求，按照规定内容进行了公示，无异议。</w:t>
            </w:r>
          </w:p>
          <w:p w14:paraId="26AED45D">
            <w:pPr>
              <w:pStyle w:val="21"/>
              <w:spacing w:line="336" w:lineRule="auto"/>
              <w:ind w:firstLine="480" w:firstLineChars="200"/>
              <w:jc w:val="both"/>
              <w:rPr>
                <w:rFonts w:hint="eastAsia"/>
                <w:highlight w:val="none"/>
              </w:rPr>
            </w:pPr>
            <w:r>
              <w:rPr>
                <w:rFonts w:hint="eastAsia"/>
                <w:highlight w:val="none"/>
              </w:rPr>
              <w:t>推荐该项目参评新疆维吾尔自治区科技进步二等奖。</w:t>
            </w:r>
          </w:p>
        </w:tc>
      </w:tr>
      <w:tr w14:paraId="4FE84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9609" w:type="dxa"/>
            <w:gridSpan w:val="3"/>
            <w:tcBorders>
              <w:top w:val="single" w:color="auto" w:sz="4" w:space="0"/>
              <w:left w:val="single" w:color="auto" w:sz="4" w:space="0"/>
              <w:bottom w:val="single" w:color="auto" w:sz="4" w:space="0"/>
              <w:right w:val="single" w:color="auto" w:sz="4" w:space="0"/>
            </w:tcBorders>
          </w:tcPr>
          <w:p w14:paraId="7B4F9D1F">
            <w:pPr>
              <w:ind w:firstLine="482" w:firstLineChars="200"/>
              <w:jc w:val="both"/>
              <w:rPr>
                <w:rFonts w:hint="eastAsia"/>
                <w:highlight w:val="none"/>
              </w:rPr>
            </w:pPr>
            <w:r>
              <w:rPr>
                <w:rFonts w:hint="eastAsia"/>
                <w:b/>
                <w:bCs/>
                <w:szCs w:val="24"/>
                <w:highlight w:val="none"/>
              </w:rPr>
              <w:t>声明：</w:t>
            </w:r>
            <w:r>
              <w:rPr>
                <w:rFonts w:hint="eastAsia"/>
                <w:bCs/>
                <w:spacing w:val="2"/>
                <w:szCs w:val="24"/>
                <w:highlight w:val="none"/>
              </w:rPr>
              <w:t>本单位遵守《新疆维吾尔自治区科学技术奖励办法》及相关规定履行提名者责任，承诺遵守评审工作纪律，对提名材料的真实性和准确性负责，并按要求对候选人遵纪守法、道德品行、学术水平等情况进行了审核，确认不存在任何违反国家保密法律法规或侵犯他人知识产权的情形，以及其他依规不得提名的情况。如产生争议，将承担相应的调查核实责任，并积极配合处理。如有材料虚假或违纪行为，愿承担相应责任并按规定接受处理。</w:t>
            </w:r>
          </w:p>
        </w:tc>
      </w:tr>
      <w:tr w14:paraId="60F78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2424" w:type="dxa"/>
            <w:tcBorders>
              <w:top w:val="single" w:color="auto" w:sz="4" w:space="0"/>
              <w:left w:val="single" w:color="auto" w:sz="4" w:space="0"/>
              <w:bottom w:val="single" w:color="auto" w:sz="4" w:space="0"/>
            </w:tcBorders>
            <w:vAlign w:val="center"/>
          </w:tcPr>
          <w:p w14:paraId="67AFC5BF">
            <w:pPr>
              <w:pStyle w:val="21"/>
              <w:spacing w:line="240" w:lineRule="auto"/>
              <w:jc w:val="right"/>
              <w:rPr>
                <w:rFonts w:hint="eastAsia"/>
                <w:highlight w:val="none"/>
              </w:rPr>
            </w:pPr>
            <w:r>
              <w:rPr>
                <w:rFonts w:hint="eastAsia"/>
                <w:highlight w:val="none"/>
              </w:rPr>
              <w:t xml:space="preserve">提名单位负责人姓名： </w:t>
            </w:r>
          </w:p>
        </w:tc>
        <w:tc>
          <w:tcPr>
            <w:tcW w:w="3387" w:type="dxa"/>
            <w:tcBorders>
              <w:top w:val="single" w:color="auto" w:sz="4" w:space="0"/>
              <w:bottom w:val="single" w:color="auto" w:sz="4" w:space="0"/>
              <w:right w:val="single" w:color="auto" w:sz="4" w:space="0"/>
            </w:tcBorders>
            <w:vAlign w:val="center"/>
          </w:tcPr>
          <w:p w14:paraId="2DAB1A96">
            <w:pPr>
              <w:pStyle w:val="21"/>
              <w:spacing w:line="240" w:lineRule="auto"/>
              <w:rPr>
                <w:rFonts w:hint="eastAsia"/>
                <w:highlight w:val="none"/>
              </w:rPr>
            </w:pPr>
            <w:bookmarkStart w:id="34" w:name="PresideName"/>
            <w:bookmarkEnd w:id="34"/>
          </w:p>
        </w:tc>
        <w:tc>
          <w:tcPr>
            <w:tcW w:w="3798" w:type="dxa"/>
            <w:tcBorders>
              <w:top w:val="single" w:color="auto" w:sz="4" w:space="0"/>
              <w:left w:val="single" w:color="auto" w:sz="4" w:space="0"/>
              <w:bottom w:val="single" w:color="auto" w:sz="4" w:space="0"/>
              <w:right w:val="single" w:color="auto" w:sz="4" w:space="0"/>
            </w:tcBorders>
            <w:vAlign w:val="center"/>
          </w:tcPr>
          <w:p w14:paraId="35B3674F">
            <w:pPr>
              <w:pStyle w:val="21"/>
              <w:spacing w:line="240" w:lineRule="auto"/>
              <w:jc w:val="left"/>
              <w:rPr>
                <w:rFonts w:hint="eastAsia"/>
                <w:highlight w:val="none"/>
              </w:rPr>
            </w:pPr>
            <w:r>
              <w:rPr>
                <w:rFonts w:hint="eastAsia"/>
                <w:highlight w:val="none"/>
              </w:rPr>
              <w:t>负责人签字：</w:t>
            </w:r>
          </w:p>
        </w:tc>
      </w:tr>
      <w:tr w14:paraId="31B5F6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2424" w:type="dxa"/>
            <w:tcBorders>
              <w:top w:val="single" w:color="auto" w:sz="4" w:space="0"/>
              <w:bottom w:val="single" w:color="auto" w:sz="4" w:space="0"/>
            </w:tcBorders>
            <w:vAlign w:val="center"/>
          </w:tcPr>
          <w:p w14:paraId="4218E1FB">
            <w:pPr>
              <w:pStyle w:val="21"/>
              <w:spacing w:line="240" w:lineRule="auto"/>
              <w:jc w:val="right"/>
              <w:rPr>
                <w:rFonts w:hint="eastAsia"/>
                <w:highlight w:val="none"/>
              </w:rPr>
            </w:pPr>
            <w:r>
              <w:rPr>
                <w:rFonts w:hint="eastAsia"/>
                <w:highlight w:val="none"/>
              </w:rPr>
              <w:t xml:space="preserve">提名单位负责人职务： </w:t>
            </w:r>
          </w:p>
        </w:tc>
        <w:tc>
          <w:tcPr>
            <w:tcW w:w="3387" w:type="dxa"/>
            <w:tcBorders>
              <w:top w:val="single" w:color="auto" w:sz="4" w:space="0"/>
              <w:bottom w:val="single" w:color="auto" w:sz="4" w:space="0"/>
            </w:tcBorders>
            <w:vAlign w:val="center"/>
          </w:tcPr>
          <w:p w14:paraId="384177F0">
            <w:pPr>
              <w:pStyle w:val="21"/>
              <w:spacing w:line="240" w:lineRule="auto"/>
              <w:rPr>
                <w:rFonts w:hint="eastAsia"/>
                <w:highlight w:val="none"/>
              </w:rPr>
            </w:pPr>
            <w:bookmarkStart w:id="35" w:name="PresideHeadShip"/>
            <w:bookmarkEnd w:id="35"/>
          </w:p>
        </w:tc>
        <w:tc>
          <w:tcPr>
            <w:tcW w:w="3798" w:type="dxa"/>
            <w:tcBorders>
              <w:top w:val="single" w:color="auto" w:sz="4" w:space="0"/>
              <w:bottom w:val="single" w:color="auto" w:sz="4" w:space="0"/>
            </w:tcBorders>
            <w:vAlign w:val="center"/>
          </w:tcPr>
          <w:p w14:paraId="71F664BB">
            <w:pPr>
              <w:pStyle w:val="21"/>
              <w:spacing w:line="240" w:lineRule="auto"/>
              <w:jc w:val="left"/>
              <w:rPr>
                <w:rFonts w:hint="eastAsia"/>
                <w:highlight w:val="none"/>
              </w:rPr>
            </w:pPr>
            <w:r>
              <w:rPr>
                <w:rFonts w:hint="eastAsia"/>
                <w:highlight w:val="none"/>
              </w:rPr>
              <w:t>提名单位公章：</w:t>
            </w:r>
          </w:p>
        </w:tc>
      </w:tr>
      <w:tr w14:paraId="0917A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50" w:hRule="atLeast"/>
        </w:trPr>
        <w:tc>
          <w:tcPr>
            <w:tcW w:w="9609" w:type="dxa"/>
            <w:gridSpan w:val="3"/>
            <w:tcBorders>
              <w:top w:val="single" w:color="auto" w:sz="4" w:space="0"/>
              <w:left w:val="single" w:color="auto" w:sz="4" w:space="0"/>
              <w:bottom w:val="single" w:color="auto" w:sz="4" w:space="0"/>
              <w:right w:val="single" w:color="auto" w:sz="4" w:space="0"/>
            </w:tcBorders>
          </w:tcPr>
          <w:p w14:paraId="7910E3E0">
            <w:pPr>
              <w:pStyle w:val="21"/>
              <w:spacing w:line="240" w:lineRule="auto"/>
              <w:jc w:val="left"/>
              <w:rPr>
                <w:rFonts w:hint="eastAsia"/>
                <w:highlight w:val="none"/>
              </w:rPr>
            </w:pPr>
            <w:r>
              <w:rPr>
                <w:rFonts w:hint="eastAsia"/>
                <w:sz w:val="22"/>
                <w:szCs w:val="21"/>
                <w:highlight w:val="none"/>
              </w:rPr>
              <w:t>提名：</w:t>
            </w:r>
            <w:r>
              <w:rPr>
                <w:rFonts w:hint="eastAsia"/>
                <w:color w:val="000000" w:themeColor="text1"/>
                <w:sz w:val="22"/>
                <w:highlight w:val="none"/>
                <w:u w:val="single"/>
                <w14:textFill>
                  <w14:solidFill>
                    <w14:schemeClr w14:val="tx1"/>
                  </w14:solidFill>
                </w14:textFill>
              </w:rPr>
              <w:t>非常规油藏全生命周期技术经济一体优化关键技术研究</w:t>
            </w:r>
            <w:r>
              <w:rPr>
                <w:rFonts w:hint="eastAsia"/>
                <w:color w:val="000000" w:themeColor="text1"/>
                <w:sz w:val="22"/>
                <w:highlight w:val="none"/>
                <w:u w:val="none"/>
                <w14:textFill>
                  <w14:solidFill>
                    <w14:schemeClr w14:val="tx1"/>
                  </w14:solidFill>
                </w14:textFill>
              </w:rPr>
              <w:t>与应为</w:t>
            </w:r>
            <w:r>
              <w:rPr>
                <w:rFonts w:hint="eastAsia"/>
                <w:color w:val="000000" w:themeColor="text1"/>
                <w:sz w:val="22"/>
                <w:szCs w:val="21"/>
                <w:highlight w:val="none"/>
                <w:u w:val="none"/>
                <w14:textFill>
                  <w14:solidFill>
                    <w14:schemeClr w14:val="tx1"/>
                  </w14:solidFill>
                </w14:textFill>
              </w:rPr>
              <w:t>自</w:t>
            </w:r>
            <w:r>
              <w:rPr>
                <w:rFonts w:hint="eastAsia"/>
                <w:color w:val="000000" w:themeColor="text1"/>
                <w:sz w:val="22"/>
                <w:szCs w:val="21"/>
                <w:highlight w:val="none"/>
                <w14:textFill>
                  <w14:solidFill>
                    <w14:schemeClr w14:val="tx1"/>
                  </w14:solidFill>
                </w14:textFill>
              </w:rPr>
              <w:t>治</w:t>
            </w:r>
            <w:r>
              <w:rPr>
                <w:rFonts w:hint="eastAsia"/>
                <w:sz w:val="22"/>
                <w:szCs w:val="21"/>
                <w:highlight w:val="none"/>
              </w:rPr>
              <w:t>区科技进步</w:t>
            </w:r>
            <w:r>
              <w:rPr>
                <w:rFonts w:hint="eastAsia"/>
                <w:sz w:val="22"/>
                <w:szCs w:val="21"/>
                <w:highlight w:val="none"/>
                <w:u w:val="single"/>
              </w:rPr>
              <w:t>二等奖</w:t>
            </w:r>
          </w:p>
        </w:tc>
      </w:tr>
    </w:tbl>
    <w:p w14:paraId="2A1CB90E">
      <w:pPr>
        <w:rPr>
          <w:rFonts w:hint="eastAsia"/>
          <w:b/>
          <w:bCs/>
          <w:color w:val="000000"/>
          <w:sz w:val="28"/>
          <w:szCs w:val="28"/>
          <w:highlight w:val="none"/>
        </w:rPr>
      </w:pPr>
      <w:r>
        <w:rPr>
          <w:rFonts w:hint="eastAsia"/>
          <w:b/>
          <w:bCs/>
          <w:color w:val="000000"/>
          <w:sz w:val="28"/>
          <w:szCs w:val="28"/>
          <w:highlight w:val="none"/>
        </w:rPr>
        <w:br w:type="page"/>
      </w:r>
    </w:p>
    <w:p w14:paraId="544FD917">
      <w:pPr>
        <w:adjustRightInd w:val="0"/>
        <w:rPr>
          <w:rFonts w:hint="eastAsia"/>
          <w:b/>
          <w:bCs/>
          <w:color w:val="000000"/>
          <w:sz w:val="28"/>
          <w:szCs w:val="28"/>
          <w:highlight w:val="none"/>
        </w:rPr>
      </w:pPr>
      <w:r>
        <w:rPr>
          <w:rFonts w:hint="eastAsia"/>
          <w:b/>
          <w:bCs/>
          <w:color w:val="000000"/>
          <w:sz w:val="28"/>
          <w:szCs w:val="28"/>
          <w:highlight w:val="none"/>
        </w:rPr>
        <w:t>三、项目简介</w:t>
      </w:r>
    </w:p>
    <w:tbl>
      <w:tblPr>
        <w:tblStyle w:val="14"/>
        <w:tblW w:w="10069" w:type="dxa"/>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9"/>
      </w:tblGrid>
      <w:tr w14:paraId="73370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9" w:type="dxa"/>
          </w:tcPr>
          <w:p w14:paraId="07388335">
            <w:pPr>
              <w:pStyle w:val="2"/>
              <w:spacing w:line="240" w:lineRule="auto"/>
              <w:ind w:left="0" w:right="0"/>
              <w:jc w:val="left"/>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应包含项目主要技术内容、授权专利情况、技术经济指标、应用推广及效益情况等内容。要求不超过1200个汉字。只可录入文字，不支持图片及表格。</w:t>
            </w:r>
          </w:p>
          <w:p w14:paraId="1CC05763">
            <w:pPr>
              <w:widowControl/>
              <w:autoSpaceDE/>
              <w:autoSpaceDN/>
              <w:spacing w:line="312" w:lineRule="auto"/>
              <w:ind w:firstLine="480" w:firstLineChars="200"/>
              <w:jc w:val="both"/>
              <w:rPr>
                <w:rFonts w:hint="eastAsia"/>
                <w:szCs w:val="24"/>
                <w:highlight w:val="none"/>
              </w:rPr>
            </w:pPr>
            <w:r>
              <w:rPr>
                <w:rFonts w:hint="eastAsia"/>
                <w:szCs w:val="24"/>
                <w:highlight w:val="none"/>
              </w:rPr>
              <w:t>新疆油田地处亚欧能源关键通道，面临地缘风险、通道安全、极端环境等诸多挑战，是国家西部能源保供的前沿阵地。近年来，准噶尔盆地可开发的常规油藏逐年减少，非常规资源逐渐增多。非常规油藏探明储量超10亿吨，</w:t>
            </w:r>
            <w:r>
              <w:rPr>
                <w:rFonts w:hint="eastAsia"/>
                <w:szCs w:val="24"/>
                <w:highlight w:val="none"/>
                <w:lang w:val="en-US" w:eastAsia="zh-CN"/>
              </w:rPr>
              <w:t>远期</w:t>
            </w:r>
            <w:r>
              <w:rPr>
                <w:rFonts w:hint="eastAsia"/>
                <w:szCs w:val="24"/>
                <w:highlight w:val="none"/>
              </w:rPr>
              <w:t>上产潜力足</w:t>
            </w:r>
            <w:r>
              <w:rPr>
                <w:rFonts w:hint="eastAsia"/>
                <w:szCs w:val="24"/>
                <w:highlight w:val="none"/>
                <w:lang w:eastAsia="zh-CN"/>
              </w:rPr>
              <w:t>，具有准噶尔盆地“新压舱石”潜质</w:t>
            </w:r>
            <w:r>
              <w:rPr>
                <w:rFonts w:hint="eastAsia"/>
                <w:szCs w:val="24"/>
                <w:highlight w:val="none"/>
              </w:rPr>
              <w:t>，但效益开发存在诸多技术瓶颈：</w:t>
            </w:r>
            <w:r>
              <w:rPr>
                <w:rFonts w:hint="eastAsia"/>
                <w:szCs w:val="24"/>
                <w:highlight w:val="none"/>
                <w:lang w:val="en-US" w:eastAsia="zh-CN"/>
              </w:rPr>
              <w:t>存在</w:t>
            </w:r>
            <w:r>
              <w:rPr>
                <w:rFonts w:hint="eastAsia"/>
                <w:szCs w:val="24"/>
                <w:highlight w:val="none"/>
              </w:rPr>
              <w:t>部署关键参数界限不清、合理规模难以确定、实施跟踪风险评估不完善，造成整体建产效益偏低，严重制约油田高质量可持续发展</w:t>
            </w:r>
            <w:r>
              <w:rPr>
                <w:rFonts w:hint="eastAsia"/>
                <w:szCs w:val="24"/>
                <w:highlight w:val="none"/>
                <w:lang w:eastAsia="zh-CN"/>
              </w:rPr>
              <w:t>，亟需理论与实践多重</w:t>
            </w:r>
            <w:r>
              <w:rPr>
                <w:rFonts w:hint="eastAsia"/>
                <w:szCs w:val="24"/>
                <w:highlight w:val="none"/>
                <w:lang w:val="en-US" w:eastAsia="zh-CN"/>
              </w:rPr>
              <w:t>融合</w:t>
            </w:r>
            <w:r>
              <w:rPr>
                <w:rFonts w:hint="eastAsia"/>
                <w:szCs w:val="24"/>
                <w:highlight w:val="none"/>
                <w:lang w:eastAsia="zh-CN"/>
              </w:rPr>
              <w:t>，建立符合准噶尔盆地新时代资源特点的效益开发关键技术</w:t>
            </w:r>
            <w:r>
              <w:rPr>
                <w:rFonts w:hint="eastAsia"/>
                <w:szCs w:val="24"/>
                <w:highlight w:val="none"/>
              </w:rPr>
              <w:t>。针对上述技术难题，团队历经多年联合攻关，创新形成了非常规油藏全生命周期技术经济一体化评价体系，全方位、多角度破解效益开发难题，主要取得3项方法创新。</w:t>
            </w:r>
          </w:p>
          <w:p w14:paraId="51C25C4E">
            <w:pPr>
              <w:widowControl/>
              <w:autoSpaceDE/>
              <w:autoSpaceDN/>
              <w:spacing w:line="312" w:lineRule="auto"/>
              <w:ind w:firstLine="482" w:firstLineChars="200"/>
              <w:jc w:val="both"/>
              <w:rPr>
                <w:rFonts w:hint="eastAsia"/>
                <w:szCs w:val="24"/>
                <w:highlight w:val="none"/>
              </w:rPr>
            </w:pPr>
            <w:r>
              <w:rPr>
                <w:rFonts w:hint="eastAsia"/>
                <w:b/>
                <w:bCs/>
                <w:szCs w:val="24"/>
                <w:highlight w:val="none"/>
              </w:rPr>
              <w:t>(1)</w:t>
            </w:r>
            <w:bookmarkStart w:id="36" w:name="_Hlk235179306"/>
            <w:r>
              <w:rPr>
                <w:rFonts w:hint="eastAsia"/>
                <w:b/>
                <w:bCs/>
                <w:szCs w:val="24"/>
                <w:highlight w:val="none"/>
                <w:lang w:val="en-US" w:eastAsia="zh-CN"/>
              </w:rPr>
              <w:t xml:space="preserve"> </w:t>
            </w:r>
            <w:r>
              <w:rPr>
                <w:rFonts w:hint="eastAsia"/>
                <w:b/>
                <w:bCs/>
                <w:szCs w:val="24"/>
                <w:highlight w:val="none"/>
              </w:rPr>
              <w:t>创新非常规油藏多层次耦合效益开发设计方法</w:t>
            </w:r>
            <w:r>
              <w:rPr>
                <w:rFonts w:hint="eastAsia"/>
                <w:b/>
                <w:bCs/>
                <w:szCs w:val="24"/>
                <w:highlight w:val="none"/>
                <w:lang w:eastAsia="zh-CN"/>
              </w:rPr>
              <w:t>，</w:t>
            </w:r>
            <w:r>
              <w:rPr>
                <w:rFonts w:hint="eastAsia"/>
                <w:b/>
                <w:bCs/>
                <w:szCs w:val="24"/>
                <w:highlight w:val="none"/>
                <w:lang w:val="en-US" w:eastAsia="zh-CN"/>
              </w:rPr>
              <w:t>丰富了技术经济优化理论</w:t>
            </w:r>
            <w:r>
              <w:rPr>
                <w:rFonts w:hint="eastAsia"/>
                <w:b/>
                <w:bCs/>
                <w:szCs w:val="24"/>
                <w:highlight w:val="none"/>
              </w:rPr>
              <w:t>。</w:t>
            </w:r>
            <w:r>
              <w:rPr>
                <w:rFonts w:hint="eastAsia"/>
                <w:szCs w:val="24"/>
                <w:highlight w:val="none"/>
              </w:rPr>
              <w:t>以渗流理论为基础，厘定非常规油藏产能主控因素，融合油藏工程理论与现场开发规律，创新研制嵌入地质、工程核心参数的EUR产量模型与单井投资估算模型，构建EI综合评价指标。基于该模型开展多参数耦合分析，定型井距、水平段长、油层厚度三维图版，明确油藏经济极限有效厚度界限，圈定可动用储量范围，落实可动用储量的最优技术经济参数，有效盘活1.4亿吨未开发油藏储量。</w:t>
            </w:r>
          </w:p>
          <w:p w14:paraId="7D7762BF">
            <w:pPr>
              <w:keepNext w:val="0"/>
              <w:keepLines w:val="0"/>
              <w:pageBreakBefore w:val="0"/>
              <w:widowControl/>
              <w:kinsoku/>
              <w:wordWrap/>
              <w:overflowPunct/>
              <w:topLinePunct w:val="0"/>
              <w:autoSpaceDE/>
              <w:autoSpaceDN/>
              <w:bidi w:val="0"/>
              <w:adjustRightInd/>
              <w:snapToGrid/>
              <w:spacing w:line="312" w:lineRule="auto"/>
              <w:ind w:firstLine="482" w:firstLineChars="200"/>
              <w:jc w:val="both"/>
              <w:textAlignment w:val="auto"/>
              <w:rPr>
                <w:rFonts w:hint="eastAsia"/>
                <w:szCs w:val="24"/>
                <w:highlight w:val="none"/>
              </w:rPr>
            </w:pPr>
            <w:r>
              <w:rPr>
                <w:rFonts w:hint="eastAsia"/>
                <w:b/>
                <w:bCs/>
                <w:szCs w:val="24"/>
                <w:highlight w:val="none"/>
                <w:lang w:eastAsia="zh-CN"/>
              </w:rPr>
              <w:t>（</w:t>
            </w:r>
            <w:r>
              <w:rPr>
                <w:rFonts w:hint="eastAsia"/>
                <w:b/>
                <w:bCs/>
                <w:szCs w:val="24"/>
                <w:highlight w:val="none"/>
              </w:rPr>
              <w:t>2</w:t>
            </w:r>
            <w:r>
              <w:rPr>
                <w:rFonts w:hint="eastAsia"/>
                <w:b/>
                <w:bCs/>
                <w:szCs w:val="24"/>
                <w:highlight w:val="none"/>
                <w:lang w:eastAsia="zh-CN"/>
              </w:rPr>
              <w:t>）</w:t>
            </w:r>
            <w:r>
              <w:rPr>
                <w:rFonts w:hint="eastAsia"/>
                <w:b/>
                <w:bCs/>
                <w:szCs w:val="24"/>
                <w:highlight w:val="none"/>
                <w:lang w:val="en-US" w:eastAsia="zh-CN"/>
              </w:rPr>
              <w:t>创新</w:t>
            </w:r>
            <w:r>
              <w:rPr>
                <w:rFonts w:hint="eastAsia"/>
                <w:b/>
                <w:bCs/>
                <w:szCs w:val="24"/>
                <w:highlight w:val="none"/>
              </w:rPr>
              <w:t>了非常规油藏资源-产能-产量-效益全链条协同</w:t>
            </w:r>
            <w:r>
              <w:rPr>
                <w:rFonts w:hint="eastAsia"/>
                <w:b/>
                <w:bCs/>
                <w:szCs w:val="24"/>
                <w:highlight w:val="none"/>
                <w:lang w:val="en-US" w:eastAsia="zh-CN"/>
              </w:rPr>
              <w:t>转化</w:t>
            </w:r>
            <w:r>
              <w:rPr>
                <w:rFonts w:hint="eastAsia"/>
                <w:b/>
                <w:bCs/>
                <w:szCs w:val="24"/>
                <w:highlight w:val="none"/>
              </w:rPr>
              <w:t>匹配</w:t>
            </w:r>
            <w:r>
              <w:rPr>
                <w:rFonts w:hint="eastAsia"/>
                <w:b/>
                <w:bCs/>
                <w:szCs w:val="24"/>
                <w:highlight w:val="none"/>
                <w:lang w:val="en-US" w:eastAsia="zh-CN"/>
              </w:rPr>
              <w:t>建产</w:t>
            </w:r>
            <w:r>
              <w:rPr>
                <w:rFonts w:hint="eastAsia"/>
                <w:b/>
                <w:bCs/>
                <w:szCs w:val="24"/>
                <w:highlight w:val="none"/>
              </w:rPr>
              <w:t>新</w:t>
            </w:r>
            <w:r>
              <w:rPr>
                <w:rFonts w:hint="eastAsia"/>
                <w:b/>
                <w:bCs/>
                <w:szCs w:val="24"/>
                <w:highlight w:val="none"/>
                <w:lang w:val="en-US" w:eastAsia="zh-CN"/>
              </w:rPr>
              <w:t>模式</w:t>
            </w:r>
            <w:r>
              <w:rPr>
                <w:rFonts w:hint="eastAsia"/>
                <w:b/>
                <w:bCs/>
                <w:szCs w:val="24"/>
                <w:highlight w:val="none"/>
              </w:rPr>
              <w:t>。</w:t>
            </w:r>
            <w:r>
              <w:rPr>
                <w:rFonts w:hint="eastAsia"/>
                <w:szCs w:val="24"/>
                <w:highlight w:val="none"/>
              </w:rPr>
              <w:t>系统梳理油田开发历史动态参数，厘清储量动用率、采油速度、产能投资、开发成本、递减率的动态演化规律，搭建资源-产能-产量-效益四维协同转化模型。依托分年产量叠加矩阵与遗传算法多目标优化技术，快速测算合理产能、产量规模；结合IRR、开发成本等经济评价结果，构建储量规模、递减规律与稳产效益多维关联图版，实现储量动用规模与开发效益的最优匹配，指导整体方案部署建产562万吨。</w:t>
            </w:r>
          </w:p>
          <w:p w14:paraId="123F188D">
            <w:pPr>
              <w:widowControl/>
              <w:autoSpaceDE/>
              <w:autoSpaceDN/>
              <w:spacing w:line="312" w:lineRule="auto"/>
              <w:ind w:firstLine="482" w:firstLineChars="200"/>
              <w:jc w:val="both"/>
              <w:rPr>
                <w:rFonts w:hint="eastAsia"/>
                <w:szCs w:val="24"/>
                <w:highlight w:val="none"/>
              </w:rPr>
            </w:pPr>
            <w:r>
              <w:rPr>
                <w:rFonts w:hint="eastAsia"/>
                <w:b/>
                <w:bCs/>
                <w:szCs w:val="24"/>
                <w:highlight w:val="none"/>
                <w:lang w:eastAsia="zh-CN"/>
              </w:rPr>
              <w:t>（</w:t>
            </w:r>
            <w:r>
              <w:rPr>
                <w:rFonts w:hint="eastAsia"/>
                <w:b/>
                <w:bCs/>
                <w:szCs w:val="24"/>
                <w:highlight w:val="none"/>
              </w:rPr>
              <w:t>3</w:t>
            </w:r>
            <w:r>
              <w:rPr>
                <w:rFonts w:hint="eastAsia"/>
                <w:b/>
                <w:bCs/>
                <w:szCs w:val="24"/>
                <w:highlight w:val="none"/>
                <w:lang w:eastAsia="zh-CN"/>
              </w:rPr>
              <w:t>）</w:t>
            </w:r>
            <w:r>
              <w:rPr>
                <w:rFonts w:hint="eastAsia"/>
                <w:b/>
                <w:bCs/>
                <w:szCs w:val="24"/>
                <w:highlight w:val="none"/>
              </w:rPr>
              <w:t>创新非常规油藏产能项目全流程多维度感知-诊断-预警评价方法</w:t>
            </w:r>
            <w:r>
              <w:rPr>
                <w:rFonts w:hint="eastAsia"/>
                <w:b/>
                <w:bCs/>
                <w:szCs w:val="24"/>
                <w:highlight w:val="none"/>
                <w:lang w:eastAsia="zh-CN"/>
              </w:rPr>
              <w:t>，</w:t>
            </w:r>
            <w:r>
              <w:rPr>
                <w:rFonts w:hint="eastAsia"/>
                <w:b/>
                <w:bCs/>
                <w:szCs w:val="24"/>
                <w:highlight w:val="none"/>
                <w:lang w:val="en-US" w:eastAsia="zh-CN"/>
              </w:rPr>
              <w:t>拓展了全生命周期评价理论</w:t>
            </w:r>
            <w:r>
              <w:rPr>
                <w:rFonts w:hint="eastAsia"/>
                <w:b/>
                <w:bCs/>
                <w:szCs w:val="24"/>
                <w:highlight w:val="none"/>
              </w:rPr>
              <w:t>。</w:t>
            </w:r>
            <w:r>
              <w:rPr>
                <w:rFonts w:hint="eastAsia"/>
                <w:szCs w:val="24"/>
                <w:highlight w:val="none"/>
              </w:rPr>
              <w:t>构建适配非常规油藏开发的投资-产量-成本-效益多维综合评价体系，建立五级自适应风险预警分级评估技术，解决传统评价主观性强、指标单一的问题。创建现金流量法赋能的</w:t>
            </w:r>
            <w:r>
              <w:rPr>
                <w:rFonts w:hint="eastAsia"/>
                <w:szCs w:val="24"/>
                <w:highlight w:val="none"/>
                <w:lang w:val="en-US" w:eastAsia="zh-CN"/>
              </w:rPr>
              <w:t>多</w:t>
            </w:r>
            <w:r>
              <w:rPr>
                <w:rFonts w:hint="eastAsia"/>
                <w:szCs w:val="24"/>
                <w:highlight w:val="none"/>
              </w:rPr>
              <w:t>维度评价图版，形成“初判-溯源-锚定”递进式跟踪分析方法，实现单井级风险精准溯源及项目全流程动态监控，促进非常规油藏产能项目验收达标率由50%提升至80%以上。</w:t>
            </w:r>
          </w:p>
          <w:bookmarkEnd w:id="36"/>
          <w:p w14:paraId="4F8FE18D">
            <w:pPr>
              <w:pStyle w:val="21"/>
              <w:spacing w:line="336" w:lineRule="auto"/>
              <w:ind w:firstLine="480" w:firstLineChars="200"/>
              <w:jc w:val="both"/>
              <w:rPr>
                <w:rFonts w:hint="eastAsia"/>
                <w:szCs w:val="24"/>
                <w:highlight w:val="none"/>
              </w:rPr>
            </w:pPr>
            <w:r>
              <w:rPr>
                <w:rFonts w:hint="eastAsia"/>
                <w:highlight w:val="none"/>
              </w:rPr>
              <w:t>该项目有效指导新疆油田玛湖、吉木萨尔两大非常规油藏规模化高效建产工作，全方位、多角度破解效益开发难题,获授权发明专利</w:t>
            </w:r>
            <w:r>
              <w:rPr>
                <w:rFonts w:hint="eastAsia"/>
                <w:highlight w:val="none"/>
                <w:lang w:val="en-US" w:eastAsia="zh-CN"/>
              </w:rPr>
              <w:t>2</w:t>
            </w:r>
            <w:r>
              <w:rPr>
                <w:rFonts w:hint="eastAsia"/>
                <w:highlight w:val="none"/>
              </w:rPr>
              <w:t>件，论文1</w:t>
            </w:r>
            <w:r>
              <w:rPr>
                <w:rFonts w:hint="eastAsia"/>
                <w:highlight w:val="none"/>
                <w:lang w:val="en-US" w:eastAsia="zh-CN"/>
              </w:rPr>
              <w:t>7</w:t>
            </w:r>
            <w:r>
              <w:rPr>
                <w:rFonts w:hint="eastAsia"/>
                <w:highlight w:val="none"/>
              </w:rPr>
              <w:t>篇（SCI/EI：1</w:t>
            </w:r>
            <w:r>
              <w:rPr>
                <w:rFonts w:hint="eastAsia"/>
                <w:highlight w:val="none"/>
                <w:lang w:val="en-US" w:eastAsia="zh-CN"/>
              </w:rPr>
              <w:t>2</w:t>
            </w:r>
            <w:r>
              <w:rPr>
                <w:rFonts w:hint="eastAsia"/>
                <w:highlight w:val="none"/>
              </w:rPr>
              <w:t>篇），软件著作权3件。在该理论的指导下，近3年累计产量1173.84万吨，新增销售额437.19亿元，新增利润60.40亿元，新增税收48.37亿元，产生直接效益5.68亿元。“十五五”期间非常规油藏预计建产562万吨，投资364亿元，缴税83亿元，可拉动区域经济和就业，对保障国家能源安全，促进新疆社会长治久安具有重要作用。</w:t>
            </w:r>
            <w:r>
              <w:rPr>
                <w:rFonts w:hint="eastAsia"/>
                <w:szCs w:val="24"/>
                <w:highlight w:val="none"/>
              </w:rPr>
              <w:t xml:space="preserve"> </w:t>
            </w:r>
            <w:bookmarkStart w:id="37" w:name="Abstract"/>
            <w:bookmarkEnd w:id="37"/>
          </w:p>
        </w:tc>
      </w:tr>
    </w:tbl>
    <w:p w14:paraId="3A03BE3D">
      <w:pPr>
        <w:rPr>
          <w:rFonts w:hint="eastAsia"/>
          <w:highlight w:val="none"/>
        </w:rPr>
      </w:pPr>
    </w:p>
    <w:p w14:paraId="5209CD32">
      <w:pPr>
        <w:rPr>
          <w:rFonts w:hint="eastAsia"/>
          <w:highlight w:val="none"/>
        </w:rPr>
        <w:sectPr>
          <w:pgSz w:w="12240" w:h="15840"/>
          <w:pgMar w:top="520" w:right="1179" w:bottom="862" w:left="1179" w:header="0" w:footer="663" w:gutter="0"/>
          <w:cols w:space="720" w:num="1"/>
        </w:sectPr>
      </w:pPr>
    </w:p>
    <w:p w14:paraId="6496A980">
      <w:pPr>
        <w:adjustRightInd w:val="0"/>
        <w:rPr>
          <w:rFonts w:hint="eastAsia"/>
          <w:b/>
          <w:bCs/>
          <w:color w:val="000000"/>
          <w:sz w:val="28"/>
          <w:szCs w:val="28"/>
          <w:highlight w:val="none"/>
        </w:rPr>
      </w:pPr>
      <w:r>
        <w:rPr>
          <w:rFonts w:hint="eastAsia"/>
          <w:b/>
          <w:bCs/>
          <w:color w:val="000000"/>
          <w:sz w:val="28"/>
          <w:szCs w:val="28"/>
          <w:highlight w:val="none"/>
        </w:rPr>
        <w:t>四、请奖理由</w:t>
      </w:r>
    </w:p>
    <w:p w14:paraId="68F41515">
      <w:pPr>
        <w:adjustRightInd w:val="0"/>
        <w:rPr>
          <w:rFonts w:hint="eastAsia"/>
          <w:b/>
          <w:bCs/>
          <w:color w:val="000000"/>
          <w:szCs w:val="24"/>
          <w:highlight w:val="none"/>
        </w:rPr>
      </w:pPr>
    </w:p>
    <w:p w14:paraId="1CA1515B">
      <w:pPr>
        <w:adjustRightInd w:val="0"/>
        <w:rPr>
          <w:rFonts w:hint="eastAsia"/>
          <w:b/>
          <w:bCs/>
          <w:color w:val="000000"/>
          <w:szCs w:val="24"/>
          <w:highlight w:val="none"/>
        </w:rPr>
      </w:pPr>
      <w:r>
        <w:rPr>
          <w:rFonts w:hint="eastAsia"/>
          <w:b/>
          <w:bCs/>
          <w:color w:val="000000"/>
          <w:szCs w:val="24"/>
          <w:highlight w:val="none"/>
        </w:rPr>
        <w:t>4.1 主要研究内容及创新</w:t>
      </w:r>
    </w:p>
    <w:p w14:paraId="44245C91">
      <w:pPr>
        <w:pBdr>
          <w:top w:val="single" w:color="000000" w:sz="6" w:space="0"/>
          <w:left w:val="single" w:color="000000" w:sz="6" w:space="0"/>
          <w:bottom w:val="single" w:color="000000" w:sz="6" w:space="31"/>
          <w:right w:val="single" w:color="000000" w:sz="6" w:space="0"/>
        </w:pBdr>
        <w:adjustRightInd w:val="0"/>
        <w:jc w:val="both"/>
        <w:rPr>
          <w:rFonts w:hint="eastAsia"/>
          <w:color w:val="000000"/>
          <w:szCs w:val="24"/>
          <w:highlight w:val="none"/>
        </w:rPr>
      </w:pPr>
      <w:bookmarkStart w:id="38" w:name="_Hlk78389755"/>
      <w:r>
        <w:rPr>
          <w:rFonts w:hint="eastAsia"/>
          <w:color w:val="000000"/>
          <w:szCs w:val="24"/>
          <w:highlight w:val="none"/>
        </w:rPr>
        <w:t>请在系统中打印审核过的【主要研究内容及创新】(带水印PDF)文档，装订此页之后。</w:t>
      </w:r>
    </w:p>
    <w:p w14:paraId="677A5B76">
      <w:pPr>
        <w:pBdr>
          <w:top w:val="single" w:color="000000" w:sz="6" w:space="0"/>
          <w:left w:val="single" w:color="000000" w:sz="6" w:space="0"/>
          <w:bottom w:val="single" w:color="000000" w:sz="6" w:space="31"/>
          <w:right w:val="single" w:color="000000" w:sz="6" w:space="0"/>
        </w:pBdr>
        <w:adjustRightInd w:val="0"/>
        <w:spacing w:line="360" w:lineRule="auto"/>
        <w:jc w:val="both"/>
        <w:rPr>
          <w:rFonts w:hint="eastAsia"/>
          <w:b/>
          <w:bCs/>
          <w:color w:val="000000"/>
          <w:szCs w:val="24"/>
          <w:highlight w:val="none"/>
        </w:rPr>
      </w:pPr>
      <w:r>
        <w:rPr>
          <w:rFonts w:hint="eastAsia"/>
          <w:b/>
          <w:bCs/>
          <w:color w:val="000000"/>
          <w:szCs w:val="24"/>
          <w:highlight w:val="none"/>
        </w:rPr>
        <w:t>一、立项背景</w:t>
      </w:r>
    </w:p>
    <w:p w14:paraId="485B33EF">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当前世界百年变局加速演进，国际地缘政治格局深刻调整，全球能源供需体系面临重塑，我国油气对外依存度长期处于高位运行，国家能源安全保障压力持续加大。新疆作为我国亚欧能源通道关键枢纽，是保障国家能源安全稳定供应的核心前沿阵地，直面地缘风险、能源通道安全、极端自然环境等多重严峻挑战。</w:t>
      </w:r>
    </w:p>
    <w:p w14:paraId="0E271A61">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准噶尔盆地非常规油藏资源潜力巨大、规模可观，是新疆油田实现原油产量稳步增长、推动可持续高质量发展的核心上产领域与战略性接替资源。“十四五” 最新资源评价结果显示，新疆油田探区整体原油地质资源量达95.2亿吨，其中非常规油藏资源量53.6亿吨，占总资源量比例高达 56%，资源基础雄厚、开发前景广阔。近十年来，新疆油田非常规油藏开发实现跨越式突破，产量规模持续攀升，由 2016 年49万吨稳步增长至 2025 年423万吨；“十五五”期间，非常规油藏产量有望再增百万吨级，是支撑新疆油田持续上产、筑牢国家能源安全屏障的中坚力量。</w:t>
      </w:r>
    </w:p>
    <w:p w14:paraId="75A8A060">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与北美海相非常规油气资源相比，准噶尔盆地非常规油藏具有储层物性极差、非均质性极强、储集条件复杂等典型特征，高效益、规模化开发面临一系列突出技术瓶颈与现实难题：</w:t>
      </w:r>
    </w:p>
    <w:p w14:paraId="0166AC2D">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一是开发影响要素复杂多变，单井生产规律差异显著，整体开发投资居高不下，亟需通过系统性技术经济一体化优化，实现非常规油藏低成本、高效益开发。</w:t>
      </w:r>
    </w:p>
    <w:p w14:paraId="1D83D5D2">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二是受资源禀赋、技术工艺、开发效益多重因素影响，非常规油藏资源-产能-产量-效益间的关系难以确定，导致合理产量规模与核心指标界限不明。</w:t>
      </w:r>
    </w:p>
    <w:p w14:paraId="7D3292D5">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三是产能建设全过程不确定性突出，缺乏全周期动态效益风险预警与快速调控机制，方案优化调整滞后，导致开发项目不达效、低效占比较高，难以实现精准高效开发。</w:t>
      </w:r>
    </w:p>
    <w:p w14:paraId="4C24CE37">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为破解准噶尔盆地非常规油藏效益开发难题，充分释放巨量资源潜力，夯实新疆油田保障国家能源安全的资源基础，亟需聚焦关键技术瓶颈开展系统性攻关，构建适配新疆油田地质特征的非常规油藏效益开发理论体系、技术系列与管理模式，为实现非常规油藏规模化、高效益、可持续开发提供坚实理论支撑与技术保障。</w:t>
      </w:r>
    </w:p>
    <w:p w14:paraId="5467C019">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2" w:firstLineChars="200"/>
        <w:jc w:val="both"/>
        <w:textAlignment w:val="auto"/>
        <w:rPr>
          <w:rFonts w:hint="default" w:ascii="Times New Roman" w:hAnsi="Times New Roman" w:cs="Times New Roman"/>
          <w:b/>
          <w:bCs/>
          <w:color w:val="000000"/>
          <w:szCs w:val="24"/>
          <w:highlight w:val="none"/>
        </w:rPr>
      </w:pPr>
      <w:r>
        <w:rPr>
          <w:rFonts w:hint="default" w:ascii="Times New Roman" w:hAnsi="Times New Roman" w:cs="Times New Roman"/>
          <w:b/>
          <w:bCs/>
          <w:color w:val="000000"/>
          <w:szCs w:val="24"/>
          <w:highlight w:val="none"/>
        </w:rPr>
        <w:t>二、总体思路和技术方案</w:t>
      </w:r>
    </w:p>
    <w:p w14:paraId="64D000C6">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项目研发紧扣国家能源安全战略需求，立足新疆独特区位与能源通道优势，聚焦准噶尔盆地非常规油藏效益开发核心技术难题。以准噶尔盆地非常规油藏为研究目标，依托国家科技重大专项《低渗-致密油藏高效提高采收率新技术</w:t>
      </w:r>
      <w:r>
        <w:rPr>
          <w:rFonts w:hint="eastAsia" w:ascii="Times New Roman" w:hAnsi="Times New Roman" w:cs="Times New Roman"/>
          <w:color w:val="000000"/>
          <w:szCs w:val="24"/>
          <w:highlight w:val="none"/>
          <w:lang w:eastAsia="zh-CN"/>
        </w:rPr>
        <w:t>（2017ZX05009-004）</w:t>
      </w:r>
      <w:r>
        <w:rPr>
          <w:rFonts w:hint="default" w:ascii="Times New Roman" w:hAnsi="Times New Roman" w:cs="Times New Roman"/>
          <w:color w:val="000000"/>
          <w:szCs w:val="24"/>
          <w:highlight w:val="none"/>
        </w:rPr>
        <w:t>》</w:t>
      </w:r>
      <w:r>
        <w:rPr>
          <w:rFonts w:hint="eastAsia" w:ascii="Times New Roman" w:hAnsi="Times New Roman" w:cs="Times New Roman"/>
          <w:color w:val="000000"/>
          <w:szCs w:val="24"/>
          <w:highlight w:val="none"/>
          <w:lang w:eastAsia="zh-CN"/>
        </w:rPr>
        <w:t>、</w:t>
      </w:r>
      <w:r>
        <w:rPr>
          <w:rFonts w:hint="default" w:ascii="Times New Roman" w:hAnsi="Times New Roman" w:cs="Times New Roman"/>
          <w:color w:val="000000"/>
          <w:szCs w:val="24"/>
          <w:highlight w:val="none"/>
        </w:rPr>
        <w:t>中石油科技重大专项《新疆环玛湖高效评价及规模建产技术（kt2018-13-02）》、《吉木萨尔页岩油国家级示范区建设效益开发关键工程技术集成与试验（2020F-50）》、《新疆油田探区中石油“十四五”油气资源评价(2023YQX20109)》，联合中国石油大学（北京），开展多学科交叉、多理论融合技术攻关。项目综合运用地质、油藏、钻完井、压裂、投资经济、数学优化等理论方法，系统开展全链条技术经济优化研究，形成非常规油藏全周期技术经济优化体系，实现从方案优化、建产规模到动态调控的全过程提质增效，全方位破解效益开发瓶颈。</w:t>
      </w:r>
    </w:p>
    <w:p w14:paraId="66EB0423">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2" w:firstLineChars="200"/>
        <w:jc w:val="both"/>
        <w:textAlignment w:val="auto"/>
        <w:rPr>
          <w:rFonts w:hint="default" w:ascii="Times New Roman" w:hAnsi="Times New Roman" w:cs="Times New Roman"/>
          <w:b/>
          <w:bCs/>
          <w:color w:val="000000"/>
          <w:szCs w:val="24"/>
          <w:highlight w:val="none"/>
        </w:rPr>
      </w:pPr>
      <w:r>
        <w:rPr>
          <w:rFonts w:hint="default" w:ascii="Times New Roman" w:hAnsi="Times New Roman" w:cs="Times New Roman"/>
          <w:b/>
          <w:bCs/>
          <w:color w:val="000000"/>
          <w:szCs w:val="24"/>
          <w:highlight w:val="none"/>
        </w:rPr>
        <w:t xml:space="preserve">1、项目实施方案 </w:t>
      </w:r>
    </w:p>
    <w:p w14:paraId="78ADE8B2">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（1）启动阶段(201</w:t>
      </w:r>
      <w:r>
        <w:rPr>
          <w:rFonts w:hint="eastAsia" w:ascii="Times New Roman" w:hAnsi="Times New Roman" w:cs="Times New Roman"/>
          <w:color w:val="000000"/>
          <w:szCs w:val="24"/>
          <w:highlight w:val="none"/>
          <w:lang w:val="en-US" w:eastAsia="zh-CN"/>
        </w:rPr>
        <w:t>7</w:t>
      </w:r>
      <w:r>
        <w:rPr>
          <w:rFonts w:hint="default" w:ascii="Times New Roman" w:hAnsi="Times New Roman" w:cs="Times New Roman"/>
          <w:color w:val="000000"/>
          <w:szCs w:val="24"/>
          <w:highlight w:val="none"/>
        </w:rPr>
        <w:t>.1-201</w:t>
      </w:r>
      <w:r>
        <w:rPr>
          <w:rFonts w:hint="eastAsia" w:ascii="Times New Roman" w:hAnsi="Times New Roman" w:cs="Times New Roman"/>
          <w:color w:val="000000"/>
          <w:szCs w:val="24"/>
          <w:highlight w:val="none"/>
          <w:lang w:val="en-US" w:eastAsia="zh-CN"/>
        </w:rPr>
        <w:t>7</w:t>
      </w:r>
      <w:r>
        <w:rPr>
          <w:rFonts w:hint="default" w:ascii="Times New Roman" w:hAnsi="Times New Roman" w:cs="Times New Roman"/>
          <w:color w:val="000000"/>
          <w:szCs w:val="24"/>
          <w:highlight w:val="none"/>
        </w:rPr>
        <w:t xml:space="preserve">.6) </w:t>
      </w:r>
    </w:p>
    <w:p w14:paraId="68BDD6A6">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收集整理前人研究成果,深入调研国内外非常规油藏技术经济优化研究现状，在此基础上明确研究目标、研究内容、研究思路与技术路线，并科学制定研究计划与团队配置方案。</w:t>
      </w:r>
    </w:p>
    <w:p w14:paraId="51D4194F">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（2）研究阶段(201</w:t>
      </w:r>
      <w:r>
        <w:rPr>
          <w:rFonts w:hint="eastAsia" w:ascii="Times New Roman" w:hAnsi="Times New Roman" w:cs="Times New Roman"/>
          <w:color w:val="000000"/>
          <w:szCs w:val="24"/>
          <w:highlight w:val="none"/>
          <w:lang w:val="en-US" w:eastAsia="zh-CN"/>
        </w:rPr>
        <w:t>7</w:t>
      </w:r>
      <w:r>
        <w:rPr>
          <w:rFonts w:hint="default" w:ascii="Times New Roman" w:hAnsi="Times New Roman" w:cs="Times New Roman"/>
          <w:color w:val="000000"/>
          <w:szCs w:val="24"/>
          <w:highlight w:val="none"/>
        </w:rPr>
        <w:t xml:space="preserve">.6-2024.6) </w:t>
      </w:r>
    </w:p>
    <w:p w14:paraId="36F91439">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1）非常规油藏储层分类评价方法研究</w:t>
      </w:r>
    </w:p>
    <w:p w14:paraId="1D6324B4">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①采用高压压汞、核磁共振实验手段，开展致密砾岩、页岩岩心样品测试，定量表征储层纳米至微米级多级孔喉尺寸、分选与连通性等微观分布规律；② 以孔喉结构特征作为核心分类指标，结合储层岩性、物性实验数据，完成不同孔隙结构储层类型划分研究；③综合孔喉、物性、含油饱和度、脆性、地应力多维度参数，建立量化分级指标体系，形成适用于储层分级评价标准。</w:t>
      </w:r>
    </w:p>
    <w:p w14:paraId="2774064E">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2）压裂水平井EUR预测与影响因素研究</w:t>
      </w:r>
    </w:p>
    <w:p w14:paraId="3861361E">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①系统调研国内外非常规油藏EUR计算方法，总结各类方法的适用条件、优缺点及研究应用现状，为后续研究提供理论依据；②研究适配非常油藏压裂水平井EUR计算方法及开展敏感性参数分析；③依据油藏地质与开发特征进行类型划分，对比各类EUR评价方法适配性，优选不同油藏EUR预测方法；④针对不同递减模型开展拟合方法研究，优化拟合算法，形成标准化、可复用的产量递减拟合分析技术流程；⑤从地质、储层、压裂、开发多维度，定性结合定量分析不同类型油藏影响EUR的主控因素。</w:t>
      </w:r>
    </w:p>
    <w:p w14:paraId="3C6C201D">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3）非常规油藏技术经济开发界限研究</w:t>
      </w:r>
    </w:p>
    <w:p w14:paraId="0453C91E">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①整合地质、测井、实验测试、钻井、压裂、生产动态等多源资料，搭建非常规油藏一体化基础数据库；②以油藏工程理论为指导，结合研究区地质与生产动态数据，明确产量主控因素，建立含地质工程参数的非常规油藏产量预测模型；③解剖单井投资结构，将其划分为钻井、采油、地面三大模块，构建单井投资模型；明确油气完全成本构成，涵盖操作成本、资产折耗及管理、财务、营业、勘探等期间费用，建立完善的开发成本核算模型；④以经济净收益为核心，兼顾产量、投入，构建综合效益评价目标函数；通过运筹优化算法迭代求解，优选地质与工程最优匹配参数，实现油藏经济高效开发。</w:t>
      </w:r>
    </w:p>
    <w:p w14:paraId="3448EA17">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4）非常规油藏资源与产能匹配关系研究</w:t>
      </w:r>
    </w:p>
    <w:p w14:paraId="37582183">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①开展新疆油田非常规油藏精细分类，研究各类油藏产能特征与生产规律，厘清产能转产量的转化条件、效率及主控因素，构建配套评价指标体系与标准化评价方法；②系统梳理油田资源、产能、产量及效益历史数据，量化分析储量动用率、递减率等指标规律，剖析产能利用率与产能产量转换系数时序特征，摸清开发动态规律；③搭建资源-产能匹配基础模型及产能-产量转换模型，实现资源、产能、产量联动匹配分析。</w:t>
      </w:r>
    </w:p>
    <w:p w14:paraId="5F499AE4">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eastAsia" w:ascii="Times New Roman" w:hAnsi="Times New Roman" w:cs="Times New Roman"/>
          <w:color w:val="000000"/>
          <w:szCs w:val="24"/>
          <w:highlight w:val="none"/>
          <w:lang w:val="en-US" w:eastAsia="zh-CN"/>
        </w:rPr>
        <w:t>5</w:t>
      </w:r>
      <w:r>
        <w:rPr>
          <w:rFonts w:hint="default" w:ascii="Times New Roman" w:hAnsi="Times New Roman" w:cs="Times New Roman"/>
          <w:color w:val="000000"/>
          <w:szCs w:val="24"/>
          <w:highlight w:val="none"/>
        </w:rPr>
        <w:t>）产能投资项目跟踪评价研究与实践</w:t>
      </w:r>
    </w:p>
    <w:p w14:paraId="77357CD4">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①依托项目生命周期理论，明确产能项目阶段划分依据与方法，将项目划分为投资决策、建设、实施运营三阶段，为全流程评价方法选取与指标体系搭建提供理论支撑；②结合新疆油田非常规油藏开发特征，筛选投资、产量、成本、效益四维核心指标，分阶段构建盈利、极限等多层级综合效益评价体系；③根据评价指标设立五级风险预警红线，搭建五位一体动态监测体系，实时追踪项目建设偏差，实现全过程风险预警管控；④建立全周期项目绩效管理体系，以产能到位率、投资收益率等为核心考核指标，结合权责匹配与动态权重生成部门绩效指数；⑤结合项目地质、储量、技术条件划分项目类型，完善常态化跟踪评价机制，配套开发智能化软件平台，实现评价体系落地应用与项目效益精准研判。</w:t>
      </w:r>
    </w:p>
    <w:p w14:paraId="1CEA344C">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（3）收尾阶段(2024.6-2024.12)：创新认识、技术梳理凝练与成果总结。</w:t>
      </w:r>
    </w:p>
    <w:p w14:paraId="13BAD099">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2" w:firstLineChars="200"/>
        <w:jc w:val="both"/>
        <w:textAlignment w:val="auto"/>
        <w:rPr>
          <w:rFonts w:hint="default" w:ascii="Times New Roman" w:hAnsi="Times New Roman" w:cs="Times New Roman"/>
          <w:b/>
          <w:bCs/>
          <w:color w:val="000000"/>
          <w:szCs w:val="24"/>
          <w:highlight w:val="none"/>
        </w:rPr>
      </w:pPr>
      <w:r>
        <w:rPr>
          <w:rFonts w:hint="default" w:ascii="Times New Roman" w:hAnsi="Times New Roman" w:cs="Times New Roman"/>
          <w:b/>
          <w:bCs/>
          <w:color w:val="000000"/>
          <w:szCs w:val="24"/>
          <w:highlight w:val="none"/>
        </w:rPr>
        <w:t>2、解决的关键技术</w:t>
      </w:r>
    </w:p>
    <w:p w14:paraId="3BE88F14">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关键技术1：非常规油藏技术经济优化建模技术</w:t>
      </w:r>
    </w:p>
    <w:p w14:paraId="1E92D3F4">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（1）揭示流度、单井控制储量、地层压力、优质甜点钻遇率多参数耦合控产机理；创新融合油藏工程理论与现场开发规律的建模方法，研制嵌入核心地质、工程参数的非常规油藏产量评估模型。</w:t>
      </w:r>
    </w:p>
    <w:p w14:paraId="1B3AF8C2">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（2）系统厘清非常规油藏投资构成、影响因素及动态变化规律，分析了埋深、水平段长、压裂规模对投资的影响，融入投资建模中，构建含地质、工程参数的高精度投资估算模型。</w:t>
      </w:r>
    </w:p>
    <w:p w14:paraId="1965B624">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（3）集成产量、投资、效益多维度指标，创新产量、效益多重目标综合效益评价目标函数，改进运筹迭代优化算法，研发参数自适应校正技术，形成地质-工程-经济协同优化的高效开发技术体系。</w:t>
      </w:r>
    </w:p>
    <w:p w14:paraId="69E8CBB5">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关键技术2：资源-产能-产量-效益转化建模技术</w:t>
      </w:r>
    </w:p>
    <w:p w14:paraId="64B1084C">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（1）系统厘清储量动用率、视采油速度、百万吨产能投资、开发成本、产量递减率等核心参数的动态演变特征，明确资源、产能、产量、效益四大维度的关键转化指标与取值基准。</w:t>
      </w:r>
    </w:p>
    <w:p w14:paraId="7068074E">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（2）首次引入多目标优化算法，融合分年产量叠加矩阵模型，创新建立产能-产量动态转化量化技术，实现产能向产量规模的快速转化。</w:t>
      </w:r>
    </w:p>
    <w:p w14:paraId="0AB5CBBB">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（3）集成资源禀赋、产能建设、生产动态、开发效益全链条开发要素，创新构筑资源-产能-产量-效益一体化耦合建模技术，实现油藏开发动态演化规律与产能经济效益的协同化、精准化智能研判。</w:t>
      </w:r>
    </w:p>
    <w:p w14:paraId="72FD4990">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关键技术3：产能项目全流程跟踪综合评估技术</w:t>
      </w:r>
    </w:p>
    <w:p w14:paraId="12FAC8A0">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（1）扩展项目全生命周期理论，创新分层级指标筛选方法，整合投资、产量、成本、效益多维评价要素，集成构建全覆盖、适配非常规油藏开发项目的综合评价指标体系。</w:t>
      </w:r>
    </w:p>
    <w:p w14:paraId="01392847">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2）创新五级风险阈值精细化划分方法，引入自适应最优分级算法，科学界定五级风险预警边界，建立“优秀、良好、一般、预警、风险”五级量化判定标准与配套处置准则，形成高精度、可落地的项目风险分级评估技术体系。</w:t>
      </w:r>
    </w:p>
    <w:p w14:paraId="561A6FCF">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（3）以现金流量法为核心，搭建涵盖产量、投资、成本、效益的全维度模板化评价图版，创新形成“初判-溯源-锚定”递进式跟踪分析方法，实现单井级风险精准溯源、项目全流程效益动态监控与风险管控。</w:t>
      </w:r>
    </w:p>
    <w:p w14:paraId="008065FC">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针对上述技术难题，通过技术攻关，自主研发形成非常规油藏全周期技术经济优化体系，全方位破解效益开发难题。</w:t>
      </w:r>
    </w:p>
    <w:p w14:paraId="53BCDECA">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2" w:firstLineChars="200"/>
        <w:jc w:val="both"/>
        <w:textAlignment w:val="auto"/>
        <w:rPr>
          <w:rFonts w:hint="default" w:ascii="Times New Roman" w:hAnsi="Times New Roman" w:cs="Times New Roman"/>
          <w:b/>
          <w:bCs/>
          <w:color w:val="000000"/>
          <w:szCs w:val="24"/>
          <w:highlight w:val="none"/>
        </w:rPr>
      </w:pPr>
      <w:r>
        <w:rPr>
          <w:rFonts w:hint="default" w:ascii="Times New Roman" w:hAnsi="Times New Roman" w:cs="Times New Roman"/>
          <w:b/>
          <w:bCs/>
          <w:color w:val="000000"/>
          <w:szCs w:val="24"/>
          <w:highlight w:val="none"/>
        </w:rPr>
        <w:t>三、主要研究内容及创新</w:t>
      </w:r>
    </w:p>
    <w:p w14:paraId="78F13224">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2" w:firstLineChars="200"/>
        <w:jc w:val="both"/>
        <w:textAlignment w:val="auto"/>
        <w:rPr>
          <w:rFonts w:hint="default" w:ascii="Times New Roman" w:hAnsi="Times New Roman" w:cs="Times New Roman"/>
          <w:b/>
          <w:bCs/>
          <w:color w:val="000000"/>
          <w:szCs w:val="24"/>
          <w:highlight w:val="none"/>
        </w:rPr>
      </w:pPr>
      <w:r>
        <w:rPr>
          <w:rFonts w:hint="default" w:ascii="Times New Roman" w:hAnsi="Times New Roman" w:cs="Times New Roman"/>
          <w:b/>
          <w:bCs/>
          <w:color w:val="000000"/>
          <w:szCs w:val="24"/>
          <w:highlight w:val="none"/>
        </w:rPr>
        <w:t xml:space="preserve">1、主要研究内容 </w:t>
      </w:r>
    </w:p>
    <w:p w14:paraId="170F325C">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 xml:space="preserve">以三大技术挑战为问题导向，针对非常规油藏效益开发面临的关键科学、技术问题，开展了三方面的研究工作： </w:t>
      </w:r>
    </w:p>
    <w:p w14:paraId="5FA7441B">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（1）非常规油藏技术经济优化方法研究</w:t>
      </w:r>
    </w:p>
    <w:p w14:paraId="376326FD">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①非常规油藏产量预测方法研究；</w:t>
      </w:r>
    </w:p>
    <w:p w14:paraId="7665D696">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②压裂水平井投资规律及投资估算方法研究；</w:t>
      </w:r>
    </w:p>
    <w:p w14:paraId="1895EB69">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③压裂水平井成本解剖分析及成本估算方法研究；</w:t>
      </w:r>
    </w:p>
    <w:p w14:paraId="6B6F460C">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④非常规油藏技术经济协同优化方法研究。</w:t>
      </w:r>
    </w:p>
    <w:p w14:paraId="6E3D9747">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（2）资源-产能-产量-效益匹配关系研究</w:t>
      </w:r>
    </w:p>
    <w:p w14:paraId="24CA115A">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①非常规油藏开发动态参数演变规律研究；</w:t>
      </w:r>
    </w:p>
    <w:p w14:paraId="72E2E09A">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②非常规油藏分类与产能产量转化规律研究；</w:t>
      </w:r>
    </w:p>
    <w:p w14:paraId="68EB4246">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③资源-产能-产量联动匹配模型构建研究；</w:t>
      </w:r>
    </w:p>
    <w:p w14:paraId="677DD91F">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④全链条要素协同耦合评价方法研究。</w:t>
      </w:r>
    </w:p>
    <w:p w14:paraId="3A3459B1">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（3）产能投资项目跟踪评价方法研究</w:t>
      </w:r>
    </w:p>
    <w:p w14:paraId="2BEECB3E">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①项目全生命周期阶段划分与理论研究；</w:t>
      </w:r>
    </w:p>
    <w:p w14:paraId="41852E53">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②多维度分层级综合评价指标体系构建研究；</w:t>
      </w:r>
    </w:p>
    <w:p w14:paraId="6628FA10">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③五级精细化风险分级与预警管控方法研究；</w:t>
      </w:r>
    </w:p>
    <w:p w14:paraId="4EED8881">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④全流程动态效益跟踪与风险溯源方法研究。</w:t>
      </w:r>
    </w:p>
    <w:p w14:paraId="5A207D86">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围绕非常规油藏效益开发难题，通过多学科、产学研用联合攻关，自主研发形成非常规油藏全周期技术经济优化体系，全方位破解效益开发难题，成果包含创新方法1项、理论集成创新2项。</w:t>
      </w:r>
    </w:p>
    <w:p w14:paraId="0A437F14">
      <w:pPr>
        <w:keepNext w:val="0"/>
        <w:keepLines w:val="0"/>
        <w:pageBreakBefore w:val="0"/>
        <w:widowControl w:val="0"/>
        <w:numPr>
          <w:ilvl w:val="0"/>
          <w:numId w:val="1"/>
        </w:numPr>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2" w:firstLineChars="200"/>
        <w:jc w:val="both"/>
        <w:textAlignment w:val="auto"/>
        <w:rPr>
          <w:rFonts w:hint="default" w:ascii="Times New Roman" w:hAnsi="Times New Roman" w:cs="Times New Roman"/>
          <w:b/>
          <w:bCs/>
          <w:color w:val="000000"/>
          <w:szCs w:val="24"/>
          <w:highlight w:val="none"/>
        </w:rPr>
      </w:pPr>
      <w:r>
        <w:rPr>
          <w:rFonts w:hint="default" w:ascii="Times New Roman" w:hAnsi="Times New Roman" w:cs="Times New Roman"/>
          <w:b/>
          <w:bCs/>
          <w:color w:val="000000"/>
          <w:szCs w:val="24"/>
          <w:highlight w:val="none"/>
        </w:rPr>
        <w:t>主要创新</w:t>
      </w:r>
    </w:p>
    <w:p w14:paraId="6FA6F9C6">
      <w:pPr>
        <w:keepNext w:val="0"/>
        <w:keepLines w:val="0"/>
        <w:pageBreakBefore w:val="0"/>
        <w:widowControl w:val="0"/>
        <w:numPr>
          <w:ilvl w:val="0"/>
          <w:numId w:val="2"/>
        </w:numPr>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创新非常规油藏多层次耦合效益开发设计方法，丰富了技术经济优化理论。</w:t>
      </w:r>
    </w:p>
    <w:p w14:paraId="2496AD10">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以渗流理论为基础，厘定非常规油藏产能主控因素，融合油藏工程理论与现场开发规律，创新研制嵌入地质、工程核心参数的EUR产量模型与单井投资估算模型，构建EI综合评价指标。基于该模型开展多参数耦合分析，定型井距、水平段长、油层厚度三维图版，明确油藏经济极限有效厚度界限，圈定可动用储量范围，落实可动用储量的最优技术经济参数，有效盘活1.4亿吨未开发油藏储量。</w:t>
      </w:r>
    </w:p>
    <w:p w14:paraId="52DB2843">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 xml:space="preserve">所属学科分类名称：地质学、油气田井开发工程  </w:t>
      </w:r>
    </w:p>
    <w:p w14:paraId="210A2EB7">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 xml:space="preserve">支持依据： </w:t>
      </w:r>
    </w:p>
    <w:p w14:paraId="162F4F1E">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①发表论文“致密油藏压裂水平井产量预测”、“Modeling tracer flowback behaviour for a multifractured horizontal well in a tight oil reservoir using the embedded discrete fracture model”等9篇，其中，SCI</w:t>
      </w:r>
      <w:r>
        <w:rPr>
          <w:rFonts w:hint="eastAsia" w:ascii="Times New Roman" w:hAnsi="Times New Roman" w:cs="Times New Roman"/>
          <w:color w:val="000000"/>
          <w:szCs w:val="24"/>
          <w:highlight w:val="none"/>
          <w:lang w:val="en-US" w:eastAsia="zh-CN"/>
        </w:rPr>
        <w:t>/EI</w:t>
      </w:r>
      <w:r>
        <w:rPr>
          <w:rFonts w:hint="default" w:ascii="Times New Roman" w:hAnsi="Times New Roman" w:cs="Times New Roman"/>
          <w:color w:val="000000"/>
          <w:szCs w:val="24"/>
          <w:highlight w:val="none"/>
        </w:rPr>
        <w:t>检索</w:t>
      </w:r>
      <w:r>
        <w:rPr>
          <w:rFonts w:hint="eastAsia" w:ascii="Times New Roman" w:hAnsi="Times New Roman" w:cs="Times New Roman"/>
          <w:color w:val="000000"/>
          <w:szCs w:val="24"/>
          <w:highlight w:val="none"/>
          <w:lang w:val="en-US" w:eastAsia="zh-CN"/>
        </w:rPr>
        <w:t>7</w:t>
      </w:r>
      <w:r>
        <w:rPr>
          <w:rFonts w:hint="default" w:ascii="Times New Roman" w:hAnsi="Times New Roman" w:cs="Times New Roman"/>
          <w:color w:val="000000"/>
          <w:szCs w:val="24"/>
          <w:highlight w:val="none"/>
        </w:rPr>
        <w:t>篇，见附件论文1～论文</w:t>
      </w:r>
      <w:r>
        <w:rPr>
          <w:rFonts w:hint="eastAsia" w:ascii="Times New Roman" w:hAnsi="Times New Roman" w:cs="Times New Roman"/>
          <w:color w:val="000000"/>
          <w:szCs w:val="24"/>
          <w:highlight w:val="none"/>
          <w:lang w:val="en-US" w:eastAsia="zh-CN"/>
        </w:rPr>
        <w:t>9</w:t>
      </w:r>
      <w:r>
        <w:rPr>
          <w:rFonts w:hint="default" w:ascii="Times New Roman" w:hAnsi="Times New Roman" w:cs="Times New Roman"/>
          <w:color w:val="000000"/>
          <w:szCs w:val="24"/>
          <w:highlight w:val="none"/>
        </w:rPr>
        <w:t xml:space="preserve">； </w:t>
      </w:r>
    </w:p>
    <w:p w14:paraId="16B33F94">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②已授权发明专利“一种非常规泄压速度分析方法、装置、系统及可存储设备” 专利号：ZL201910073236.0、“一种基于气水交替驱油的井距设计方法、装置及设备” 专利号：ZL202110891765.9，见附件</w:t>
      </w:r>
      <w:r>
        <w:rPr>
          <w:rFonts w:hint="eastAsia" w:ascii="Times New Roman" w:hAnsi="Times New Roman" w:cs="Times New Roman"/>
          <w:color w:val="000000"/>
          <w:szCs w:val="24"/>
          <w:highlight w:val="none"/>
          <w:lang w:val="en-US" w:eastAsia="zh-CN"/>
        </w:rPr>
        <w:t>18~附件19</w:t>
      </w:r>
      <w:r>
        <w:rPr>
          <w:rFonts w:hint="default" w:ascii="Times New Roman" w:hAnsi="Times New Roman" w:cs="Times New Roman"/>
          <w:color w:val="000000"/>
          <w:szCs w:val="24"/>
          <w:highlight w:val="none"/>
        </w:rPr>
        <w:t>。</w:t>
      </w:r>
    </w:p>
    <w:p w14:paraId="6776E16A">
      <w:pPr>
        <w:keepNext w:val="0"/>
        <w:keepLines w:val="0"/>
        <w:pageBreakBefore w:val="0"/>
        <w:widowControl w:val="0"/>
        <w:numPr>
          <w:ilvl w:val="0"/>
          <w:numId w:val="2"/>
        </w:numPr>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left="0" w:leftChars="0"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创新了非常规油藏资源-产能-产量-效益全链条协同转化匹配建产新模式。</w:t>
      </w:r>
    </w:p>
    <w:p w14:paraId="512419D9">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系统梳理油田开发历史动态参数，厘清储量动用率、采油速度、产能投资、开发成本、递减率的动态演化规律，搭建资源-产能-产量-效益四维协同转化模型。依托分年产量叠加矩阵与遗传算法多目标优化技术，快速测算合理产能、产量规模；结合IRR、开发成本等经济评价结果，构建储量规模、递减规律与稳产效益多维关联图版，实现储量动用规模与开发效益的最优匹配，指导整体方案部署建产562万吨。能-产量-效益全链条协同匹配新理论。</w:t>
      </w:r>
    </w:p>
    <w:p w14:paraId="7FCD7210">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 xml:space="preserve">所属学科分类名称：油气田井开发工程  </w:t>
      </w:r>
    </w:p>
    <w:p w14:paraId="6671511E">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 xml:space="preserve">支持依据： </w:t>
      </w:r>
    </w:p>
    <w:p w14:paraId="564E62B0">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①发表论文“Evaluation Method for Deep and Ultra-Deep Shale Oil Resource Conversion”、“Evaluation Method for Development Planning of Complex Oil and Gas Fields Based on SWOT-QSPM Model”</w:t>
      </w:r>
      <w:r>
        <w:rPr>
          <w:rFonts w:hint="eastAsia" w:ascii="Times New Roman" w:hAnsi="Times New Roman" w:cs="Times New Roman"/>
          <w:color w:val="000000"/>
          <w:szCs w:val="24"/>
          <w:highlight w:val="none"/>
          <w:lang w:val="en-US" w:eastAsia="zh-CN"/>
        </w:rPr>
        <w:t>等4</w:t>
      </w:r>
      <w:r>
        <w:rPr>
          <w:rFonts w:hint="default" w:ascii="Times New Roman" w:hAnsi="Times New Roman" w:cs="Times New Roman"/>
          <w:color w:val="000000"/>
          <w:szCs w:val="24"/>
          <w:highlight w:val="none"/>
        </w:rPr>
        <w:t>篇，其中</w:t>
      </w:r>
      <w:r>
        <w:rPr>
          <w:rFonts w:hint="eastAsia" w:ascii="Times New Roman" w:hAnsi="Times New Roman" w:cs="Times New Roman"/>
          <w:color w:val="000000"/>
          <w:szCs w:val="24"/>
          <w:highlight w:val="none"/>
          <w:lang w:val="en-US" w:eastAsia="zh-CN"/>
        </w:rPr>
        <w:t>SCI/EI</w:t>
      </w:r>
      <w:r>
        <w:rPr>
          <w:rFonts w:hint="default" w:ascii="Times New Roman" w:hAnsi="Times New Roman" w:cs="Times New Roman"/>
          <w:color w:val="000000"/>
          <w:szCs w:val="24"/>
          <w:highlight w:val="none"/>
        </w:rPr>
        <w:t>检索</w:t>
      </w:r>
      <w:r>
        <w:rPr>
          <w:rFonts w:hint="eastAsia" w:ascii="Times New Roman" w:hAnsi="Times New Roman" w:cs="Times New Roman"/>
          <w:color w:val="000000"/>
          <w:szCs w:val="24"/>
          <w:highlight w:val="none"/>
          <w:lang w:val="en-US" w:eastAsia="zh-CN"/>
        </w:rPr>
        <w:t>3</w:t>
      </w:r>
      <w:r>
        <w:rPr>
          <w:rFonts w:hint="default" w:ascii="Times New Roman" w:hAnsi="Times New Roman" w:cs="Times New Roman"/>
          <w:color w:val="000000"/>
          <w:szCs w:val="24"/>
          <w:highlight w:val="none"/>
        </w:rPr>
        <w:t>篇，见附件论文1</w:t>
      </w:r>
      <w:r>
        <w:rPr>
          <w:rFonts w:hint="eastAsia" w:ascii="Times New Roman" w:hAnsi="Times New Roman" w:cs="Times New Roman"/>
          <w:color w:val="000000"/>
          <w:szCs w:val="24"/>
          <w:highlight w:val="none"/>
          <w:lang w:val="en-US" w:eastAsia="zh-CN"/>
        </w:rPr>
        <w:t>0</w:t>
      </w:r>
      <w:r>
        <w:rPr>
          <w:rFonts w:hint="default" w:ascii="Times New Roman" w:hAnsi="Times New Roman" w:cs="Times New Roman"/>
          <w:color w:val="000000"/>
          <w:szCs w:val="24"/>
          <w:highlight w:val="none"/>
        </w:rPr>
        <w:t>～论文1</w:t>
      </w:r>
      <w:r>
        <w:rPr>
          <w:rFonts w:hint="eastAsia" w:ascii="Times New Roman" w:hAnsi="Times New Roman" w:cs="Times New Roman"/>
          <w:color w:val="000000"/>
          <w:szCs w:val="24"/>
          <w:highlight w:val="none"/>
          <w:lang w:val="en-US" w:eastAsia="zh-CN"/>
        </w:rPr>
        <w:t>3</w:t>
      </w:r>
      <w:r>
        <w:rPr>
          <w:rFonts w:hint="default" w:ascii="Times New Roman" w:hAnsi="Times New Roman" w:cs="Times New Roman"/>
          <w:color w:val="000000"/>
          <w:szCs w:val="24"/>
          <w:highlight w:val="none"/>
        </w:rPr>
        <w:t xml:space="preserve">； </w:t>
      </w:r>
    </w:p>
    <w:p w14:paraId="1EB74D44">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②已授权软著“油气生产和消费革命战略分析软件平台(OGSAS)”，软著授权号 2018SR484559，见附件</w:t>
      </w:r>
      <w:r>
        <w:rPr>
          <w:rFonts w:hint="eastAsia" w:ascii="Times New Roman" w:hAnsi="Times New Roman" w:cs="Times New Roman"/>
          <w:color w:val="000000"/>
          <w:szCs w:val="24"/>
          <w:highlight w:val="none"/>
          <w:lang w:val="en-US" w:eastAsia="zh-CN"/>
        </w:rPr>
        <w:t>20</w:t>
      </w:r>
      <w:r>
        <w:rPr>
          <w:rFonts w:hint="default" w:ascii="Times New Roman" w:hAnsi="Times New Roman" w:cs="Times New Roman"/>
          <w:color w:val="000000"/>
          <w:szCs w:val="24"/>
          <w:highlight w:val="none"/>
        </w:rPr>
        <w:t>。</w:t>
      </w:r>
    </w:p>
    <w:p w14:paraId="4114253F">
      <w:pPr>
        <w:keepNext w:val="0"/>
        <w:keepLines w:val="0"/>
        <w:pageBreakBefore w:val="0"/>
        <w:widowControl w:val="0"/>
        <w:numPr>
          <w:ilvl w:val="0"/>
          <w:numId w:val="3"/>
        </w:numPr>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创新非常规油藏产能项目全流程多维度感知-诊断-预警评价方法，拓展了全生命周期评价理论。</w:t>
      </w:r>
    </w:p>
    <w:p w14:paraId="68CC5A38">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构建适配非常规油藏开发的投资-产量-成本-效益多维综合评价体系，建立五级自适应风险预警分级评估技术，解决传统评价主观性强、指标单一的问题。创建现金流量法赋能的多维度评价图版，形成“初判-溯源-锚定”递进式跟踪分析方法，实现单井级风险精准溯源及项目全流程动态监控，促进非常规油藏产能项目验收达标率由50%提升至80%以上。</w:t>
      </w:r>
    </w:p>
    <w:p w14:paraId="139DDA35">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 xml:space="preserve">所属学科分类名称：油气田井开发工程、经济学 </w:t>
      </w:r>
    </w:p>
    <w:p w14:paraId="627DB931">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 xml:space="preserve">支持依据： </w:t>
      </w:r>
    </w:p>
    <w:p w14:paraId="58FA9719">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①发表论文“油田措施全生命周期评价系统”、“</w:t>
      </w:r>
      <w:r>
        <w:rPr>
          <w:rFonts w:hint="default" w:ascii="Times New Roman" w:hAnsi="Times New Roman" w:cs="Times New Roman"/>
          <w:color w:val="000000"/>
          <w:szCs w:val="24"/>
          <w:highlight w:val="none"/>
          <w:lang w:val="en-US" w:eastAsia="zh-CN"/>
        </w:rPr>
        <w:t>Modeling Production Decline for Fractured Wells with Non-Uniform Fracture Properties: A Semi-Analytical Approach Based on Double-Segment Fracture Model”</w:t>
      </w:r>
      <w:r>
        <w:rPr>
          <w:rFonts w:hint="default" w:ascii="Times New Roman" w:hAnsi="Times New Roman" w:cs="Times New Roman"/>
          <w:color w:val="000000"/>
          <w:szCs w:val="24"/>
          <w:highlight w:val="none"/>
        </w:rPr>
        <w:t>、“Investment risk analysis and evaluation of petroleum exploration and development based on artificial intelligence”、“非常规油气开发经济评价方法研究与应用”</w:t>
      </w:r>
      <w:r>
        <w:rPr>
          <w:rFonts w:hint="eastAsia" w:ascii="Times New Roman" w:hAnsi="Times New Roman" w:cs="Times New Roman"/>
          <w:color w:val="000000"/>
          <w:szCs w:val="24"/>
          <w:highlight w:val="none"/>
          <w:lang w:val="en-US" w:eastAsia="zh-CN"/>
        </w:rPr>
        <w:t>4</w:t>
      </w:r>
      <w:r>
        <w:rPr>
          <w:rFonts w:hint="default" w:ascii="Times New Roman" w:hAnsi="Times New Roman" w:cs="Times New Roman"/>
          <w:color w:val="000000"/>
          <w:szCs w:val="24"/>
          <w:highlight w:val="none"/>
        </w:rPr>
        <w:t>篇，其中</w:t>
      </w:r>
      <w:r>
        <w:rPr>
          <w:rFonts w:hint="eastAsia" w:ascii="Times New Roman" w:hAnsi="Times New Roman" w:cs="Times New Roman"/>
          <w:color w:val="000000"/>
          <w:szCs w:val="24"/>
          <w:highlight w:val="none"/>
          <w:lang w:val="en-US" w:eastAsia="zh-CN"/>
        </w:rPr>
        <w:t>SCI/EI</w:t>
      </w:r>
      <w:r>
        <w:rPr>
          <w:rFonts w:hint="default" w:ascii="Times New Roman" w:hAnsi="Times New Roman" w:cs="Times New Roman"/>
          <w:color w:val="000000"/>
          <w:szCs w:val="24"/>
          <w:highlight w:val="none"/>
        </w:rPr>
        <w:t>检索</w:t>
      </w:r>
      <w:r>
        <w:rPr>
          <w:rFonts w:hint="eastAsia" w:ascii="Times New Roman" w:hAnsi="Times New Roman" w:cs="Times New Roman"/>
          <w:color w:val="000000"/>
          <w:szCs w:val="24"/>
          <w:highlight w:val="none"/>
          <w:lang w:val="en-US" w:eastAsia="zh-CN"/>
        </w:rPr>
        <w:t>2</w:t>
      </w:r>
      <w:r>
        <w:rPr>
          <w:rFonts w:hint="default" w:ascii="Times New Roman" w:hAnsi="Times New Roman" w:cs="Times New Roman"/>
          <w:color w:val="000000"/>
          <w:szCs w:val="24"/>
          <w:highlight w:val="none"/>
        </w:rPr>
        <w:t>篇，见附件论文1</w:t>
      </w:r>
      <w:r>
        <w:rPr>
          <w:rFonts w:hint="eastAsia" w:ascii="Times New Roman" w:hAnsi="Times New Roman" w:cs="Times New Roman"/>
          <w:color w:val="000000"/>
          <w:szCs w:val="24"/>
          <w:highlight w:val="none"/>
          <w:lang w:val="en-US" w:eastAsia="zh-CN"/>
        </w:rPr>
        <w:t>4</w:t>
      </w:r>
      <w:r>
        <w:rPr>
          <w:rFonts w:hint="default" w:ascii="Times New Roman" w:hAnsi="Times New Roman" w:cs="Times New Roman"/>
          <w:color w:val="000000"/>
          <w:szCs w:val="24"/>
          <w:highlight w:val="none"/>
        </w:rPr>
        <w:t>～论文1</w:t>
      </w:r>
      <w:r>
        <w:rPr>
          <w:rFonts w:hint="eastAsia" w:ascii="Times New Roman" w:hAnsi="Times New Roman" w:cs="Times New Roman"/>
          <w:color w:val="000000"/>
          <w:szCs w:val="24"/>
          <w:highlight w:val="none"/>
          <w:lang w:val="en-US" w:eastAsia="zh-CN"/>
        </w:rPr>
        <w:t>7</w:t>
      </w:r>
      <w:r>
        <w:rPr>
          <w:rFonts w:hint="default" w:ascii="Times New Roman" w:hAnsi="Times New Roman" w:cs="Times New Roman"/>
          <w:color w:val="000000"/>
          <w:szCs w:val="24"/>
          <w:highlight w:val="none"/>
        </w:rPr>
        <w:t xml:space="preserve">； </w:t>
      </w:r>
    </w:p>
    <w:p w14:paraId="4290BD4E">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②已授权软著“油气规划方案风险评价系统”，软著授权号 2019SR0890052、“经济评价数据平台”，软著授权号2024SR1412668，见附件</w:t>
      </w:r>
      <w:r>
        <w:rPr>
          <w:rFonts w:hint="eastAsia" w:ascii="Times New Roman" w:hAnsi="Times New Roman" w:cs="Times New Roman"/>
          <w:color w:val="000000"/>
          <w:szCs w:val="24"/>
          <w:highlight w:val="none"/>
          <w:lang w:val="en-US" w:eastAsia="zh-CN"/>
        </w:rPr>
        <w:t>21~附件22</w:t>
      </w:r>
      <w:r>
        <w:rPr>
          <w:rFonts w:hint="default" w:ascii="Times New Roman" w:hAnsi="Times New Roman" w:cs="Times New Roman"/>
          <w:color w:val="000000"/>
          <w:szCs w:val="24"/>
          <w:highlight w:val="none"/>
        </w:rPr>
        <w:t>。</w:t>
      </w:r>
    </w:p>
    <w:p w14:paraId="427B5A04">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研究成果经中国化工信息中心在国内外范围内检索查证，3 个创新点均未见其它相同报道，本项目研究成果具有新颖性和创新性。</w:t>
      </w:r>
    </w:p>
    <w:p w14:paraId="4BD049CD">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2" w:firstLineChars="200"/>
        <w:jc w:val="both"/>
        <w:textAlignment w:val="auto"/>
        <w:rPr>
          <w:rFonts w:hint="default" w:ascii="Times New Roman" w:hAnsi="Times New Roman" w:cs="Times New Roman"/>
          <w:b/>
          <w:bCs/>
          <w:color w:val="000000"/>
          <w:szCs w:val="24"/>
          <w:highlight w:val="none"/>
        </w:rPr>
      </w:pPr>
      <w:r>
        <w:rPr>
          <w:rFonts w:hint="default" w:ascii="Times New Roman" w:hAnsi="Times New Roman" w:cs="Times New Roman"/>
          <w:b/>
          <w:bCs/>
          <w:color w:val="000000"/>
          <w:szCs w:val="24"/>
          <w:highlight w:val="none"/>
        </w:rPr>
        <w:t xml:space="preserve">四、研究难度、规模与工作量 </w:t>
      </w:r>
    </w:p>
    <w:p w14:paraId="3CEFACC6">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2" w:firstLineChars="200"/>
        <w:jc w:val="both"/>
        <w:textAlignment w:val="auto"/>
        <w:rPr>
          <w:rFonts w:hint="default" w:ascii="Times New Roman" w:hAnsi="Times New Roman" w:cs="Times New Roman"/>
          <w:b/>
          <w:bCs/>
          <w:color w:val="000000"/>
          <w:szCs w:val="24"/>
          <w:highlight w:val="none"/>
        </w:rPr>
      </w:pPr>
      <w:r>
        <w:rPr>
          <w:rFonts w:hint="default" w:ascii="Times New Roman" w:hAnsi="Times New Roman" w:cs="Times New Roman"/>
          <w:b/>
          <w:bCs/>
          <w:color w:val="000000"/>
          <w:szCs w:val="24"/>
          <w:highlight w:val="none"/>
        </w:rPr>
        <w:t>1、研究难度</w:t>
      </w:r>
    </w:p>
    <w:p w14:paraId="11C6DB46">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本项目聚焦准噶尔盆地陆相非常规油藏效益开发难题，相较于常规油气开发及北美海相非常规油气研究，整体研究复杂度高、技术攻关难度大，核心难点集中于地质机理复杂、多维度耦合建模、动态风险管控三大层面，整体研究挑战性极强。</w:t>
      </w:r>
    </w:p>
    <w:p w14:paraId="65013FAD">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一是储层地质条件复杂，机理表征难度极大。准噶尔盆地非常规油藏属于典型陆相沉积体系，储层具有超低孔低渗、强非均质性、孔喉结构多级分化的特征，纳米至微米级孔隙共存、连通性差异极大，无统一的储层分类评价标准，无法直接套用国内外现有海相非常规油藏研究理论。同时研究区储层含油性、脆性、地应力空间分布差异显著，多地质参数耦合作用机制复杂，精准厘清储层微观结构与产能的内在关联、建立适配陆相油藏的量化评价体系存在极大技术难度。</w:t>
      </w:r>
    </w:p>
    <w:p w14:paraId="4FEE9BE8">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二是多要素协同建模难度高，技术经济耦合规律难以量化。非常规油藏开发效益受地质条件、工程工艺、投资成本、生产动态等多种参数共同影响，各参数相互制约、动态变化，不存在单一最优开发参数。传统研究多单一聚焦地质开发或经济评价，缺乏多学科交叉融合的一体化研究体系，如何突破单一学科研究局限，耦合油藏工程、数学优化、经济管理多理论，构建兼顾产量、投资、成本、效益的多目标优化模型，精准界定油藏技术经济开发界限、量化资源-产能-产量-效益转化规律，是本项目核心技术难点。</w:t>
      </w:r>
    </w:p>
    <w:p w14:paraId="68B77627">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三是全周期动态评价体系构建难度突出。国内油气产能项目评价多采用静态指标、单一维度评判，缺乏适配非常规油藏长周期、动态化、不确定性强的开发特征的评价机制。非常规油藏产能建设全流程存在诸多不确定性风险，不同开发阶段产能、效益、风险演化规律差异显著，如何创新风险分级算法、构建多层级、全流程、自适应的动态预警与跟踪评价体系，实现单井级精准溯源、项目全周期精准管控，突破传统评价主观性强、滞后性明显的短板，是本项目的重点攻关难点。</w:t>
      </w:r>
    </w:p>
    <w:p w14:paraId="7D6B068D">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四是成果落地适配难度大。新疆油田非常规油藏开发区块多、单井生产差异大，不同区块资源禀赋、工程条件、开发效益参差不齐，研究成果需兼顾通用性与针对性，既要形成标准化理论技术体系，又要适配不同区块的差异化，对模型的自适应校正能力、评价体系的普适性提出极高要求，大幅提升了研究落地难度。</w:t>
      </w:r>
    </w:p>
    <w:p w14:paraId="43FC7B5F">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2" w:firstLineChars="200"/>
        <w:jc w:val="both"/>
        <w:textAlignment w:val="auto"/>
        <w:rPr>
          <w:rFonts w:hint="default" w:ascii="Times New Roman" w:hAnsi="Times New Roman" w:cs="Times New Roman"/>
          <w:b/>
          <w:bCs/>
          <w:color w:val="000000"/>
          <w:szCs w:val="24"/>
          <w:highlight w:val="none"/>
        </w:rPr>
      </w:pPr>
      <w:r>
        <w:rPr>
          <w:rFonts w:hint="default" w:ascii="Times New Roman" w:hAnsi="Times New Roman" w:cs="Times New Roman"/>
          <w:b/>
          <w:bCs/>
          <w:color w:val="000000"/>
          <w:szCs w:val="24"/>
          <w:highlight w:val="none"/>
        </w:rPr>
        <w:t>2、规模及工作量</w:t>
      </w:r>
    </w:p>
    <w:p w14:paraId="57832CBB">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本项目属于多学科交叉、产学研协同的大型系统性科研攻关项目，研究覆盖范围广、涉及维度全、成果应用规模大，规模及具体工作量如下：</w:t>
      </w:r>
    </w:p>
    <w:p w14:paraId="290ABFE9">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一是基础实验与数据整理工作量。项目累计测试及收集高压压汞、核磁共振、物性测试、岩石力学测试等资料123份；系统归集12个开发区块储量、历年建成产能、逐年产量数据；梳理统计663口单井产能、产量、钻井压裂投资及多年度生产成本动态资料，完成23组专项数据统计分析，搭建项目一体化专属基础数据库。支撑了油藏机理研究、模型构建及技术经济评价全流程科研工作，为项目攻关提供了扎实、可靠的数据基础。</w:t>
      </w:r>
    </w:p>
    <w:p w14:paraId="631F6976">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二是理论与方法研究工作量。完成了225篇文献及3套商业软件调研，分析了25种EUR预测模型、量化18项关键影响因素，建立不同条件适应的EUR预测模型；统计分析了12个区块的储量动用率、视采油速度、百万吨产能投资、开发成本、产量递减率等相关指标，落实资源产能产量效益转化关系。针对5类典型原油产能投资项目的跟踪评价与风险溯源分析，筛选出30余个关键指标，建立了自适应5级风险预警机制1套，多级细分风险跟踪图版1套，支撑了全周期动态评价体系。</w:t>
      </w:r>
    </w:p>
    <w:p w14:paraId="5B97BC20">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三是模型与技术研发工作量。自主研发完成了4大核心评价模型，优化多项智能算法，创新3大核心技术、3类理论方法，搭建五级风险预警体系与溯源分析方法；研发油气规划方案风险评价系统、经济评价数据平台，实现智能化输出；支撑了项目产量评估、效益核算、风险预警、智能评价等智能化应用，实现核心技术自主可控。</w:t>
      </w:r>
    </w:p>
    <w:p w14:paraId="7E8230FA">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r>
        <w:rPr>
          <w:rFonts w:hint="default" w:ascii="Times New Roman" w:hAnsi="Times New Roman" w:cs="Times New Roman"/>
          <w:color w:val="000000"/>
          <w:szCs w:val="24"/>
          <w:highlight w:val="none"/>
        </w:rPr>
        <w:t>四是成果验证与落地工作量。结合新疆油田主体已开发的12个非常规油藏开发区块、1135口生产井开展现场实例验证，反复优化技术参数与评价标准，修正模型适配性；完成全流程项目跟踪评价实践应用，实现80%以上产能建设项目达标提质，盘活未动用储量1.4亿吨，落实建产规模562万吨，全面完成成果落地验证。</w:t>
      </w:r>
    </w:p>
    <w:p w14:paraId="2618F192">
      <w:pPr>
        <w:keepNext w:val="0"/>
        <w:keepLines w:val="0"/>
        <w:pageBreakBefore w:val="0"/>
        <w:widowControl w:val="0"/>
        <w:pBdr>
          <w:top w:val="single" w:color="000000" w:sz="6" w:space="0"/>
          <w:left w:val="single" w:color="000000" w:sz="6" w:space="0"/>
          <w:bottom w:val="single" w:color="000000" w:sz="6" w:space="31"/>
          <w:right w:val="single" w:color="000000" w:sz="6" w:space="0"/>
        </w:pBdr>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color w:val="000000"/>
          <w:szCs w:val="24"/>
          <w:highlight w:val="none"/>
        </w:rPr>
      </w:pPr>
    </w:p>
    <w:p w14:paraId="21F86070">
      <w:pPr>
        <w:pBdr>
          <w:top w:val="single" w:color="000000" w:sz="6" w:space="0"/>
          <w:left w:val="single" w:color="000000" w:sz="6" w:space="0"/>
          <w:bottom w:val="single" w:color="000000" w:sz="6" w:space="31"/>
          <w:right w:val="single" w:color="000000" w:sz="6" w:space="0"/>
        </w:pBdr>
        <w:adjustRightInd w:val="0"/>
        <w:jc w:val="both"/>
        <w:rPr>
          <w:color w:val="000000"/>
          <w:szCs w:val="24"/>
          <w:highlight w:val="none"/>
        </w:rPr>
      </w:pPr>
    </w:p>
    <w:p w14:paraId="20A19D0C">
      <w:pPr>
        <w:pBdr>
          <w:top w:val="single" w:color="000000" w:sz="6" w:space="0"/>
          <w:left w:val="single" w:color="000000" w:sz="6" w:space="0"/>
          <w:bottom w:val="single" w:color="000000" w:sz="6" w:space="31"/>
          <w:right w:val="single" w:color="000000" w:sz="6" w:space="0"/>
        </w:pBdr>
        <w:adjustRightInd w:val="0"/>
        <w:jc w:val="both"/>
        <w:rPr>
          <w:color w:val="000000"/>
          <w:szCs w:val="24"/>
          <w:highlight w:val="none"/>
        </w:rPr>
      </w:pPr>
    </w:p>
    <w:p w14:paraId="2718972D">
      <w:pPr>
        <w:pBdr>
          <w:top w:val="single" w:color="000000" w:sz="6" w:space="0"/>
          <w:left w:val="single" w:color="000000" w:sz="6" w:space="0"/>
          <w:bottom w:val="single" w:color="000000" w:sz="6" w:space="31"/>
          <w:right w:val="single" w:color="000000" w:sz="6" w:space="0"/>
        </w:pBdr>
        <w:adjustRightInd w:val="0"/>
        <w:jc w:val="both"/>
        <w:rPr>
          <w:color w:val="000000"/>
          <w:szCs w:val="24"/>
          <w:highlight w:val="none"/>
        </w:rPr>
      </w:pPr>
    </w:p>
    <w:p w14:paraId="4F3B1F21">
      <w:pPr>
        <w:pBdr>
          <w:top w:val="single" w:color="000000" w:sz="6" w:space="0"/>
          <w:left w:val="single" w:color="000000" w:sz="6" w:space="0"/>
          <w:bottom w:val="single" w:color="000000" w:sz="6" w:space="31"/>
          <w:right w:val="single" w:color="000000" w:sz="6" w:space="0"/>
        </w:pBdr>
        <w:adjustRightInd w:val="0"/>
        <w:jc w:val="both"/>
        <w:rPr>
          <w:color w:val="000000"/>
          <w:szCs w:val="24"/>
          <w:highlight w:val="none"/>
        </w:rPr>
      </w:pPr>
    </w:p>
    <w:p w14:paraId="630556DE">
      <w:pPr>
        <w:pBdr>
          <w:top w:val="single" w:color="000000" w:sz="6" w:space="0"/>
          <w:left w:val="single" w:color="000000" w:sz="6" w:space="0"/>
          <w:bottom w:val="single" w:color="000000" w:sz="6" w:space="31"/>
          <w:right w:val="single" w:color="000000" w:sz="6" w:space="0"/>
        </w:pBdr>
        <w:adjustRightInd w:val="0"/>
        <w:jc w:val="both"/>
        <w:rPr>
          <w:color w:val="000000"/>
          <w:szCs w:val="24"/>
          <w:highlight w:val="none"/>
        </w:rPr>
      </w:pPr>
    </w:p>
    <w:p w14:paraId="24A9E421">
      <w:pPr>
        <w:pBdr>
          <w:top w:val="single" w:color="000000" w:sz="6" w:space="0"/>
          <w:left w:val="single" w:color="000000" w:sz="6" w:space="0"/>
          <w:bottom w:val="single" w:color="000000" w:sz="6" w:space="31"/>
          <w:right w:val="single" w:color="000000" w:sz="6" w:space="0"/>
        </w:pBdr>
        <w:adjustRightInd w:val="0"/>
        <w:jc w:val="both"/>
        <w:rPr>
          <w:color w:val="000000"/>
          <w:szCs w:val="24"/>
          <w:highlight w:val="none"/>
        </w:rPr>
      </w:pPr>
    </w:p>
    <w:p w14:paraId="1C3048F3">
      <w:pPr>
        <w:pBdr>
          <w:top w:val="single" w:color="000000" w:sz="6" w:space="0"/>
          <w:left w:val="single" w:color="000000" w:sz="6" w:space="0"/>
          <w:bottom w:val="single" w:color="000000" w:sz="6" w:space="31"/>
          <w:right w:val="single" w:color="000000" w:sz="6" w:space="0"/>
        </w:pBdr>
        <w:adjustRightInd w:val="0"/>
        <w:jc w:val="both"/>
        <w:rPr>
          <w:color w:val="000000"/>
          <w:szCs w:val="24"/>
          <w:highlight w:val="none"/>
        </w:rPr>
      </w:pPr>
    </w:p>
    <w:p w14:paraId="3F2850D2">
      <w:pPr>
        <w:pBdr>
          <w:top w:val="single" w:color="000000" w:sz="6" w:space="0"/>
          <w:left w:val="single" w:color="000000" w:sz="6" w:space="0"/>
          <w:bottom w:val="single" w:color="000000" w:sz="6" w:space="31"/>
          <w:right w:val="single" w:color="000000" w:sz="6" w:space="0"/>
        </w:pBdr>
        <w:adjustRightInd w:val="0"/>
        <w:jc w:val="both"/>
        <w:rPr>
          <w:color w:val="000000"/>
          <w:szCs w:val="24"/>
          <w:highlight w:val="none"/>
        </w:rPr>
      </w:pPr>
    </w:p>
    <w:p w14:paraId="31DC654F">
      <w:pPr>
        <w:pBdr>
          <w:top w:val="single" w:color="000000" w:sz="6" w:space="0"/>
          <w:left w:val="single" w:color="000000" w:sz="6" w:space="0"/>
          <w:bottom w:val="single" w:color="000000" w:sz="6" w:space="31"/>
          <w:right w:val="single" w:color="000000" w:sz="6" w:space="0"/>
        </w:pBdr>
        <w:adjustRightInd w:val="0"/>
        <w:jc w:val="both"/>
        <w:rPr>
          <w:color w:val="000000"/>
          <w:szCs w:val="24"/>
          <w:highlight w:val="none"/>
        </w:rPr>
      </w:pPr>
    </w:p>
    <w:p w14:paraId="3BA84D0E">
      <w:pPr>
        <w:pBdr>
          <w:top w:val="single" w:color="000000" w:sz="6" w:space="0"/>
          <w:left w:val="single" w:color="000000" w:sz="6" w:space="0"/>
          <w:bottom w:val="single" w:color="000000" w:sz="6" w:space="31"/>
          <w:right w:val="single" w:color="000000" w:sz="6" w:space="0"/>
        </w:pBdr>
        <w:adjustRightInd w:val="0"/>
        <w:jc w:val="both"/>
        <w:rPr>
          <w:color w:val="000000"/>
          <w:szCs w:val="24"/>
          <w:highlight w:val="none"/>
        </w:rPr>
      </w:pPr>
    </w:p>
    <w:p w14:paraId="6C055599">
      <w:pPr>
        <w:pBdr>
          <w:top w:val="single" w:color="000000" w:sz="6" w:space="0"/>
          <w:left w:val="single" w:color="000000" w:sz="6" w:space="0"/>
          <w:bottom w:val="single" w:color="000000" w:sz="6" w:space="31"/>
          <w:right w:val="single" w:color="000000" w:sz="6" w:space="0"/>
        </w:pBdr>
        <w:adjustRightInd w:val="0"/>
        <w:jc w:val="both"/>
        <w:rPr>
          <w:color w:val="000000"/>
          <w:szCs w:val="24"/>
          <w:highlight w:val="none"/>
        </w:rPr>
      </w:pPr>
    </w:p>
    <w:p w14:paraId="78EFC0D0">
      <w:pPr>
        <w:pBdr>
          <w:top w:val="single" w:color="000000" w:sz="6" w:space="0"/>
          <w:left w:val="single" w:color="000000" w:sz="6" w:space="0"/>
          <w:bottom w:val="single" w:color="000000" w:sz="6" w:space="31"/>
          <w:right w:val="single" w:color="000000" w:sz="6" w:space="0"/>
        </w:pBdr>
        <w:adjustRightInd w:val="0"/>
        <w:jc w:val="both"/>
        <w:rPr>
          <w:color w:val="000000"/>
          <w:szCs w:val="24"/>
          <w:highlight w:val="none"/>
        </w:rPr>
      </w:pPr>
    </w:p>
    <w:p w14:paraId="01C4B9D2">
      <w:pPr>
        <w:pBdr>
          <w:top w:val="single" w:color="000000" w:sz="6" w:space="0"/>
          <w:left w:val="single" w:color="000000" w:sz="6" w:space="0"/>
          <w:bottom w:val="single" w:color="000000" w:sz="6" w:space="31"/>
          <w:right w:val="single" w:color="000000" w:sz="6" w:space="0"/>
        </w:pBdr>
        <w:adjustRightInd w:val="0"/>
        <w:jc w:val="both"/>
        <w:rPr>
          <w:color w:val="000000"/>
          <w:szCs w:val="24"/>
          <w:highlight w:val="none"/>
        </w:rPr>
      </w:pPr>
    </w:p>
    <w:p w14:paraId="503BF874">
      <w:pPr>
        <w:pBdr>
          <w:top w:val="single" w:color="000000" w:sz="6" w:space="0"/>
          <w:left w:val="single" w:color="000000" w:sz="6" w:space="0"/>
          <w:bottom w:val="single" w:color="000000" w:sz="6" w:space="31"/>
          <w:right w:val="single" w:color="000000" w:sz="6" w:space="0"/>
        </w:pBdr>
        <w:adjustRightInd w:val="0"/>
        <w:jc w:val="both"/>
        <w:rPr>
          <w:color w:val="000000"/>
          <w:szCs w:val="24"/>
          <w:highlight w:val="none"/>
        </w:rPr>
      </w:pPr>
    </w:p>
    <w:p w14:paraId="39BE35C2">
      <w:pPr>
        <w:pBdr>
          <w:top w:val="single" w:color="000000" w:sz="6" w:space="0"/>
          <w:left w:val="single" w:color="000000" w:sz="6" w:space="0"/>
          <w:bottom w:val="single" w:color="000000" w:sz="6" w:space="31"/>
          <w:right w:val="single" w:color="000000" w:sz="6" w:space="0"/>
        </w:pBdr>
        <w:adjustRightInd w:val="0"/>
        <w:jc w:val="both"/>
        <w:rPr>
          <w:color w:val="000000"/>
          <w:szCs w:val="24"/>
          <w:highlight w:val="none"/>
        </w:rPr>
      </w:pPr>
    </w:p>
    <w:p w14:paraId="28AD18F2">
      <w:pPr>
        <w:pBdr>
          <w:top w:val="single" w:color="000000" w:sz="6" w:space="0"/>
          <w:left w:val="single" w:color="000000" w:sz="6" w:space="0"/>
          <w:bottom w:val="single" w:color="000000" w:sz="6" w:space="31"/>
          <w:right w:val="single" w:color="000000" w:sz="6" w:space="0"/>
        </w:pBdr>
        <w:adjustRightInd w:val="0"/>
        <w:jc w:val="both"/>
        <w:rPr>
          <w:color w:val="000000"/>
          <w:szCs w:val="24"/>
          <w:highlight w:val="none"/>
        </w:rPr>
      </w:pPr>
    </w:p>
    <w:p w14:paraId="324E1D27">
      <w:pPr>
        <w:pBdr>
          <w:top w:val="single" w:color="000000" w:sz="6" w:space="0"/>
          <w:left w:val="single" w:color="000000" w:sz="6" w:space="0"/>
          <w:bottom w:val="single" w:color="000000" w:sz="6" w:space="31"/>
          <w:right w:val="single" w:color="000000" w:sz="6" w:space="0"/>
        </w:pBdr>
        <w:adjustRightInd w:val="0"/>
        <w:jc w:val="both"/>
        <w:rPr>
          <w:color w:val="000000"/>
          <w:szCs w:val="24"/>
          <w:highlight w:val="none"/>
        </w:rPr>
      </w:pPr>
    </w:p>
    <w:p w14:paraId="576F4902">
      <w:pPr>
        <w:pBdr>
          <w:top w:val="single" w:color="000000" w:sz="6" w:space="0"/>
          <w:left w:val="single" w:color="000000" w:sz="6" w:space="0"/>
          <w:bottom w:val="single" w:color="000000" w:sz="6" w:space="31"/>
          <w:right w:val="single" w:color="000000" w:sz="6" w:space="0"/>
        </w:pBdr>
        <w:adjustRightInd w:val="0"/>
        <w:jc w:val="both"/>
        <w:rPr>
          <w:color w:val="000000"/>
          <w:szCs w:val="24"/>
          <w:highlight w:val="none"/>
        </w:rPr>
      </w:pPr>
    </w:p>
    <w:p w14:paraId="71BCC386">
      <w:pPr>
        <w:pBdr>
          <w:top w:val="single" w:color="000000" w:sz="6" w:space="0"/>
          <w:left w:val="single" w:color="000000" w:sz="6" w:space="0"/>
          <w:bottom w:val="single" w:color="000000" w:sz="6" w:space="31"/>
          <w:right w:val="single" w:color="000000" w:sz="6" w:space="0"/>
        </w:pBdr>
        <w:adjustRightInd w:val="0"/>
        <w:jc w:val="both"/>
        <w:rPr>
          <w:color w:val="000000"/>
          <w:szCs w:val="24"/>
          <w:highlight w:val="none"/>
        </w:rPr>
      </w:pPr>
    </w:p>
    <w:p w14:paraId="199CDDB0">
      <w:pPr>
        <w:pBdr>
          <w:top w:val="single" w:color="000000" w:sz="6" w:space="0"/>
          <w:left w:val="single" w:color="000000" w:sz="6" w:space="0"/>
          <w:bottom w:val="single" w:color="000000" w:sz="6" w:space="31"/>
          <w:right w:val="single" w:color="000000" w:sz="6" w:space="0"/>
        </w:pBdr>
        <w:adjustRightInd w:val="0"/>
        <w:jc w:val="both"/>
        <w:rPr>
          <w:color w:val="000000"/>
          <w:szCs w:val="24"/>
          <w:highlight w:val="none"/>
        </w:rPr>
      </w:pPr>
    </w:p>
    <w:p w14:paraId="6BF80326">
      <w:pPr>
        <w:pBdr>
          <w:top w:val="single" w:color="000000" w:sz="6" w:space="0"/>
          <w:left w:val="single" w:color="000000" w:sz="6" w:space="0"/>
          <w:bottom w:val="single" w:color="000000" w:sz="6" w:space="31"/>
          <w:right w:val="single" w:color="000000" w:sz="6" w:space="0"/>
        </w:pBdr>
        <w:adjustRightInd w:val="0"/>
        <w:jc w:val="both"/>
        <w:rPr>
          <w:color w:val="000000"/>
          <w:szCs w:val="24"/>
          <w:highlight w:val="none"/>
        </w:rPr>
      </w:pPr>
    </w:p>
    <w:p w14:paraId="3CF81C5A">
      <w:pPr>
        <w:pBdr>
          <w:top w:val="single" w:color="000000" w:sz="6" w:space="0"/>
          <w:left w:val="single" w:color="000000" w:sz="6" w:space="0"/>
          <w:bottom w:val="single" w:color="000000" w:sz="6" w:space="31"/>
          <w:right w:val="single" w:color="000000" w:sz="6" w:space="0"/>
        </w:pBdr>
        <w:adjustRightInd w:val="0"/>
        <w:jc w:val="both"/>
        <w:rPr>
          <w:rFonts w:hint="eastAsia"/>
          <w:color w:val="000000"/>
          <w:szCs w:val="24"/>
          <w:highlight w:val="none"/>
        </w:rPr>
      </w:pPr>
    </w:p>
    <w:p w14:paraId="568FD66F">
      <w:pPr>
        <w:pBdr>
          <w:top w:val="single" w:color="000000" w:sz="6" w:space="0"/>
          <w:left w:val="single" w:color="000000" w:sz="6" w:space="0"/>
          <w:bottom w:val="single" w:color="000000" w:sz="6" w:space="31"/>
          <w:right w:val="single" w:color="000000" w:sz="6" w:space="0"/>
        </w:pBdr>
        <w:adjustRightInd w:val="0"/>
        <w:jc w:val="both"/>
        <w:rPr>
          <w:rFonts w:hint="eastAsia"/>
          <w:color w:val="000000"/>
          <w:szCs w:val="24"/>
          <w:highlight w:val="none"/>
        </w:rPr>
      </w:pPr>
    </w:p>
    <w:p w14:paraId="1EEFFB54">
      <w:pPr>
        <w:pBdr>
          <w:top w:val="single" w:color="000000" w:sz="6" w:space="0"/>
          <w:left w:val="single" w:color="000000" w:sz="6" w:space="0"/>
          <w:bottom w:val="single" w:color="000000" w:sz="6" w:space="31"/>
          <w:right w:val="single" w:color="000000" w:sz="6" w:space="0"/>
        </w:pBdr>
        <w:adjustRightInd w:val="0"/>
        <w:jc w:val="both"/>
        <w:rPr>
          <w:rFonts w:hint="eastAsia"/>
          <w:color w:val="000000"/>
          <w:szCs w:val="24"/>
          <w:highlight w:val="none"/>
        </w:rPr>
      </w:pPr>
    </w:p>
    <w:p w14:paraId="692C4644">
      <w:pPr>
        <w:pBdr>
          <w:top w:val="single" w:color="000000" w:sz="6" w:space="0"/>
          <w:left w:val="single" w:color="000000" w:sz="6" w:space="0"/>
          <w:bottom w:val="single" w:color="000000" w:sz="6" w:space="31"/>
          <w:right w:val="single" w:color="000000" w:sz="6" w:space="0"/>
        </w:pBdr>
        <w:adjustRightInd w:val="0"/>
        <w:jc w:val="both"/>
        <w:rPr>
          <w:rFonts w:hint="eastAsia"/>
          <w:color w:val="000000"/>
          <w:szCs w:val="24"/>
          <w:highlight w:val="none"/>
        </w:rPr>
      </w:pPr>
    </w:p>
    <w:p w14:paraId="7AC94D62">
      <w:pPr>
        <w:pBdr>
          <w:top w:val="single" w:color="000000" w:sz="6" w:space="0"/>
          <w:left w:val="single" w:color="000000" w:sz="6" w:space="0"/>
          <w:bottom w:val="single" w:color="000000" w:sz="6" w:space="31"/>
          <w:right w:val="single" w:color="000000" w:sz="6" w:space="0"/>
        </w:pBdr>
        <w:adjustRightInd w:val="0"/>
        <w:jc w:val="both"/>
        <w:rPr>
          <w:rFonts w:hint="eastAsia"/>
          <w:color w:val="000000"/>
          <w:szCs w:val="24"/>
          <w:highlight w:val="none"/>
        </w:rPr>
      </w:pPr>
    </w:p>
    <w:p w14:paraId="2DE7E516">
      <w:pPr>
        <w:pStyle w:val="6"/>
        <w:rPr>
          <w:highlight w:val="none"/>
        </w:rPr>
      </w:pPr>
    </w:p>
    <w:bookmarkEnd w:id="38"/>
    <w:p w14:paraId="1691690D">
      <w:pPr>
        <w:rPr>
          <w:rFonts w:hint="eastAsia"/>
          <w:highlight w:val="none"/>
        </w:rPr>
      </w:pPr>
    </w:p>
    <w:p w14:paraId="27ACCED8">
      <w:pPr>
        <w:rPr>
          <w:rFonts w:hint="eastAsia"/>
          <w:highlight w:val="none"/>
        </w:rPr>
        <w:sectPr>
          <w:pgSz w:w="12240" w:h="15840"/>
          <w:pgMar w:top="400" w:right="1179" w:bottom="862" w:left="1179" w:header="0" w:footer="663" w:gutter="0"/>
          <w:cols w:space="720" w:num="1"/>
        </w:sectPr>
      </w:pPr>
    </w:p>
    <w:p w14:paraId="74ECAF5B">
      <w:pPr>
        <w:pStyle w:val="6"/>
        <w:rPr>
          <w:rFonts w:hint="eastAsia" w:ascii="宋体" w:hAnsi="宋体" w:eastAsia="宋体" w:cs="宋体"/>
          <w:b/>
          <w:bCs/>
          <w:highlight w:val="none"/>
        </w:rPr>
      </w:pPr>
      <w:r>
        <w:rPr>
          <w:rFonts w:hint="eastAsia" w:ascii="宋体" w:hAnsi="宋体" w:eastAsia="宋体" w:cs="宋体"/>
          <w:b/>
          <w:bCs/>
          <w:highlight w:val="none"/>
        </w:rPr>
        <w:t>4.2 推广应用情况</w:t>
      </w:r>
    </w:p>
    <w:tbl>
      <w:tblPr>
        <w:tblStyle w:val="14"/>
        <w:tblW w:w="10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98"/>
      </w:tblGrid>
      <w:tr w14:paraId="30471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4" w:hRule="atLeast"/>
        </w:trPr>
        <w:tc>
          <w:tcPr>
            <w:tcW w:w="10098" w:type="dxa"/>
          </w:tcPr>
          <w:p w14:paraId="63534C77">
            <w:pPr>
              <w:pStyle w:val="6"/>
              <w:jc w:val="left"/>
              <w:rPr>
                <w:rFonts w:hint="eastAsia" w:ascii="宋体" w:hAnsi="宋体" w:eastAsia="宋体" w:cs="宋体"/>
                <w:highlight w:val="none"/>
              </w:rPr>
            </w:pPr>
            <w:bookmarkStart w:id="39" w:name="AppCircs"/>
            <w:bookmarkEnd w:id="39"/>
          </w:p>
          <w:p w14:paraId="3166B1BC">
            <w:pPr>
              <w:pStyle w:val="6"/>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研究成果全面落地指导新疆油田玛湖、吉木萨尔两大重点区块非常规油藏规模化高效建产工作，突破传统分段式经济评价局限，构建形成覆盖资源评价、方案设计、开发生产、后期稳产全流程的非常规油藏技术经济一体化动态优化体系，真正实现开发全生命周期的动态效益管控。 </w:t>
            </w:r>
          </w:p>
          <w:p w14:paraId="56402244">
            <w:pPr>
              <w:pStyle w:val="6"/>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研究完善并拓展了致密砾岩、页岩油等非常规油藏技术经济边界评价方法，丰富非常规油气开发技术经济优化理论体系，为新疆油田玛湖致密砾岩油藏、吉木萨尔页岩油国家级示范区的经济高效开发提供成套理论支撑、量化测算工具与实操决策依据。 </w:t>
            </w:r>
          </w:p>
          <w:p w14:paraId="2C6FD23A">
            <w:pPr>
              <w:pStyle w:val="6"/>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成果形成的成套理论、模型与配套技术不仅补齐国内非常规油藏全链条效益评价短板，同时为国内同类型非常规油气区块开发规划、产能部署、投资管控与风险防控提供可复制、可推广的标准化范式，在国内非常规油藏效益开发领域发挥显著的技术引领、示范带头作用，有力推动我国非常规油气资源高效、经济、可持续开发的理论创新与技术迭代升级。</w:t>
            </w:r>
          </w:p>
          <w:p w14:paraId="0DCE00C6">
            <w:pPr>
              <w:pStyle w:val="6"/>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left"/>
              <w:textAlignment w:val="auto"/>
              <w:rPr>
                <w:rFonts w:hint="default"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近3年累计产量1173.84万吨，新增销售额437.19亿元，新增利润60.40亿元，新增税收48.37亿元，产生直接效益5.68亿元。规划</w:t>
            </w:r>
            <w:r>
              <w:rPr>
                <w:rFonts w:hint="eastAsia" w:ascii="宋体" w:hAnsi="宋体" w:eastAsia="宋体" w:cs="宋体"/>
                <w:sz w:val="24"/>
                <w:szCs w:val="24"/>
                <w:highlight w:val="none"/>
                <w:lang w:val="en-US" w:eastAsia="zh-CN"/>
              </w:rPr>
              <w:t>“十五五”期间非常规规划建产562万吨，投资364亿元，缴税83亿元，可拉动区域经济和就业，对保障国家能源安全，促进社会长治久安有重要作用。</w:t>
            </w:r>
          </w:p>
          <w:p w14:paraId="7D76D79D">
            <w:pPr>
              <w:pStyle w:val="6"/>
              <w:jc w:val="left"/>
              <w:rPr>
                <w:rFonts w:hint="eastAsia" w:ascii="宋体" w:hAnsi="宋体" w:eastAsia="宋体" w:cs="宋体"/>
                <w:highlight w:val="none"/>
              </w:rPr>
            </w:pPr>
          </w:p>
          <w:p w14:paraId="57D57BD3">
            <w:pPr>
              <w:pStyle w:val="6"/>
              <w:jc w:val="left"/>
              <w:rPr>
                <w:rFonts w:hint="eastAsia" w:ascii="宋体" w:hAnsi="宋体" w:eastAsia="宋体" w:cs="宋体"/>
                <w:highlight w:val="none"/>
              </w:rPr>
            </w:pPr>
          </w:p>
          <w:p w14:paraId="72BCDF4A">
            <w:pPr>
              <w:pStyle w:val="6"/>
              <w:jc w:val="left"/>
              <w:rPr>
                <w:rFonts w:hint="eastAsia" w:ascii="宋体" w:hAnsi="宋体" w:eastAsia="宋体" w:cs="宋体"/>
                <w:highlight w:val="none"/>
              </w:rPr>
            </w:pPr>
          </w:p>
          <w:p w14:paraId="620D6FF4">
            <w:pPr>
              <w:pStyle w:val="6"/>
              <w:jc w:val="left"/>
              <w:rPr>
                <w:rFonts w:hint="eastAsia" w:ascii="宋体" w:hAnsi="宋体" w:eastAsia="宋体" w:cs="宋体"/>
                <w:highlight w:val="none"/>
              </w:rPr>
            </w:pPr>
          </w:p>
          <w:p w14:paraId="73B81D66">
            <w:pPr>
              <w:pStyle w:val="6"/>
              <w:jc w:val="left"/>
              <w:rPr>
                <w:rFonts w:hint="eastAsia" w:ascii="宋体" w:hAnsi="宋体" w:eastAsia="宋体" w:cs="宋体"/>
                <w:highlight w:val="none"/>
              </w:rPr>
            </w:pPr>
          </w:p>
          <w:p w14:paraId="24171D0D">
            <w:pPr>
              <w:pStyle w:val="6"/>
              <w:jc w:val="left"/>
              <w:rPr>
                <w:rFonts w:hint="eastAsia" w:ascii="宋体" w:hAnsi="宋体" w:eastAsia="宋体" w:cs="宋体"/>
                <w:highlight w:val="none"/>
              </w:rPr>
            </w:pPr>
          </w:p>
          <w:p w14:paraId="51365C4F">
            <w:pPr>
              <w:pStyle w:val="6"/>
              <w:jc w:val="left"/>
              <w:rPr>
                <w:rFonts w:hint="eastAsia" w:ascii="宋体" w:hAnsi="宋体" w:eastAsia="宋体" w:cs="宋体"/>
                <w:highlight w:val="none"/>
              </w:rPr>
            </w:pPr>
          </w:p>
          <w:p w14:paraId="513B955E">
            <w:pPr>
              <w:pStyle w:val="6"/>
              <w:jc w:val="left"/>
              <w:rPr>
                <w:rFonts w:hint="eastAsia" w:ascii="宋体" w:hAnsi="宋体" w:eastAsia="宋体" w:cs="宋体"/>
                <w:highlight w:val="none"/>
              </w:rPr>
            </w:pPr>
          </w:p>
          <w:p w14:paraId="607B70DE">
            <w:pPr>
              <w:pStyle w:val="6"/>
              <w:jc w:val="left"/>
              <w:rPr>
                <w:rFonts w:hint="eastAsia" w:ascii="宋体" w:hAnsi="宋体" w:eastAsia="宋体" w:cs="宋体"/>
                <w:highlight w:val="none"/>
              </w:rPr>
            </w:pPr>
          </w:p>
          <w:p w14:paraId="4C6B65DD">
            <w:pPr>
              <w:pStyle w:val="6"/>
              <w:jc w:val="left"/>
              <w:rPr>
                <w:rFonts w:hint="eastAsia" w:ascii="宋体" w:hAnsi="宋体" w:eastAsia="宋体" w:cs="宋体"/>
                <w:highlight w:val="none"/>
              </w:rPr>
            </w:pPr>
          </w:p>
          <w:p w14:paraId="5A9C3A25">
            <w:pPr>
              <w:pStyle w:val="6"/>
              <w:jc w:val="left"/>
              <w:rPr>
                <w:rFonts w:hint="eastAsia" w:ascii="宋体" w:hAnsi="宋体" w:eastAsia="宋体" w:cs="宋体"/>
                <w:highlight w:val="none"/>
              </w:rPr>
            </w:pPr>
          </w:p>
          <w:p w14:paraId="48810DC5">
            <w:pPr>
              <w:pStyle w:val="6"/>
              <w:jc w:val="left"/>
              <w:rPr>
                <w:rFonts w:hint="eastAsia" w:ascii="宋体" w:hAnsi="宋体" w:eastAsia="宋体" w:cs="宋体"/>
                <w:highlight w:val="none"/>
              </w:rPr>
            </w:pPr>
          </w:p>
          <w:p w14:paraId="783F39B0">
            <w:pPr>
              <w:pStyle w:val="6"/>
              <w:jc w:val="left"/>
              <w:rPr>
                <w:rFonts w:hint="eastAsia" w:ascii="宋体" w:hAnsi="宋体" w:eastAsia="宋体" w:cs="宋体"/>
                <w:highlight w:val="none"/>
              </w:rPr>
            </w:pPr>
          </w:p>
          <w:p w14:paraId="14499EA1">
            <w:pPr>
              <w:pStyle w:val="6"/>
              <w:jc w:val="left"/>
              <w:rPr>
                <w:rFonts w:hint="eastAsia" w:ascii="宋体" w:hAnsi="宋体" w:eastAsia="宋体" w:cs="宋体"/>
                <w:highlight w:val="none"/>
              </w:rPr>
            </w:pPr>
          </w:p>
          <w:p w14:paraId="535C7786">
            <w:pPr>
              <w:pStyle w:val="6"/>
              <w:jc w:val="left"/>
              <w:rPr>
                <w:rFonts w:hint="eastAsia" w:ascii="宋体" w:hAnsi="宋体" w:eastAsia="宋体" w:cs="宋体"/>
                <w:highlight w:val="none"/>
              </w:rPr>
            </w:pPr>
          </w:p>
          <w:p w14:paraId="7614A840">
            <w:pPr>
              <w:pStyle w:val="6"/>
              <w:jc w:val="left"/>
              <w:rPr>
                <w:rFonts w:hint="eastAsia" w:ascii="宋体" w:hAnsi="宋体" w:eastAsia="宋体" w:cs="宋体"/>
                <w:highlight w:val="none"/>
              </w:rPr>
            </w:pPr>
          </w:p>
        </w:tc>
      </w:tr>
    </w:tbl>
    <w:p w14:paraId="7FF3471B">
      <w:pPr>
        <w:pStyle w:val="6"/>
        <w:rPr>
          <w:rFonts w:hint="eastAsia" w:ascii="宋体" w:hAnsi="宋体" w:eastAsia="宋体" w:cs="宋体"/>
          <w:sz w:val="27"/>
          <w:highlight w:val="none"/>
        </w:rPr>
      </w:pPr>
    </w:p>
    <w:p w14:paraId="3C0B499A">
      <w:pPr>
        <w:pStyle w:val="6"/>
        <w:rPr>
          <w:rFonts w:hint="eastAsia" w:ascii="宋体" w:hAnsi="宋体" w:eastAsia="宋体" w:cs="宋体"/>
          <w:sz w:val="27"/>
          <w:highlight w:val="none"/>
        </w:rPr>
      </w:pPr>
    </w:p>
    <w:p w14:paraId="32BC0524">
      <w:pPr>
        <w:rPr>
          <w:rFonts w:hint="eastAsia"/>
          <w:sz w:val="27"/>
          <w:szCs w:val="24"/>
          <w:highlight w:val="none"/>
        </w:rPr>
      </w:pPr>
      <w:r>
        <w:rPr>
          <w:rFonts w:hint="eastAsia"/>
          <w:sz w:val="27"/>
          <w:highlight w:val="none"/>
        </w:rPr>
        <w:br w:type="page"/>
      </w:r>
    </w:p>
    <w:p w14:paraId="426591F1">
      <w:pPr>
        <w:pStyle w:val="6"/>
        <w:rPr>
          <w:rFonts w:hint="eastAsia" w:ascii="宋体" w:hAnsi="宋体" w:eastAsia="宋体" w:cs="宋体"/>
          <w:sz w:val="13"/>
          <w:highlight w:val="none"/>
        </w:rPr>
      </w:pPr>
    </w:p>
    <w:p w14:paraId="27D5B86D">
      <w:pPr>
        <w:adjustRightInd w:val="0"/>
        <w:rPr>
          <w:rFonts w:hint="eastAsia"/>
          <w:b/>
          <w:bCs/>
          <w:color w:val="000000"/>
          <w:szCs w:val="24"/>
          <w:highlight w:val="none"/>
        </w:rPr>
      </w:pPr>
      <w:r>
        <w:rPr>
          <w:rFonts w:hint="eastAsia"/>
          <w:b/>
          <w:bCs/>
          <w:color w:val="000000"/>
          <w:szCs w:val="24"/>
          <w:highlight w:val="none"/>
        </w:rPr>
        <w:t xml:space="preserve">主要应用单位情况列表 </w:t>
      </w:r>
    </w:p>
    <w:p w14:paraId="233A0DFB">
      <w:pPr>
        <w:pStyle w:val="6"/>
        <w:rPr>
          <w:rFonts w:hint="eastAsia" w:ascii="宋体" w:hAnsi="宋体" w:eastAsia="宋体" w:cs="宋体"/>
          <w:sz w:val="13"/>
          <w:highlight w:val="none"/>
        </w:rPr>
      </w:pPr>
    </w:p>
    <w:p w14:paraId="36A87ED4">
      <w:pPr>
        <w:pStyle w:val="6"/>
        <w:rPr>
          <w:rFonts w:hint="eastAsia" w:ascii="宋体" w:hAnsi="宋体" w:eastAsia="宋体" w:cs="宋体"/>
          <w:sz w:val="13"/>
          <w:highlight w:val="none"/>
        </w:rPr>
      </w:pPr>
    </w:p>
    <w:tbl>
      <w:tblPr>
        <w:tblStyle w:val="19"/>
        <w:tblW w:w="9756" w:type="dxa"/>
        <w:tblInd w:w="14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056"/>
        <w:gridCol w:w="2427"/>
        <w:gridCol w:w="705"/>
        <w:gridCol w:w="673"/>
        <w:gridCol w:w="1366"/>
        <w:gridCol w:w="1498"/>
        <w:gridCol w:w="1031"/>
      </w:tblGrid>
      <w:tr w14:paraId="3491CA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1" w:hRule="atLeast"/>
        </w:trPr>
        <w:tc>
          <w:tcPr>
            <w:tcW w:w="2056" w:type="dxa"/>
            <w:tcBorders>
              <w:top w:val="single" w:color="auto" w:sz="4" w:space="0"/>
              <w:left w:val="single" w:color="auto" w:sz="4" w:space="0"/>
              <w:bottom w:val="single" w:color="auto" w:sz="4" w:space="0"/>
              <w:right w:val="single" w:color="auto" w:sz="4" w:space="0"/>
            </w:tcBorders>
            <w:vAlign w:val="center"/>
          </w:tcPr>
          <w:p w14:paraId="67DE08C6">
            <w:pPr>
              <w:adjustRightInd w:val="0"/>
              <w:rPr>
                <w:rFonts w:hint="eastAsia"/>
                <w:b/>
                <w:bCs/>
                <w:color w:val="000000"/>
                <w:highlight w:val="none"/>
              </w:rPr>
            </w:pPr>
            <w:r>
              <w:rPr>
                <w:rFonts w:hint="eastAsia"/>
                <w:b/>
                <w:bCs/>
                <w:color w:val="000000"/>
                <w:highlight w:val="none"/>
              </w:rPr>
              <w:t xml:space="preserve">应用单位名称 </w:t>
            </w:r>
          </w:p>
        </w:tc>
        <w:tc>
          <w:tcPr>
            <w:tcW w:w="2427" w:type="dxa"/>
            <w:tcBorders>
              <w:top w:val="single" w:color="auto" w:sz="4" w:space="0"/>
              <w:left w:val="single" w:color="auto" w:sz="4" w:space="0"/>
              <w:bottom w:val="single" w:color="auto" w:sz="4" w:space="0"/>
              <w:right w:val="single" w:color="auto" w:sz="4" w:space="0"/>
            </w:tcBorders>
            <w:vAlign w:val="center"/>
          </w:tcPr>
          <w:p w14:paraId="42AEC32C">
            <w:pPr>
              <w:adjustRightInd w:val="0"/>
              <w:rPr>
                <w:rFonts w:hint="eastAsia"/>
                <w:b/>
                <w:bCs/>
                <w:color w:val="000000"/>
                <w:highlight w:val="none"/>
              </w:rPr>
            </w:pPr>
            <w:r>
              <w:rPr>
                <w:rFonts w:hint="eastAsia"/>
                <w:b/>
                <w:bCs/>
                <w:color w:val="000000"/>
                <w:highlight w:val="none"/>
              </w:rPr>
              <w:t xml:space="preserve">应用技术 </w:t>
            </w:r>
          </w:p>
        </w:tc>
        <w:tc>
          <w:tcPr>
            <w:tcW w:w="705" w:type="dxa"/>
            <w:tcBorders>
              <w:top w:val="single" w:color="auto" w:sz="4" w:space="0"/>
              <w:left w:val="single" w:color="auto" w:sz="4" w:space="0"/>
              <w:bottom w:val="single" w:color="auto" w:sz="4" w:space="0"/>
              <w:right w:val="single" w:color="auto" w:sz="4" w:space="0"/>
            </w:tcBorders>
            <w:vAlign w:val="center"/>
          </w:tcPr>
          <w:p w14:paraId="673B185B">
            <w:pPr>
              <w:adjustRightInd w:val="0"/>
              <w:rPr>
                <w:rFonts w:hint="eastAsia"/>
                <w:b/>
                <w:bCs/>
                <w:color w:val="000000"/>
                <w:highlight w:val="none"/>
              </w:rPr>
            </w:pPr>
            <w:r>
              <w:rPr>
                <w:rFonts w:hint="eastAsia"/>
                <w:b/>
                <w:bCs/>
                <w:color w:val="000000"/>
                <w:highlight w:val="none"/>
              </w:rPr>
              <w:t xml:space="preserve">起始时间 </w:t>
            </w:r>
          </w:p>
        </w:tc>
        <w:tc>
          <w:tcPr>
            <w:tcW w:w="673" w:type="dxa"/>
            <w:tcBorders>
              <w:top w:val="single" w:color="auto" w:sz="4" w:space="0"/>
              <w:left w:val="single" w:color="auto" w:sz="4" w:space="0"/>
              <w:bottom w:val="single" w:color="auto" w:sz="4" w:space="0"/>
              <w:right w:val="single" w:color="auto" w:sz="4" w:space="0"/>
            </w:tcBorders>
            <w:vAlign w:val="center"/>
          </w:tcPr>
          <w:p w14:paraId="00686994">
            <w:pPr>
              <w:adjustRightInd w:val="0"/>
              <w:rPr>
                <w:rFonts w:hint="eastAsia"/>
                <w:b/>
                <w:bCs/>
                <w:color w:val="000000"/>
                <w:highlight w:val="none"/>
              </w:rPr>
            </w:pPr>
            <w:r>
              <w:rPr>
                <w:rFonts w:hint="eastAsia"/>
                <w:b/>
                <w:bCs/>
                <w:color w:val="000000"/>
                <w:highlight w:val="none"/>
              </w:rPr>
              <w:t xml:space="preserve">截止时间 </w:t>
            </w:r>
          </w:p>
        </w:tc>
        <w:tc>
          <w:tcPr>
            <w:tcW w:w="1366" w:type="dxa"/>
            <w:tcBorders>
              <w:top w:val="single" w:color="auto" w:sz="4" w:space="0"/>
              <w:left w:val="single" w:color="auto" w:sz="4" w:space="0"/>
              <w:bottom w:val="single" w:color="auto" w:sz="4" w:space="0"/>
              <w:right w:val="single" w:color="auto" w:sz="4" w:space="0"/>
            </w:tcBorders>
            <w:vAlign w:val="center"/>
          </w:tcPr>
          <w:p w14:paraId="3881DFB3">
            <w:pPr>
              <w:adjustRightInd w:val="0"/>
              <w:rPr>
                <w:rFonts w:hint="eastAsia"/>
                <w:b/>
                <w:bCs/>
                <w:color w:val="000000"/>
                <w:highlight w:val="none"/>
              </w:rPr>
            </w:pPr>
            <w:r>
              <w:rPr>
                <w:rFonts w:hint="eastAsia"/>
                <w:b/>
                <w:bCs/>
                <w:color w:val="000000"/>
                <w:highlight w:val="none"/>
              </w:rPr>
              <w:t xml:space="preserve">单位联系人 </w:t>
            </w:r>
          </w:p>
        </w:tc>
        <w:tc>
          <w:tcPr>
            <w:tcW w:w="1498" w:type="dxa"/>
            <w:tcBorders>
              <w:top w:val="single" w:color="auto" w:sz="4" w:space="0"/>
              <w:left w:val="single" w:color="auto" w:sz="4" w:space="0"/>
              <w:bottom w:val="single" w:color="auto" w:sz="4" w:space="0"/>
              <w:right w:val="single" w:color="auto" w:sz="4" w:space="0"/>
            </w:tcBorders>
            <w:vAlign w:val="center"/>
          </w:tcPr>
          <w:p w14:paraId="59F73BFA">
            <w:pPr>
              <w:adjustRightInd w:val="0"/>
              <w:rPr>
                <w:rFonts w:hint="eastAsia"/>
                <w:b/>
                <w:bCs/>
                <w:color w:val="000000"/>
                <w:highlight w:val="none"/>
              </w:rPr>
            </w:pPr>
            <w:r>
              <w:rPr>
                <w:rFonts w:hint="eastAsia"/>
                <w:b/>
                <w:bCs/>
                <w:color w:val="000000"/>
                <w:highlight w:val="none"/>
              </w:rPr>
              <w:t xml:space="preserve">联系电话 </w:t>
            </w:r>
          </w:p>
        </w:tc>
        <w:tc>
          <w:tcPr>
            <w:tcW w:w="1031" w:type="dxa"/>
            <w:tcBorders>
              <w:top w:val="single" w:color="auto" w:sz="4" w:space="0"/>
              <w:left w:val="single" w:color="auto" w:sz="4" w:space="0"/>
              <w:bottom w:val="single" w:color="auto" w:sz="4" w:space="0"/>
              <w:right w:val="single" w:color="auto" w:sz="4" w:space="0"/>
            </w:tcBorders>
            <w:vAlign w:val="center"/>
          </w:tcPr>
          <w:p w14:paraId="62C144D4">
            <w:pPr>
              <w:adjustRightInd w:val="0"/>
              <w:rPr>
                <w:rFonts w:hint="eastAsia"/>
                <w:b/>
                <w:bCs/>
                <w:color w:val="000000"/>
                <w:highlight w:val="none"/>
              </w:rPr>
            </w:pPr>
            <w:r>
              <w:rPr>
                <w:rFonts w:hint="eastAsia"/>
                <w:b/>
                <w:bCs/>
                <w:color w:val="000000"/>
                <w:highlight w:val="none"/>
              </w:rPr>
              <w:t>经济效益</w:t>
            </w:r>
          </w:p>
          <w:p w14:paraId="2F7E9AE0">
            <w:pPr>
              <w:adjustRightInd w:val="0"/>
              <w:rPr>
                <w:rFonts w:hint="eastAsia"/>
                <w:b/>
                <w:bCs/>
                <w:color w:val="000000"/>
                <w:highlight w:val="none"/>
              </w:rPr>
            </w:pPr>
            <w:r>
              <w:rPr>
                <w:rFonts w:hint="eastAsia"/>
                <w:b/>
                <w:bCs/>
                <w:color w:val="000000"/>
                <w:highlight w:val="none"/>
              </w:rPr>
              <w:t xml:space="preserve">（万元） </w:t>
            </w:r>
          </w:p>
        </w:tc>
      </w:tr>
      <w:tr w14:paraId="67906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7" w:hRule="atLeast"/>
        </w:trPr>
        <w:tc>
          <w:tcPr>
            <w:tcW w:w="2056" w:type="dxa"/>
            <w:tcBorders>
              <w:top w:val="single" w:color="auto" w:sz="4" w:space="0"/>
              <w:left w:val="single" w:color="auto" w:sz="4" w:space="0"/>
              <w:bottom w:val="single" w:color="auto" w:sz="4" w:space="0"/>
              <w:right w:val="single" w:color="auto" w:sz="4" w:space="0"/>
            </w:tcBorders>
            <w:vAlign w:val="center"/>
          </w:tcPr>
          <w:p w14:paraId="06C6A8DE">
            <w:pPr>
              <w:pStyle w:val="21"/>
              <w:keepNext w:val="0"/>
              <w:keepLines w:val="0"/>
              <w:pageBreakBefore w:val="0"/>
              <w:kinsoku/>
              <w:overflowPunct/>
              <w:topLinePunct w:val="0"/>
              <w:autoSpaceDE w:val="0"/>
              <w:autoSpaceDN w:val="0"/>
              <w:bidi w:val="0"/>
              <w:spacing w:line="240" w:lineRule="auto"/>
              <w:ind w:left="0" w:leftChars="0" w:right="0" w:rightChars="0"/>
              <w:jc w:val="center"/>
              <w:textAlignment w:val="auto"/>
              <w:rPr>
                <w:rFonts w:hint="eastAsia"/>
                <w:highlight w:val="none"/>
              </w:rPr>
            </w:pPr>
            <w:r>
              <w:rPr>
                <w:rFonts w:hint="eastAsia" w:cs="宋体"/>
                <w:highlight w:val="none"/>
                <w:lang w:val="en-US" w:eastAsia="zh-CN"/>
              </w:rPr>
              <w:t>中国石油天然气股份有限公司新疆油田分公司</w:t>
            </w:r>
          </w:p>
        </w:tc>
        <w:tc>
          <w:tcPr>
            <w:tcW w:w="2427" w:type="dxa"/>
            <w:tcBorders>
              <w:top w:val="single" w:color="auto" w:sz="4" w:space="0"/>
              <w:left w:val="single" w:color="auto" w:sz="4" w:space="0"/>
              <w:bottom w:val="single" w:color="auto" w:sz="4" w:space="0"/>
              <w:right w:val="single" w:color="auto" w:sz="4" w:space="0"/>
            </w:tcBorders>
            <w:vAlign w:val="center"/>
          </w:tcPr>
          <w:p w14:paraId="683956C7">
            <w:pPr>
              <w:pStyle w:val="21"/>
              <w:keepNext w:val="0"/>
              <w:keepLines w:val="0"/>
              <w:pageBreakBefore w:val="0"/>
              <w:kinsoku/>
              <w:overflowPunct/>
              <w:topLinePunct w:val="0"/>
              <w:autoSpaceDE w:val="0"/>
              <w:autoSpaceDN w:val="0"/>
              <w:bidi w:val="0"/>
              <w:spacing w:line="240" w:lineRule="auto"/>
              <w:ind w:left="0" w:leftChars="0" w:right="0" w:rightChars="0"/>
              <w:jc w:val="center"/>
              <w:textAlignment w:val="auto"/>
              <w:rPr>
                <w:rFonts w:hint="eastAsia"/>
                <w:highlight w:val="none"/>
              </w:rPr>
            </w:pPr>
            <w:r>
              <w:rPr>
                <w:rFonts w:hint="eastAsia"/>
                <w:color w:val="000000" w:themeColor="text1"/>
                <w:szCs w:val="24"/>
                <w:highlight w:val="none"/>
                <w14:textFill>
                  <w14:solidFill>
                    <w14:schemeClr w14:val="tx1"/>
                  </w14:solidFill>
                </w14:textFill>
              </w:rPr>
              <w:t>非常规油藏全生命周期技术经济一体化关键技术研究与应用</w:t>
            </w:r>
          </w:p>
        </w:tc>
        <w:tc>
          <w:tcPr>
            <w:tcW w:w="705" w:type="dxa"/>
            <w:tcBorders>
              <w:top w:val="single" w:color="auto" w:sz="4" w:space="0"/>
              <w:left w:val="single" w:color="auto" w:sz="4" w:space="0"/>
              <w:bottom w:val="single" w:color="auto" w:sz="4" w:space="0"/>
              <w:right w:val="single" w:color="auto" w:sz="4" w:space="0"/>
            </w:tcBorders>
            <w:vAlign w:val="center"/>
          </w:tcPr>
          <w:p w14:paraId="69B13838">
            <w:pPr>
              <w:pStyle w:val="21"/>
              <w:keepNext w:val="0"/>
              <w:keepLines w:val="0"/>
              <w:pageBreakBefore w:val="0"/>
              <w:kinsoku/>
              <w:overflowPunct/>
              <w:topLinePunct w:val="0"/>
              <w:autoSpaceDE w:val="0"/>
              <w:autoSpaceDN w:val="0"/>
              <w:bidi w:val="0"/>
              <w:spacing w:line="240" w:lineRule="auto"/>
              <w:ind w:left="0" w:leftChars="0" w:right="0" w:rightChars="0"/>
              <w:jc w:val="center"/>
              <w:textAlignment w:val="auto"/>
              <w:rPr>
                <w:rFonts w:hint="eastAsia"/>
                <w:highlight w:val="none"/>
              </w:rPr>
            </w:pPr>
            <w:r>
              <w:rPr>
                <w:rFonts w:hint="eastAsia" w:cs="宋体"/>
                <w:highlight w:val="none"/>
                <w:lang w:val="en-US" w:eastAsia="zh-CN"/>
              </w:rPr>
              <w:t>2016/1/1</w:t>
            </w:r>
          </w:p>
        </w:tc>
        <w:tc>
          <w:tcPr>
            <w:tcW w:w="673" w:type="dxa"/>
            <w:tcBorders>
              <w:top w:val="single" w:color="auto" w:sz="4" w:space="0"/>
              <w:left w:val="single" w:color="auto" w:sz="4" w:space="0"/>
              <w:bottom w:val="single" w:color="auto" w:sz="4" w:space="0"/>
              <w:right w:val="single" w:color="auto" w:sz="4" w:space="0"/>
            </w:tcBorders>
            <w:vAlign w:val="center"/>
          </w:tcPr>
          <w:p w14:paraId="10A11364">
            <w:pPr>
              <w:pStyle w:val="21"/>
              <w:keepNext w:val="0"/>
              <w:keepLines w:val="0"/>
              <w:pageBreakBefore w:val="0"/>
              <w:kinsoku/>
              <w:overflowPunct/>
              <w:topLinePunct w:val="0"/>
              <w:autoSpaceDE w:val="0"/>
              <w:autoSpaceDN w:val="0"/>
              <w:bidi w:val="0"/>
              <w:spacing w:line="240" w:lineRule="auto"/>
              <w:ind w:left="0" w:leftChars="0" w:right="0" w:rightChars="0"/>
              <w:jc w:val="center"/>
              <w:textAlignment w:val="auto"/>
              <w:rPr>
                <w:rFonts w:hint="eastAsia"/>
                <w:highlight w:val="none"/>
              </w:rPr>
            </w:pPr>
            <w:r>
              <w:rPr>
                <w:rFonts w:hint="eastAsia" w:cs="宋体"/>
                <w:highlight w:val="none"/>
                <w:lang w:val="en-US" w:eastAsia="zh-CN"/>
              </w:rPr>
              <w:t>2025/12/1</w:t>
            </w:r>
          </w:p>
        </w:tc>
        <w:tc>
          <w:tcPr>
            <w:tcW w:w="1366" w:type="dxa"/>
            <w:tcBorders>
              <w:top w:val="single" w:color="auto" w:sz="4" w:space="0"/>
              <w:left w:val="single" w:color="auto" w:sz="4" w:space="0"/>
              <w:bottom w:val="single" w:color="auto" w:sz="4" w:space="0"/>
              <w:right w:val="single" w:color="auto" w:sz="4" w:space="0"/>
            </w:tcBorders>
            <w:vAlign w:val="center"/>
          </w:tcPr>
          <w:p w14:paraId="6F1B5AD8">
            <w:pPr>
              <w:pStyle w:val="21"/>
              <w:keepNext w:val="0"/>
              <w:keepLines w:val="0"/>
              <w:pageBreakBefore w:val="0"/>
              <w:kinsoku/>
              <w:overflowPunct/>
              <w:topLinePunct w:val="0"/>
              <w:autoSpaceDE w:val="0"/>
              <w:autoSpaceDN w:val="0"/>
              <w:bidi w:val="0"/>
              <w:spacing w:line="240" w:lineRule="auto"/>
              <w:ind w:left="0" w:leftChars="0" w:right="0" w:rightChars="0"/>
              <w:jc w:val="center"/>
              <w:textAlignment w:val="auto"/>
              <w:rPr>
                <w:rFonts w:hint="eastAsia"/>
                <w:highlight w:val="none"/>
              </w:rPr>
            </w:pPr>
          </w:p>
        </w:tc>
        <w:tc>
          <w:tcPr>
            <w:tcW w:w="1498" w:type="dxa"/>
            <w:tcBorders>
              <w:top w:val="single" w:color="auto" w:sz="4" w:space="0"/>
              <w:left w:val="single" w:color="auto" w:sz="4" w:space="0"/>
              <w:bottom w:val="single" w:color="auto" w:sz="4" w:space="0"/>
              <w:right w:val="single" w:color="auto" w:sz="4" w:space="0"/>
            </w:tcBorders>
            <w:vAlign w:val="center"/>
          </w:tcPr>
          <w:p w14:paraId="47D7728E">
            <w:pPr>
              <w:pStyle w:val="21"/>
              <w:keepNext w:val="0"/>
              <w:keepLines w:val="0"/>
              <w:pageBreakBefore w:val="0"/>
              <w:kinsoku/>
              <w:overflowPunct/>
              <w:topLinePunct w:val="0"/>
              <w:autoSpaceDE w:val="0"/>
              <w:autoSpaceDN w:val="0"/>
              <w:bidi w:val="0"/>
              <w:spacing w:line="240" w:lineRule="auto"/>
              <w:ind w:left="0" w:leftChars="0" w:right="0" w:rightChars="0"/>
              <w:jc w:val="center"/>
              <w:textAlignment w:val="auto"/>
              <w:rPr>
                <w:rFonts w:hint="eastAsia"/>
                <w:highlight w:val="none"/>
              </w:rPr>
            </w:pPr>
          </w:p>
        </w:tc>
        <w:tc>
          <w:tcPr>
            <w:tcW w:w="1031" w:type="dxa"/>
            <w:tcBorders>
              <w:top w:val="single" w:color="auto" w:sz="4" w:space="0"/>
              <w:left w:val="single" w:color="auto" w:sz="4" w:space="0"/>
              <w:bottom w:val="single" w:color="auto" w:sz="4" w:space="0"/>
              <w:right w:val="single" w:color="auto" w:sz="4" w:space="0"/>
            </w:tcBorders>
            <w:vAlign w:val="center"/>
          </w:tcPr>
          <w:p w14:paraId="0EFF305F">
            <w:pPr>
              <w:pStyle w:val="21"/>
              <w:keepNext w:val="0"/>
              <w:keepLines w:val="0"/>
              <w:pageBreakBefore w:val="0"/>
              <w:kinsoku/>
              <w:overflowPunct/>
              <w:topLinePunct w:val="0"/>
              <w:autoSpaceDE w:val="0"/>
              <w:autoSpaceDN w:val="0"/>
              <w:bidi w:val="0"/>
              <w:spacing w:line="240" w:lineRule="auto"/>
              <w:ind w:left="0" w:leftChars="0" w:right="0" w:rightChars="0"/>
              <w:jc w:val="center"/>
              <w:textAlignment w:val="auto"/>
              <w:rPr>
                <w:rFonts w:hint="eastAsia"/>
                <w:highlight w:val="none"/>
              </w:rPr>
            </w:pPr>
            <w:r>
              <w:rPr>
                <w:rFonts w:hint="eastAsia" w:cs="宋体"/>
                <w:highlight w:val="none"/>
                <w:lang w:val="en-US" w:eastAsia="zh-CN"/>
              </w:rPr>
              <w:t>56807</w:t>
            </w:r>
          </w:p>
        </w:tc>
      </w:tr>
      <w:tr w14:paraId="5215B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7" w:hRule="atLeast"/>
        </w:trPr>
        <w:tc>
          <w:tcPr>
            <w:tcW w:w="2056" w:type="dxa"/>
            <w:tcBorders>
              <w:top w:val="single" w:color="auto" w:sz="4" w:space="0"/>
              <w:left w:val="single" w:color="auto" w:sz="4" w:space="0"/>
              <w:bottom w:val="single" w:color="auto" w:sz="4" w:space="0"/>
              <w:right w:val="single" w:color="auto" w:sz="4" w:space="0"/>
            </w:tcBorders>
            <w:vAlign w:val="center"/>
          </w:tcPr>
          <w:p w14:paraId="4BCABB34">
            <w:pPr>
              <w:pStyle w:val="21"/>
              <w:keepNext w:val="0"/>
              <w:keepLines w:val="0"/>
              <w:pageBreakBefore w:val="0"/>
              <w:kinsoku/>
              <w:overflowPunct/>
              <w:topLinePunct w:val="0"/>
              <w:autoSpaceDE w:val="0"/>
              <w:autoSpaceDN w:val="0"/>
              <w:bidi w:val="0"/>
              <w:spacing w:line="240" w:lineRule="auto"/>
              <w:ind w:left="0" w:leftChars="0" w:right="0" w:rightChars="0"/>
              <w:jc w:val="center"/>
              <w:textAlignment w:val="auto"/>
              <w:rPr>
                <w:rFonts w:hint="eastAsia"/>
                <w:highlight w:val="none"/>
              </w:rPr>
            </w:pPr>
            <w:r>
              <w:rPr>
                <w:rFonts w:hint="eastAsia" w:cs="宋体"/>
                <w:highlight w:val="none"/>
                <w:lang w:val="en-US" w:eastAsia="zh-CN"/>
              </w:rPr>
              <w:t>中国石油西部钻探工程公司</w:t>
            </w:r>
          </w:p>
        </w:tc>
        <w:tc>
          <w:tcPr>
            <w:tcW w:w="2427" w:type="dxa"/>
            <w:tcBorders>
              <w:top w:val="single" w:color="auto" w:sz="4" w:space="0"/>
              <w:left w:val="single" w:color="auto" w:sz="4" w:space="0"/>
              <w:bottom w:val="single" w:color="auto" w:sz="4" w:space="0"/>
              <w:right w:val="single" w:color="auto" w:sz="4" w:space="0"/>
            </w:tcBorders>
            <w:vAlign w:val="center"/>
          </w:tcPr>
          <w:p w14:paraId="1196DDA7">
            <w:pPr>
              <w:pStyle w:val="21"/>
              <w:keepNext w:val="0"/>
              <w:keepLines w:val="0"/>
              <w:pageBreakBefore w:val="0"/>
              <w:kinsoku/>
              <w:overflowPunct/>
              <w:topLinePunct w:val="0"/>
              <w:autoSpaceDE w:val="0"/>
              <w:autoSpaceDN w:val="0"/>
              <w:bidi w:val="0"/>
              <w:spacing w:line="240" w:lineRule="auto"/>
              <w:ind w:left="0" w:leftChars="0" w:right="0" w:rightChars="0"/>
              <w:jc w:val="center"/>
              <w:textAlignment w:val="auto"/>
              <w:rPr>
                <w:rFonts w:hint="eastAsia"/>
                <w:highlight w:val="none"/>
              </w:rPr>
            </w:pPr>
            <w:r>
              <w:rPr>
                <w:rFonts w:hint="eastAsia"/>
                <w:color w:val="000000" w:themeColor="text1"/>
                <w:szCs w:val="24"/>
                <w:highlight w:val="none"/>
                <w14:textFill>
                  <w14:solidFill>
                    <w14:schemeClr w14:val="tx1"/>
                  </w14:solidFill>
                </w14:textFill>
              </w:rPr>
              <w:t>非常规油藏全生命周期技术经济一体化关键技术研究与应用</w:t>
            </w:r>
          </w:p>
        </w:tc>
        <w:tc>
          <w:tcPr>
            <w:tcW w:w="705" w:type="dxa"/>
            <w:tcBorders>
              <w:top w:val="single" w:color="auto" w:sz="4" w:space="0"/>
              <w:left w:val="single" w:color="auto" w:sz="4" w:space="0"/>
              <w:bottom w:val="single" w:color="auto" w:sz="4" w:space="0"/>
              <w:right w:val="single" w:color="auto" w:sz="4" w:space="0"/>
            </w:tcBorders>
            <w:vAlign w:val="center"/>
          </w:tcPr>
          <w:p w14:paraId="21D8C18F">
            <w:pPr>
              <w:pStyle w:val="21"/>
              <w:keepNext w:val="0"/>
              <w:keepLines w:val="0"/>
              <w:pageBreakBefore w:val="0"/>
              <w:kinsoku/>
              <w:overflowPunct/>
              <w:topLinePunct w:val="0"/>
              <w:autoSpaceDE w:val="0"/>
              <w:autoSpaceDN w:val="0"/>
              <w:bidi w:val="0"/>
              <w:spacing w:line="240" w:lineRule="auto"/>
              <w:ind w:left="0" w:leftChars="0" w:right="0" w:rightChars="0"/>
              <w:jc w:val="center"/>
              <w:textAlignment w:val="auto"/>
              <w:rPr>
                <w:rFonts w:hint="eastAsia"/>
                <w:highlight w:val="none"/>
              </w:rPr>
            </w:pPr>
            <w:r>
              <w:rPr>
                <w:rFonts w:hint="eastAsia" w:cs="宋体"/>
                <w:highlight w:val="none"/>
                <w:lang w:val="en-US" w:eastAsia="zh-CN"/>
              </w:rPr>
              <w:t>2016/1/1</w:t>
            </w:r>
          </w:p>
        </w:tc>
        <w:tc>
          <w:tcPr>
            <w:tcW w:w="673" w:type="dxa"/>
            <w:tcBorders>
              <w:top w:val="single" w:color="auto" w:sz="4" w:space="0"/>
              <w:left w:val="single" w:color="auto" w:sz="4" w:space="0"/>
              <w:bottom w:val="single" w:color="auto" w:sz="4" w:space="0"/>
              <w:right w:val="single" w:color="auto" w:sz="4" w:space="0"/>
            </w:tcBorders>
            <w:vAlign w:val="center"/>
          </w:tcPr>
          <w:p w14:paraId="27A3E326">
            <w:pPr>
              <w:pStyle w:val="21"/>
              <w:keepNext w:val="0"/>
              <w:keepLines w:val="0"/>
              <w:pageBreakBefore w:val="0"/>
              <w:kinsoku/>
              <w:overflowPunct/>
              <w:topLinePunct w:val="0"/>
              <w:autoSpaceDE w:val="0"/>
              <w:autoSpaceDN w:val="0"/>
              <w:bidi w:val="0"/>
              <w:spacing w:line="240" w:lineRule="auto"/>
              <w:ind w:left="0" w:leftChars="0" w:right="0" w:rightChars="0"/>
              <w:jc w:val="center"/>
              <w:textAlignment w:val="auto"/>
              <w:rPr>
                <w:rFonts w:hint="eastAsia"/>
                <w:highlight w:val="none"/>
              </w:rPr>
            </w:pPr>
            <w:r>
              <w:rPr>
                <w:rFonts w:hint="eastAsia" w:cs="宋体"/>
                <w:highlight w:val="none"/>
                <w:lang w:val="en-US" w:eastAsia="zh-CN"/>
              </w:rPr>
              <w:t>2025/12/1</w:t>
            </w:r>
          </w:p>
        </w:tc>
        <w:tc>
          <w:tcPr>
            <w:tcW w:w="1366" w:type="dxa"/>
            <w:tcBorders>
              <w:top w:val="single" w:color="auto" w:sz="4" w:space="0"/>
              <w:left w:val="single" w:color="auto" w:sz="4" w:space="0"/>
              <w:bottom w:val="single" w:color="auto" w:sz="4" w:space="0"/>
              <w:right w:val="single" w:color="auto" w:sz="4" w:space="0"/>
            </w:tcBorders>
            <w:vAlign w:val="center"/>
          </w:tcPr>
          <w:p w14:paraId="32CC6268">
            <w:pPr>
              <w:pStyle w:val="21"/>
              <w:keepNext w:val="0"/>
              <w:keepLines w:val="0"/>
              <w:pageBreakBefore w:val="0"/>
              <w:kinsoku/>
              <w:overflowPunct/>
              <w:topLinePunct w:val="0"/>
              <w:autoSpaceDE w:val="0"/>
              <w:autoSpaceDN w:val="0"/>
              <w:bidi w:val="0"/>
              <w:spacing w:line="240" w:lineRule="auto"/>
              <w:ind w:left="0" w:leftChars="0" w:right="0" w:rightChars="0"/>
              <w:jc w:val="center"/>
              <w:textAlignment w:val="auto"/>
              <w:rPr>
                <w:rFonts w:hint="eastAsia"/>
                <w:highlight w:val="none"/>
              </w:rPr>
            </w:pPr>
            <w:r>
              <w:rPr>
                <w:rFonts w:hint="eastAsia" w:cs="宋体"/>
                <w:highlight w:val="none"/>
                <w:lang w:val="en-US" w:eastAsia="zh-CN"/>
              </w:rPr>
              <w:t>邓毅</w:t>
            </w:r>
          </w:p>
        </w:tc>
        <w:tc>
          <w:tcPr>
            <w:tcW w:w="1498" w:type="dxa"/>
            <w:tcBorders>
              <w:top w:val="single" w:color="auto" w:sz="4" w:space="0"/>
              <w:left w:val="single" w:color="auto" w:sz="4" w:space="0"/>
              <w:bottom w:val="single" w:color="auto" w:sz="4" w:space="0"/>
              <w:right w:val="single" w:color="auto" w:sz="4" w:space="0"/>
            </w:tcBorders>
            <w:vAlign w:val="center"/>
          </w:tcPr>
          <w:p w14:paraId="4454E78D">
            <w:pPr>
              <w:pStyle w:val="21"/>
              <w:keepNext w:val="0"/>
              <w:keepLines w:val="0"/>
              <w:pageBreakBefore w:val="0"/>
              <w:kinsoku/>
              <w:overflowPunct/>
              <w:topLinePunct w:val="0"/>
              <w:autoSpaceDE w:val="0"/>
              <w:autoSpaceDN w:val="0"/>
              <w:bidi w:val="0"/>
              <w:spacing w:line="240" w:lineRule="auto"/>
              <w:ind w:left="0" w:leftChars="0" w:right="0" w:rightChars="0"/>
              <w:jc w:val="center"/>
              <w:textAlignment w:val="auto"/>
              <w:rPr>
                <w:rFonts w:hint="eastAsia"/>
                <w:highlight w:val="none"/>
              </w:rPr>
            </w:pPr>
            <w:r>
              <w:rPr>
                <w:rFonts w:hint="eastAsia" w:cs="宋体"/>
                <w:highlight w:val="none"/>
                <w:lang w:val="en-US" w:eastAsia="zh-CN"/>
              </w:rPr>
              <w:t>15099638828</w:t>
            </w:r>
          </w:p>
        </w:tc>
        <w:tc>
          <w:tcPr>
            <w:tcW w:w="1031" w:type="dxa"/>
            <w:tcBorders>
              <w:top w:val="single" w:color="auto" w:sz="4" w:space="0"/>
              <w:left w:val="single" w:color="auto" w:sz="4" w:space="0"/>
              <w:bottom w:val="single" w:color="auto" w:sz="4" w:space="0"/>
              <w:right w:val="single" w:color="auto" w:sz="4" w:space="0"/>
            </w:tcBorders>
            <w:vAlign w:val="center"/>
          </w:tcPr>
          <w:p w14:paraId="7890F291">
            <w:pPr>
              <w:pStyle w:val="21"/>
              <w:keepNext w:val="0"/>
              <w:keepLines w:val="0"/>
              <w:pageBreakBefore w:val="0"/>
              <w:kinsoku/>
              <w:overflowPunct/>
              <w:topLinePunct w:val="0"/>
              <w:autoSpaceDE w:val="0"/>
              <w:autoSpaceDN w:val="0"/>
              <w:bidi w:val="0"/>
              <w:spacing w:line="240" w:lineRule="auto"/>
              <w:ind w:left="0" w:leftChars="0" w:right="0" w:rightChars="0"/>
              <w:jc w:val="center"/>
              <w:textAlignment w:val="auto"/>
              <w:rPr>
                <w:rFonts w:hint="eastAsia"/>
                <w:highlight w:val="none"/>
              </w:rPr>
            </w:pPr>
          </w:p>
        </w:tc>
      </w:tr>
    </w:tbl>
    <w:p w14:paraId="3D084460">
      <w:pPr>
        <w:rPr>
          <w:rFonts w:hint="eastAsia"/>
          <w:highlight w:val="none"/>
        </w:rPr>
        <w:sectPr>
          <w:headerReference r:id="rId4" w:type="default"/>
          <w:pgSz w:w="12240" w:h="15840"/>
          <w:pgMar w:top="1060" w:right="1179" w:bottom="862" w:left="1179" w:header="831" w:footer="663" w:gutter="0"/>
          <w:cols w:space="720" w:num="1"/>
        </w:sectPr>
      </w:pPr>
    </w:p>
    <w:p w14:paraId="4D4BB64C">
      <w:pPr>
        <w:adjustRightInd w:val="0"/>
        <w:rPr>
          <w:rFonts w:hint="eastAsia"/>
          <w:highlight w:val="none"/>
        </w:rPr>
      </w:pPr>
      <w:r>
        <w:rPr>
          <w:rFonts w:hint="eastAsia"/>
          <w:b/>
          <w:bCs/>
          <w:color w:val="000000"/>
          <w:szCs w:val="24"/>
          <w:highlight w:val="none"/>
        </w:rPr>
        <w:t xml:space="preserve">4.3 经济社会效益 </w:t>
      </w:r>
    </w:p>
    <w:tbl>
      <w:tblPr>
        <w:tblStyle w:val="19"/>
        <w:tblW w:w="10098" w:type="dxa"/>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19"/>
        <w:gridCol w:w="1967"/>
        <w:gridCol w:w="1969"/>
        <w:gridCol w:w="2124"/>
        <w:gridCol w:w="2119"/>
      </w:tblGrid>
      <w:tr w14:paraId="309C0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1" w:hRule="atLeast"/>
        </w:trPr>
        <w:tc>
          <w:tcPr>
            <w:tcW w:w="10098" w:type="dxa"/>
            <w:gridSpan w:val="5"/>
            <w:tcBorders>
              <w:top w:val="single" w:color="auto" w:sz="4" w:space="0"/>
              <w:left w:val="single" w:color="auto" w:sz="4" w:space="0"/>
              <w:bottom w:val="single" w:color="auto" w:sz="4" w:space="0"/>
              <w:right w:val="single" w:color="auto" w:sz="4" w:space="0"/>
            </w:tcBorders>
            <w:vAlign w:val="center"/>
          </w:tcPr>
          <w:p w14:paraId="2100AE7F">
            <w:pPr>
              <w:pStyle w:val="21"/>
              <w:spacing w:line="240" w:lineRule="auto"/>
              <w:jc w:val="left"/>
              <w:rPr>
                <w:rFonts w:hint="eastAsia"/>
                <w:highlight w:val="none"/>
              </w:rPr>
            </w:pPr>
            <w:r>
              <w:rPr>
                <w:rFonts w:hint="eastAsia"/>
                <w:highlight w:val="none"/>
              </w:rPr>
              <w:t>直接经济效益(基础研究项目、社会公益项目、软科学项目可以不填此栏) 单位：万元（人民币）</w:t>
            </w:r>
          </w:p>
        </w:tc>
      </w:tr>
      <w:tr w14:paraId="471A0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5" w:hRule="atLeast"/>
        </w:trPr>
        <w:tc>
          <w:tcPr>
            <w:tcW w:w="1919" w:type="dxa"/>
            <w:tcBorders>
              <w:top w:val="single" w:color="auto" w:sz="4" w:space="0"/>
              <w:left w:val="single" w:color="auto" w:sz="4" w:space="0"/>
              <w:bottom w:val="single" w:color="auto" w:sz="4" w:space="0"/>
              <w:right w:val="single" w:color="auto" w:sz="4" w:space="0"/>
            </w:tcBorders>
            <w:vAlign w:val="center"/>
          </w:tcPr>
          <w:p w14:paraId="043044C4">
            <w:pPr>
              <w:pStyle w:val="21"/>
              <w:spacing w:line="240" w:lineRule="auto"/>
              <w:rPr>
                <w:rFonts w:hint="eastAsia"/>
                <w:highlight w:val="none"/>
              </w:rPr>
            </w:pPr>
            <w:r>
              <w:rPr>
                <w:rFonts w:hint="eastAsia"/>
                <w:highlight w:val="none"/>
              </w:rPr>
              <w:t xml:space="preserve">项目总投资额 </w:t>
            </w:r>
          </w:p>
        </w:tc>
        <w:tc>
          <w:tcPr>
            <w:tcW w:w="3936" w:type="dxa"/>
            <w:gridSpan w:val="2"/>
            <w:tcBorders>
              <w:top w:val="single" w:color="auto" w:sz="4" w:space="0"/>
              <w:left w:val="single" w:color="auto" w:sz="4" w:space="0"/>
              <w:bottom w:val="single" w:color="auto" w:sz="4" w:space="0"/>
              <w:right w:val="single" w:color="auto" w:sz="4" w:space="0"/>
            </w:tcBorders>
            <w:vAlign w:val="center"/>
          </w:tcPr>
          <w:p w14:paraId="7B6E6DBF">
            <w:pPr>
              <w:pStyle w:val="21"/>
              <w:spacing w:line="240" w:lineRule="auto"/>
              <w:rPr>
                <w:rFonts w:hint="eastAsia"/>
                <w:highlight w:val="none"/>
              </w:rPr>
            </w:pPr>
            <w:bookmarkStart w:id="40" w:name="InvestAmout"/>
            <w:bookmarkEnd w:id="40"/>
            <w:r>
              <w:rPr>
                <w:rFonts w:hint="eastAsia"/>
                <w:highlight w:val="none"/>
              </w:rPr>
              <w:t xml:space="preserve"> </w:t>
            </w:r>
          </w:p>
        </w:tc>
        <w:tc>
          <w:tcPr>
            <w:tcW w:w="2124" w:type="dxa"/>
            <w:tcBorders>
              <w:top w:val="single" w:color="auto" w:sz="4" w:space="0"/>
              <w:left w:val="single" w:color="auto" w:sz="4" w:space="0"/>
              <w:bottom w:val="single" w:color="auto" w:sz="4" w:space="0"/>
              <w:right w:val="single" w:color="auto" w:sz="4" w:space="0"/>
            </w:tcBorders>
            <w:vAlign w:val="center"/>
          </w:tcPr>
          <w:p w14:paraId="317EA5C0">
            <w:pPr>
              <w:pStyle w:val="21"/>
              <w:spacing w:line="240" w:lineRule="auto"/>
              <w:rPr>
                <w:rFonts w:hint="eastAsia"/>
                <w:highlight w:val="none"/>
              </w:rPr>
            </w:pPr>
            <w:r>
              <w:rPr>
                <w:rFonts w:hint="eastAsia"/>
                <w:highlight w:val="none"/>
              </w:rPr>
              <w:t xml:space="preserve">回收期（年） </w:t>
            </w:r>
          </w:p>
        </w:tc>
        <w:tc>
          <w:tcPr>
            <w:tcW w:w="2119" w:type="dxa"/>
            <w:tcBorders>
              <w:top w:val="single" w:color="auto" w:sz="4" w:space="0"/>
              <w:left w:val="single" w:color="auto" w:sz="4" w:space="0"/>
              <w:bottom w:val="single" w:color="auto" w:sz="4" w:space="0"/>
              <w:right w:val="single" w:color="auto" w:sz="4" w:space="0"/>
            </w:tcBorders>
            <w:vAlign w:val="center"/>
          </w:tcPr>
          <w:p w14:paraId="6169F98C">
            <w:pPr>
              <w:pStyle w:val="21"/>
              <w:spacing w:line="240" w:lineRule="auto"/>
              <w:rPr>
                <w:rFonts w:hint="eastAsia"/>
                <w:highlight w:val="none"/>
              </w:rPr>
            </w:pPr>
            <w:bookmarkStart w:id="41" w:name="CallbackYear"/>
            <w:bookmarkEnd w:id="41"/>
            <w:r>
              <w:rPr>
                <w:rFonts w:hint="eastAsia"/>
                <w:highlight w:val="none"/>
              </w:rPr>
              <w:t xml:space="preserve"> </w:t>
            </w:r>
          </w:p>
        </w:tc>
      </w:tr>
      <w:tr w14:paraId="0484C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1919" w:type="dxa"/>
            <w:tcBorders>
              <w:top w:val="single" w:color="auto" w:sz="4" w:space="0"/>
              <w:left w:val="single" w:color="auto" w:sz="4" w:space="0"/>
              <w:bottom w:val="single" w:color="auto" w:sz="4" w:space="0"/>
              <w:right w:val="single" w:color="auto" w:sz="4" w:space="0"/>
            </w:tcBorders>
            <w:vAlign w:val="center"/>
          </w:tcPr>
          <w:p w14:paraId="2EC590A6">
            <w:pPr>
              <w:pStyle w:val="21"/>
              <w:spacing w:line="240" w:lineRule="auto"/>
              <w:rPr>
                <w:rFonts w:hint="eastAsia"/>
                <w:highlight w:val="none"/>
              </w:rPr>
            </w:pPr>
            <w:r>
              <w:rPr>
                <w:rFonts w:hint="eastAsia"/>
                <w:highlight w:val="none"/>
              </w:rPr>
              <w:t xml:space="preserve">年份 </w:t>
            </w:r>
          </w:p>
        </w:tc>
        <w:tc>
          <w:tcPr>
            <w:tcW w:w="1967" w:type="dxa"/>
            <w:tcBorders>
              <w:top w:val="single" w:color="auto" w:sz="4" w:space="0"/>
              <w:left w:val="single" w:color="auto" w:sz="4" w:space="0"/>
              <w:bottom w:val="single" w:color="auto" w:sz="4" w:space="0"/>
              <w:right w:val="single" w:color="auto" w:sz="4" w:space="0"/>
            </w:tcBorders>
            <w:vAlign w:val="center"/>
          </w:tcPr>
          <w:p w14:paraId="0B82BEEB">
            <w:pPr>
              <w:pStyle w:val="21"/>
              <w:spacing w:line="240" w:lineRule="auto"/>
              <w:rPr>
                <w:rFonts w:hint="eastAsia"/>
                <w:highlight w:val="none"/>
              </w:rPr>
            </w:pPr>
            <w:r>
              <w:rPr>
                <w:rFonts w:hint="eastAsia"/>
                <w:highlight w:val="none"/>
              </w:rPr>
              <w:t xml:space="preserve">新增利润 </w:t>
            </w:r>
          </w:p>
        </w:tc>
        <w:tc>
          <w:tcPr>
            <w:tcW w:w="1969" w:type="dxa"/>
            <w:tcBorders>
              <w:top w:val="single" w:color="auto" w:sz="4" w:space="0"/>
              <w:left w:val="single" w:color="auto" w:sz="4" w:space="0"/>
              <w:bottom w:val="single" w:color="auto" w:sz="4" w:space="0"/>
              <w:right w:val="single" w:color="auto" w:sz="4" w:space="0"/>
            </w:tcBorders>
            <w:vAlign w:val="center"/>
          </w:tcPr>
          <w:p w14:paraId="09E37BAF">
            <w:pPr>
              <w:pStyle w:val="21"/>
              <w:spacing w:line="240" w:lineRule="auto"/>
              <w:rPr>
                <w:rFonts w:hint="eastAsia"/>
                <w:highlight w:val="none"/>
              </w:rPr>
            </w:pPr>
            <w:r>
              <w:rPr>
                <w:rFonts w:hint="eastAsia"/>
                <w:highlight w:val="none"/>
              </w:rPr>
              <w:t xml:space="preserve">新增税收 </w:t>
            </w:r>
          </w:p>
        </w:tc>
        <w:tc>
          <w:tcPr>
            <w:tcW w:w="2124" w:type="dxa"/>
            <w:tcBorders>
              <w:top w:val="single" w:color="auto" w:sz="4" w:space="0"/>
              <w:left w:val="single" w:color="auto" w:sz="4" w:space="0"/>
              <w:bottom w:val="single" w:color="auto" w:sz="4" w:space="0"/>
              <w:right w:val="single" w:color="auto" w:sz="4" w:space="0"/>
            </w:tcBorders>
            <w:vAlign w:val="center"/>
          </w:tcPr>
          <w:p w14:paraId="68FA3520">
            <w:pPr>
              <w:pStyle w:val="21"/>
              <w:spacing w:line="240" w:lineRule="auto"/>
              <w:rPr>
                <w:rFonts w:hint="eastAsia"/>
                <w:highlight w:val="none"/>
              </w:rPr>
            </w:pPr>
            <w:r>
              <w:rPr>
                <w:rFonts w:hint="eastAsia"/>
                <w:highlight w:val="none"/>
              </w:rPr>
              <w:t xml:space="preserve">创收外汇万元（美元) </w:t>
            </w:r>
          </w:p>
        </w:tc>
        <w:tc>
          <w:tcPr>
            <w:tcW w:w="2119" w:type="dxa"/>
            <w:tcBorders>
              <w:top w:val="single" w:color="auto" w:sz="4" w:space="0"/>
              <w:left w:val="single" w:color="auto" w:sz="4" w:space="0"/>
              <w:bottom w:val="single" w:color="auto" w:sz="4" w:space="0"/>
              <w:right w:val="single" w:color="auto" w:sz="4" w:space="0"/>
            </w:tcBorders>
            <w:vAlign w:val="center"/>
          </w:tcPr>
          <w:p w14:paraId="586B28BE">
            <w:pPr>
              <w:pStyle w:val="21"/>
              <w:spacing w:line="240" w:lineRule="auto"/>
              <w:rPr>
                <w:rFonts w:hint="eastAsia"/>
                <w:highlight w:val="none"/>
              </w:rPr>
            </w:pPr>
            <w:r>
              <w:rPr>
                <w:rFonts w:hint="eastAsia"/>
                <w:highlight w:val="none"/>
              </w:rPr>
              <w:t>节支总额</w:t>
            </w:r>
          </w:p>
        </w:tc>
      </w:tr>
      <w:tr w14:paraId="3158B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 w:hRule="atLeast"/>
        </w:trPr>
        <w:tc>
          <w:tcPr>
            <w:tcW w:w="1919" w:type="dxa"/>
            <w:tcBorders>
              <w:top w:val="single" w:color="auto" w:sz="4" w:space="0"/>
              <w:left w:val="single" w:color="auto" w:sz="4" w:space="0"/>
              <w:bottom w:val="single" w:color="auto" w:sz="4" w:space="0"/>
              <w:right w:val="single" w:color="auto" w:sz="4" w:space="0"/>
            </w:tcBorders>
            <w:vAlign w:val="center"/>
          </w:tcPr>
          <w:p w14:paraId="1A6571AD">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cs="Times New Roman"/>
                <w:highlight w:val="none"/>
              </w:rPr>
            </w:pPr>
            <w:bookmarkStart w:id="42" w:name="Year1"/>
            <w:bookmarkEnd w:id="42"/>
            <w:r>
              <w:rPr>
                <w:rFonts w:hint="default" w:ascii="Times New Roman" w:hAnsi="Times New Roman" w:cs="Times New Roman"/>
                <w:highlight w:val="none"/>
                <w:lang w:val="en-US" w:eastAsia="zh-CN"/>
              </w:rPr>
              <w:t>2023</w:t>
            </w:r>
          </w:p>
        </w:tc>
        <w:tc>
          <w:tcPr>
            <w:tcW w:w="1967" w:type="dxa"/>
            <w:tcBorders>
              <w:top w:val="single" w:color="auto" w:sz="4" w:space="0"/>
              <w:left w:val="single" w:color="auto" w:sz="4" w:space="0"/>
              <w:bottom w:val="single" w:color="auto" w:sz="4" w:space="0"/>
              <w:right w:val="single" w:color="auto" w:sz="4" w:space="0"/>
            </w:tcBorders>
            <w:vAlign w:val="center"/>
          </w:tcPr>
          <w:p w14:paraId="2F7FDB06">
            <w:pPr>
              <w:keepNext w:val="0"/>
              <w:keepLines w:val="0"/>
              <w:widowControl/>
              <w:suppressLineNumbers w:val="0"/>
              <w:ind w:right="0" w:rightChars="0"/>
              <w:jc w:val="center"/>
              <w:textAlignment w:val="center"/>
              <w:rPr>
                <w:rFonts w:hint="default" w:ascii="Times New Roman" w:hAnsi="Times New Roman" w:cs="Times New Roman"/>
                <w:highlight w:val="none"/>
              </w:rPr>
            </w:pPr>
            <w:bookmarkStart w:id="43" w:name="ProductValue1"/>
            <w:bookmarkEnd w:id="43"/>
            <w:r>
              <w:rPr>
                <w:rFonts w:hint="default" w:ascii="Times New Roman" w:hAnsi="Times New Roman" w:eastAsia="宋体" w:cs="Times New Roman"/>
                <w:i w:val="0"/>
                <w:iCs w:val="0"/>
                <w:color w:val="0D0D0D"/>
                <w:kern w:val="0"/>
                <w:sz w:val="24"/>
                <w:szCs w:val="24"/>
                <w:highlight w:val="none"/>
                <w:u w:val="none"/>
                <w:lang w:val="en-US" w:eastAsia="zh-CN" w:bidi="ar"/>
              </w:rPr>
              <w:t xml:space="preserve">117229 </w:t>
            </w:r>
          </w:p>
        </w:tc>
        <w:tc>
          <w:tcPr>
            <w:tcW w:w="1969" w:type="dxa"/>
            <w:tcBorders>
              <w:top w:val="single" w:color="auto" w:sz="4" w:space="0"/>
              <w:left w:val="single" w:color="auto" w:sz="4" w:space="0"/>
              <w:bottom w:val="single" w:color="auto" w:sz="4" w:space="0"/>
              <w:right w:val="single" w:color="auto" w:sz="4" w:space="0"/>
            </w:tcBorders>
            <w:vAlign w:val="center"/>
          </w:tcPr>
          <w:p w14:paraId="1D648E37">
            <w:pPr>
              <w:keepNext w:val="0"/>
              <w:keepLines w:val="0"/>
              <w:widowControl/>
              <w:suppressLineNumbers w:val="0"/>
              <w:ind w:right="0" w:rightChars="0"/>
              <w:jc w:val="center"/>
              <w:textAlignment w:val="center"/>
              <w:rPr>
                <w:rFonts w:hint="default" w:ascii="Times New Roman" w:hAnsi="Times New Roman" w:cs="Times New Roman"/>
                <w:highlight w:val="none"/>
              </w:rPr>
            </w:pPr>
            <w:bookmarkStart w:id="44" w:name="Tax1"/>
            <w:bookmarkEnd w:id="44"/>
            <w:r>
              <w:rPr>
                <w:rFonts w:hint="default" w:ascii="Times New Roman" w:hAnsi="Times New Roman" w:eastAsia="宋体" w:cs="Times New Roman"/>
                <w:i w:val="0"/>
                <w:iCs w:val="0"/>
                <w:color w:val="0D0D0D"/>
                <w:kern w:val="0"/>
                <w:sz w:val="24"/>
                <w:szCs w:val="24"/>
                <w:highlight w:val="none"/>
                <w:u w:val="none"/>
                <w:lang w:val="en-US" w:eastAsia="zh-CN" w:bidi="ar"/>
              </w:rPr>
              <w:t xml:space="preserve">166439 </w:t>
            </w:r>
          </w:p>
        </w:tc>
        <w:tc>
          <w:tcPr>
            <w:tcW w:w="2124" w:type="dxa"/>
            <w:tcBorders>
              <w:top w:val="single" w:color="auto" w:sz="4" w:space="0"/>
              <w:left w:val="single" w:color="auto" w:sz="4" w:space="0"/>
              <w:bottom w:val="single" w:color="auto" w:sz="4" w:space="0"/>
              <w:right w:val="single" w:color="auto" w:sz="4" w:space="0"/>
            </w:tcBorders>
            <w:vAlign w:val="center"/>
          </w:tcPr>
          <w:p w14:paraId="793783A7">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highlight w:val="none"/>
              </w:rPr>
            </w:pPr>
            <w:bookmarkStart w:id="45" w:name="ForeignValu1"/>
            <w:bookmarkEnd w:id="45"/>
            <w:r>
              <w:rPr>
                <w:rFonts w:hint="eastAsia" w:ascii="宋体" w:hAnsi="宋体" w:eastAsia="宋体" w:cs="宋体"/>
                <w:highlight w:val="none"/>
              </w:rPr>
              <w:t xml:space="preserve"> </w:t>
            </w:r>
          </w:p>
        </w:tc>
        <w:tc>
          <w:tcPr>
            <w:tcW w:w="2119" w:type="dxa"/>
            <w:tcBorders>
              <w:top w:val="single" w:color="auto" w:sz="4" w:space="0"/>
              <w:left w:val="single" w:color="auto" w:sz="4" w:space="0"/>
              <w:bottom w:val="single" w:color="auto" w:sz="4" w:space="0"/>
              <w:right w:val="single" w:color="auto" w:sz="4" w:space="0"/>
            </w:tcBorders>
            <w:vAlign w:val="center"/>
          </w:tcPr>
          <w:p w14:paraId="46A7031A">
            <w:pPr>
              <w:pStyle w:val="21"/>
              <w:spacing w:line="240" w:lineRule="auto"/>
              <w:rPr>
                <w:rFonts w:hint="eastAsia"/>
                <w:highlight w:val="none"/>
              </w:rPr>
            </w:pPr>
            <w:bookmarkStart w:id="46" w:name="Sum1"/>
            <w:bookmarkEnd w:id="46"/>
            <w:r>
              <w:rPr>
                <w:rFonts w:hint="eastAsia"/>
                <w:highlight w:val="none"/>
              </w:rPr>
              <w:t xml:space="preserve"> </w:t>
            </w:r>
          </w:p>
        </w:tc>
      </w:tr>
      <w:tr w14:paraId="04A17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 w:hRule="atLeast"/>
        </w:trPr>
        <w:tc>
          <w:tcPr>
            <w:tcW w:w="1919" w:type="dxa"/>
            <w:tcBorders>
              <w:top w:val="single" w:color="auto" w:sz="4" w:space="0"/>
              <w:left w:val="single" w:color="auto" w:sz="4" w:space="0"/>
              <w:bottom w:val="single" w:color="auto" w:sz="4" w:space="0"/>
              <w:right w:val="single" w:color="auto" w:sz="4" w:space="0"/>
            </w:tcBorders>
            <w:vAlign w:val="center"/>
          </w:tcPr>
          <w:p w14:paraId="5812E3A7">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cs="Times New Roman"/>
                <w:highlight w:val="none"/>
              </w:rPr>
            </w:pPr>
            <w:bookmarkStart w:id="47" w:name="Year2"/>
            <w:bookmarkEnd w:id="47"/>
            <w:r>
              <w:rPr>
                <w:rFonts w:hint="default" w:ascii="Times New Roman" w:hAnsi="Times New Roman" w:cs="Times New Roman"/>
                <w:highlight w:val="none"/>
                <w:lang w:val="en-US" w:eastAsia="zh-CN"/>
              </w:rPr>
              <w:t>2024</w:t>
            </w:r>
          </w:p>
        </w:tc>
        <w:tc>
          <w:tcPr>
            <w:tcW w:w="1967" w:type="dxa"/>
            <w:tcBorders>
              <w:top w:val="single" w:color="auto" w:sz="4" w:space="0"/>
              <w:left w:val="single" w:color="auto" w:sz="4" w:space="0"/>
              <w:bottom w:val="single" w:color="auto" w:sz="4" w:space="0"/>
              <w:right w:val="single" w:color="auto" w:sz="4" w:space="0"/>
            </w:tcBorders>
            <w:vAlign w:val="center"/>
          </w:tcPr>
          <w:p w14:paraId="7FD04F2E">
            <w:pPr>
              <w:keepNext w:val="0"/>
              <w:keepLines w:val="0"/>
              <w:widowControl/>
              <w:suppressLineNumbers w:val="0"/>
              <w:ind w:right="0" w:rightChars="0"/>
              <w:jc w:val="center"/>
              <w:textAlignment w:val="center"/>
              <w:rPr>
                <w:rFonts w:hint="default" w:ascii="Times New Roman" w:hAnsi="Times New Roman" w:cs="Times New Roman"/>
                <w:highlight w:val="none"/>
              </w:rPr>
            </w:pPr>
            <w:bookmarkStart w:id="48" w:name="ProductValue2"/>
            <w:bookmarkEnd w:id="48"/>
            <w:r>
              <w:rPr>
                <w:rFonts w:hint="default" w:ascii="Times New Roman" w:hAnsi="Times New Roman" w:eastAsia="宋体" w:cs="Times New Roman"/>
                <w:i w:val="0"/>
                <w:iCs w:val="0"/>
                <w:color w:val="0D0D0D"/>
                <w:kern w:val="0"/>
                <w:sz w:val="24"/>
                <w:szCs w:val="24"/>
                <w:highlight w:val="none"/>
                <w:u w:val="none"/>
                <w:lang w:val="en-US" w:eastAsia="zh-CN" w:bidi="ar"/>
              </w:rPr>
              <w:t xml:space="preserve">258072 </w:t>
            </w:r>
          </w:p>
        </w:tc>
        <w:tc>
          <w:tcPr>
            <w:tcW w:w="1969" w:type="dxa"/>
            <w:tcBorders>
              <w:top w:val="single" w:color="auto" w:sz="4" w:space="0"/>
              <w:left w:val="single" w:color="auto" w:sz="4" w:space="0"/>
              <w:bottom w:val="single" w:color="auto" w:sz="4" w:space="0"/>
              <w:right w:val="single" w:color="auto" w:sz="4" w:space="0"/>
            </w:tcBorders>
            <w:vAlign w:val="center"/>
          </w:tcPr>
          <w:p w14:paraId="570955F8">
            <w:pPr>
              <w:keepNext w:val="0"/>
              <w:keepLines w:val="0"/>
              <w:widowControl/>
              <w:suppressLineNumbers w:val="0"/>
              <w:ind w:right="0" w:rightChars="0"/>
              <w:jc w:val="center"/>
              <w:textAlignment w:val="center"/>
              <w:rPr>
                <w:rFonts w:hint="default" w:ascii="Times New Roman" w:hAnsi="Times New Roman" w:cs="Times New Roman"/>
                <w:highlight w:val="none"/>
              </w:rPr>
            </w:pPr>
            <w:bookmarkStart w:id="49" w:name="Tax2"/>
            <w:bookmarkEnd w:id="49"/>
            <w:r>
              <w:rPr>
                <w:rFonts w:hint="default" w:ascii="Times New Roman" w:hAnsi="Times New Roman" w:eastAsia="宋体" w:cs="Times New Roman"/>
                <w:i w:val="0"/>
                <w:iCs w:val="0"/>
                <w:color w:val="0D0D0D"/>
                <w:kern w:val="0"/>
                <w:sz w:val="24"/>
                <w:szCs w:val="24"/>
                <w:highlight w:val="none"/>
                <w:u w:val="none"/>
                <w:lang w:val="en-US" w:eastAsia="zh-CN" w:bidi="ar"/>
              </w:rPr>
              <w:t xml:space="preserve">180104 </w:t>
            </w:r>
          </w:p>
        </w:tc>
        <w:tc>
          <w:tcPr>
            <w:tcW w:w="2124" w:type="dxa"/>
            <w:tcBorders>
              <w:top w:val="single" w:color="auto" w:sz="4" w:space="0"/>
              <w:left w:val="single" w:color="auto" w:sz="4" w:space="0"/>
              <w:bottom w:val="single" w:color="auto" w:sz="4" w:space="0"/>
              <w:right w:val="single" w:color="auto" w:sz="4" w:space="0"/>
            </w:tcBorders>
            <w:vAlign w:val="center"/>
          </w:tcPr>
          <w:p w14:paraId="2AF75FB9">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highlight w:val="none"/>
              </w:rPr>
            </w:pPr>
            <w:bookmarkStart w:id="50" w:name="ForeignValu2"/>
            <w:bookmarkEnd w:id="50"/>
            <w:r>
              <w:rPr>
                <w:rFonts w:hint="eastAsia" w:ascii="宋体" w:hAnsi="宋体" w:eastAsia="宋体" w:cs="宋体"/>
                <w:highlight w:val="none"/>
              </w:rPr>
              <w:t xml:space="preserve"> </w:t>
            </w:r>
          </w:p>
        </w:tc>
        <w:tc>
          <w:tcPr>
            <w:tcW w:w="2119" w:type="dxa"/>
            <w:tcBorders>
              <w:top w:val="single" w:color="auto" w:sz="4" w:space="0"/>
              <w:left w:val="single" w:color="auto" w:sz="4" w:space="0"/>
              <w:bottom w:val="single" w:color="auto" w:sz="4" w:space="0"/>
              <w:right w:val="single" w:color="auto" w:sz="4" w:space="0"/>
            </w:tcBorders>
            <w:vAlign w:val="center"/>
          </w:tcPr>
          <w:p w14:paraId="6A008F26">
            <w:pPr>
              <w:pStyle w:val="21"/>
              <w:spacing w:line="240" w:lineRule="auto"/>
              <w:rPr>
                <w:rFonts w:hint="eastAsia"/>
                <w:highlight w:val="none"/>
              </w:rPr>
            </w:pPr>
            <w:bookmarkStart w:id="51" w:name="Sum2"/>
            <w:bookmarkEnd w:id="51"/>
            <w:r>
              <w:rPr>
                <w:rFonts w:hint="eastAsia"/>
                <w:highlight w:val="none"/>
              </w:rPr>
              <w:t xml:space="preserve"> </w:t>
            </w:r>
          </w:p>
        </w:tc>
      </w:tr>
      <w:tr w14:paraId="470D79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 w:hRule="atLeast"/>
        </w:trPr>
        <w:tc>
          <w:tcPr>
            <w:tcW w:w="1919" w:type="dxa"/>
            <w:tcBorders>
              <w:top w:val="single" w:color="auto" w:sz="4" w:space="0"/>
              <w:left w:val="single" w:color="auto" w:sz="4" w:space="0"/>
              <w:bottom w:val="single" w:color="auto" w:sz="4" w:space="0"/>
              <w:right w:val="single" w:color="auto" w:sz="4" w:space="0"/>
            </w:tcBorders>
            <w:vAlign w:val="center"/>
          </w:tcPr>
          <w:p w14:paraId="0DC49348">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cs="Times New Roman"/>
                <w:highlight w:val="none"/>
              </w:rPr>
            </w:pPr>
            <w:bookmarkStart w:id="52" w:name="Year3"/>
            <w:bookmarkEnd w:id="52"/>
            <w:r>
              <w:rPr>
                <w:rFonts w:hint="default" w:ascii="Times New Roman" w:hAnsi="Times New Roman" w:cs="Times New Roman"/>
                <w:highlight w:val="none"/>
                <w:lang w:val="en-US" w:eastAsia="zh-CN"/>
              </w:rPr>
              <w:t>2025</w:t>
            </w:r>
          </w:p>
        </w:tc>
        <w:tc>
          <w:tcPr>
            <w:tcW w:w="1967" w:type="dxa"/>
            <w:tcBorders>
              <w:top w:val="single" w:color="auto" w:sz="4" w:space="0"/>
              <w:left w:val="single" w:color="auto" w:sz="4" w:space="0"/>
              <w:bottom w:val="single" w:color="auto" w:sz="4" w:space="0"/>
              <w:right w:val="single" w:color="auto" w:sz="4" w:space="0"/>
            </w:tcBorders>
            <w:vAlign w:val="center"/>
          </w:tcPr>
          <w:p w14:paraId="611FFD33">
            <w:pPr>
              <w:keepNext w:val="0"/>
              <w:keepLines w:val="0"/>
              <w:widowControl/>
              <w:suppressLineNumbers w:val="0"/>
              <w:ind w:right="0" w:rightChars="0"/>
              <w:jc w:val="center"/>
              <w:textAlignment w:val="center"/>
              <w:rPr>
                <w:rFonts w:hint="default" w:ascii="Times New Roman" w:hAnsi="Times New Roman" w:cs="Times New Roman"/>
                <w:highlight w:val="none"/>
              </w:rPr>
            </w:pPr>
            <w:bookmarkStart w:id="53" w:name="ProductValue3"/>
            <w:bookmarkEnd w:id="53"/>
            <w:r>
              <w:rPr>
                <w:rFonts w:hint="default" w:ascii="Times New Roman" w:hAnsi="Times New Roman" w:eastAsia="宋体" w:cs="Times New Roman"/>
                <w:i w:val="0"/>
                <w:iCs w:val="0"/>
                <w:color w:val="0D0D0D"/>
                <w:kern w:val="0"/>
                <w:sz w:val="24"/>
                <w:szCs w:val="24"/>
                <w:highlight w:val="none"/>
                <w:u w:val="none"/>
                <w:lang w:val="en-US" w:eastAsia="zh-CN" w:bidi="ar"/>
              </w:rPr>
              <w:t xml:space="preserve">228708 </w:t>
            </w:r>
          </w:p>
        </w:tc>
        <w:tc>
          <w:tcPr>
            <w:tcW w:w="1969" w:type="dxa"/>
            <w:tcBorders>
              <w:top w:val="single" w:color="auto" w:sz="4" w:space="0"/>
              <w:left w:val="single" w:color="auto" w:sz="4" w:space="0"/>
              <w:bottom w:val="single" w:color="auto" w:sz="4" w:space="0"/>
              <w:right w:val="single" w:color="auto" w:sz="4" w:space="0"/>
            </w:tcBorders>
            <w:vAlign w:val="center"/>
          </w:tcPr>
          <w:p w14:paraId="039B86D9">
            <w:pPr>
              <w:keepNext w:val="0"/>
              <w:keepLines w:val="0"/>
              <w:widowControl/>
              <w:suppressLineNumbers w:val="0"/>
              <w:ind w:right="0" w:rightChars="0"/>
              <w:jc w:val="center"/>
              <w:textAlignment w:val="center"/>
              <w:rPr>
                <w:rFonts w:hint="default" w:ascii="Times New Roman" w:hAnsi="Times New Roman" w:cs="Times New Roman"/>
                <w:highlight w:val="none"/>
              </w:rPr>
            </w:pPr>
            <w:bookmarkStart w:id="54" w:name="Tax3"/>
            <w:bookmarkEnd w:id="54"/>
            <w:r>
              <w:rPr>
                <w:rFonts w:hint="default" w:ascii="Times New Roman" w:hAnsi="Times New Roman" w:eastAsia="宋体" w:cs="Times New Roman"/>
                <w:i w:val="0"/>
                <w:iCs w:val="0"/>
                <w:color w:val="0D0D0D"/>
                <w:kern w:val="0"/>
                <w:sz w:val="24"/>
                <w:szCs w:val="24"/>
                <w:highlight w:val="none"/>
                <w:u w:val="none"/>
                <w:lang w:val="en-US" w:eastAsia="zh-CN" w:bidi="ar"/>
              </w:rPr>
              <w:t xml:space="preserve">137174 </w:t>
            </w:r>
          </w:p>
        </w:tc>
        <w:tc>
          <w:tcPr>
            <w:tcW w:w="2124" w:type="dxa"/>
            <w:tcBorders>
              <w:top w:val="single" w:color="auto" w:sz="4" w:space="0"/>
              <w:left w:val="single" w:color="auto" w:sz="4" w:space="0"/>
              <w:bottom w:val="single" w:color="auto" w:sz="4" w:space="0"/>
              <w:right w:val="single" w:color="auto" w:sz="4" w:space="0"/>
            </w:tcBorders>
            <w:vAlign w:val="center"/>
          </w:tcPr>
          <w:p w14:paraId="5C552C51">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highlight w:val="none"/>
              </w:rPr>
            </w:pPr>
            <w:bookmarkStart w:id="55" w:name="ForeignValu3"/>
            <w:bookmarkEnd w:id="55"/>
            <w:r>
              <w:rPr>
                <w:rFonts w:hint="eastAsia" w:ascii="宋体" w:hAnsi="宋体" w:eastAsia="宋体" w:cs="宋体"/>
                <w:highlight w:val="none"/>
              </w:rPr>
              <w:t xml:space="preserve"> </w:t>
            </w:r>
          </w:p>
        </w:tc>
        <w:tc>
          <w:tcPr>
            <w:tcW w:w="2119" w:type="dxa"/>
            <w:tcBorders>
              <w:top w:val="single" w:color="auto" w:sz="4" w:space="0"/>
              <w:left w:val="single" w:color="auto" w:sz="4" w:space="0"/>
              <w:bottom w:val="single" w:color="auto" w:sz="4" w:space="0"/>
              <w:right w:val="single" w:color="auto" w:sz="4" w:space="0"/>
            </w:tcBorders>
            <w:vAlign w:val="center"/>
          </w:tcPr>
          <w:p w14:paraId="2CAFE923">
            <w:pPr>
              <w:pStyle w:val="21"/>
              <w:spacing w:line="240" w:lineRule="auto"/>
              <w:rPr>
                <w:rFonts w:hint="eastAsia"/>
                <w:highlight w:val="none"/>
              </w:rPr>
            </w:pPr>
            <w:bookmarkStart w:id="56" w:name="Sum3"/>
            <w:bookmarkEnd w:id="56"/>
            <w:r>
              <w:rPr>
                <w:rFonts w:hint="eastAsia"/>
                <w:highlight w:val="none"/>
              </w:rPr>
              <w:t xml:space="preserve"> </w:t>
            </w:r>
          </w:p>
        </w:tc>
      </w:tr>
      <w:tr w14:paraId="3967B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5" w:hRule="atLeast"/>
        </w:trPr>
        <w:tc>
          <w:tcPr>
            <w:tcW w:w="1919" w:type="dxa"/>
            <w:tcBorders>
              <w:top w:val="single" w:color="auto" w:sz="4" w:space="0"/>
              <w:left w:val="single" w:color="auto" w:sz="4" w:space="0"/>
              <w:bottom w:val="single" w:color="auto" w:sz="4" w:space="0"/>
              <w:right w:val="single" w:color="auto" w:sz="4" w:space="0"/>
            </w:tcBorders>
            <w:vAlign w:val="center"/>
          </w:tcPr>
          <w:p w14:paraId="0E68E23D">
            <w:pPr>
              <w:pStyle w:val="21"/>
              <w:spacing w:line="240" w:lineRule="auto"/>
              <w:rPr>
                <w:rFonts w:hint="eastAsia"/>
                <w:highlight w:val="none"/>
              </w:rPr>
            </w:pPr>
            <w:r>
              <w:rPr>
                <w:rFonts w:hint="eastAsia"/>
                <w:highlight w:val="none"/>
              </w:rPr>
              <w:t xml:space="preserve">累 计 </w:t>
            </w:r>
          </w:p>
        </w:tc>
        <w:tc>
          <w:tcPr>
            <w:tcW w:w="1967" w:type="dxa"/>
            <w:tcBorders>
              <w:top w:val="single" w:color="auto" w:sz="4" w:space="0"/>
              <w:left w:val="single" w:color="auto" w:sz="4" w:space="0"/>
              <w:bottom w:val="single" w:color="auto" w:sz="4" w:space="0"/>
              <w:right w:val="single" w:color="auto" w:sz="4" w:space="0"/>
            </w:tcBorders>
            <w:vAlign w:val="center"/>
          </w:tcPr>
          <w:p w14:paraId="53BD96E7">
            <w:pPr>
              <w:pStyle w:val="21"/>
              <w:spacing w:line="240" w:lineRule="auto"/>
              <w:rPr>
                <w:rFonts w:hint="eastAsia"/>
                <w:highlight w:val="none"/>
              </w:rPr>
            </w:pPr>
            <w:bookmarkStart w:id="57" w:name="CountProductValue"/>
            <w:bookmarkEnd w:id="57"/>
            <w:r>
              <w:rPr>
                <w:rFonts w:hint="eastAsia"/>
                <w:highlight w:val="none"/>
              </w:rPr>
              <w:t xml:space="preserve"> </w:t>
            </w:r>
          </w:p>
        </w:tc>
        <w:tc>
          <w:tcPr>
            <w:tcW w:w="1969" w:type="dxa"/>
            <w:tcBorders>
              <w:top w:val="single" w:color="auto" w:sz="4" w:space="0"/>
              <w:left w:val="single" w:color="auto" w:sz="4" w:space="0"/>
              <w:bottom w:val="single" w:color="auto" w:sz="4" w:space="0"/>
              <w:right w:val="single" w:color="auto" w:sz="4" w:space="0"/>
            </w:tcBorders>
            <w:vAlign w:val="center"/>
          </w:tcPr>
          <w:p w14:paraId="4025E8A3">
            <w:pPr>
              <w:pStyle w:val="21"/>
              <w:spacing w:line="240" w:lineRule="auto"/>
              <w:rPr>
                <w:rFonts w:hint="eastAsia"/>
                <w:highlight w:val="none"/>
              </w:rPr>
            </w:pPr>
            <w:bookmarkStart w:id="58" w:name="CountTax"/>
            <w:bookmarkEnd w:id="58"/>
            <w:r>
              <w:rPr>
                <w:rFonts w:hint="eastAsia"/>
                <w:highlight w:val="none"/>
              </w:rPr>
              <w:t xml:space="preserve"> </w:t>
            </w:r>
          </w:p>
        </w:tc>
        <w:tc>
          <w:tcPr>
            <w:tcW w:w="2124" w:type="dxa"/>
            <w:tcBorders>
              <w:top w:val="single" w:color="auto" w:sz="4" w:space="0"/>
              <w:left w:val="single" w:color="auto" w:sz="4" w:space="0"/>
              <w:bottom w:val="single" w:color="auto" w:sz="4" w:space="0"/>
              <w:right w:val="single" w:color="auto" w:sz="4" w:space="0"/>
            </w:tcBorders>
            <w:vAlign w:val="center"/>
          </w:tcPr>
          <w:p w14:paraId="5CD6ED2D">
            <w:pPr>
              <w:pStyle w:val="21"/>
              <w:spacing w:line="240" w:lineRule="auto"/>
              <w:rPr>
                <w:rFonts w:hint="eastAsia"/>
                <w:highlight w:val="none"/>
              </w:rPr>
            </w:pPr>
            <w:bookmarkStart w:id="59" w:name="CountForeignValu"/>
            <w:bookmarkEnd w:id="59"/>
            <w:r>
              <w:rPr>
                <w:rFonts w:hint="eastAsia"/>
                <w:highlight w:val="none"/>
              </w:rPr>
              <w:t xml:space="preserve"> </w:t>
            </w:r>
          </w:p>
        </w:tc>
        <w:tc>
          <w:tcPr>
            <w:tcW w:w="2119" w:type="dxa"/>
            <w:tcBorders>
              <w:top w:val="single" w:color="auto" w:sz="4" w:space="0"/>
              <w:left w:val="single" w:color="auto" w:sz="4" w:space="0"/>
              <w:bottom w:val="single" w:color="auto" w:sz="4" w:space="0"/>
              <w:right w:val="single" w:color="auto" w:sz="4" w:space="0"/>
            </w:tcBorders>
            <w:vAlign w:val="center"/>
          </w:tcPr>
          <w:p w14:paraId="61EA1C1C">
            <w:pPr>
              <w:pStyle w:val="21"/>
              <w:spacing w:line="240" w:lineRule="auto"/>
              <w:rPr>
                <w:rFonts w:hint="eastAsia"/>
                <w:highlight w:val="none"/>
              </w:rPr>
            </w:pPr>
            <w:bookmarkStart w:id="60" w:name="CountSum"/>
            <w:bookmarkEnd w:id="60"/>
            <w:r>
              <w:rPr>
                <w:rFonts w:hint="eastAsia"/>
                <w:highlight w:val="none"/>
              </w:rPr>
              <w:t xml:space="preserve"> </w:t>
            </w:r>
          </w:p>
        </w:tc>
      </w:tr>
      <w:tr w14:paraId="21105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trPr>
        <w:tc>
          <w:tcPr>
            <w:tcW w:w="10098" w:type="dxa"/>
            <w:gridSpan w:val="5"/>
            <w:tcBorders>
              <w:top w:val="single" w:color="auto" w:sz="4" w:space="0"/>
              <w:left w:val="single" w:color="auto" w:sz="4" w:space="0"/>
              <w:bottom w:val="single" w:color="auto" w:sz="4" w:space="0"/>
              <w:right w:val="single" w:color="auto" w:sz="4" w:space="0"/>
            </w:tcBorders>
            <w:vAlign w:val="center"/>
          </w:tcPr>
          <w:p w14:paraId="5DE2F466">
            <w:pPr>
              <w:pStyle w:val="21"/>
              <w:spacing w:line="240" w:lineRule="auto"/>
              <w:rPr>
                <w:rFonts w:hint="eastAsia"/>
                <w:highlight w:val="none"/>
              </w:rPr>
            </w:pPr>
            <w:r>
              <w:rPr>
                <w:rFonts w:hint="eastAsia"/>
                <w:highlight w:val="none"/>
              </w:rPr>
              <w:t xml:space="preserve">各栏目的计算依据： </w:t>
            </w:r>
          </w:p>
        </w:tc>
      </w:tr>
      <w:tr w14:paraId="71444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10098" w:type="dxa"/>
            <w:gridSpan w:val="5"/>
            <w:tcBorders>
              <w:top w:val="single" w:color="auto" w:sz="4" w:space="0"/>
              <w:left w:val="single" w:color="auto" w:sz="4" w:space="0"/>
              <w:bottom w:val="single" w:color="auto" w:sz="4" w:space="0"/>
              <w:right w:val="single" w:color="auto" w:sz="4" w:space="0"/>
            </w:tcBorders>
          </w:tcPr>
          <w:p w14:paraId="04EFF2EB">
            <w:pPr>
              <w:keepNext w:val="0"/>
              <w:keepLines w:val="0"/>
              <w:pageBreakBefore w:val="0"/>
              <w:widowControl w:val="0"/>
              <w:tabs>
                <w:tab w:val="left" w:pos="9460"/>
              </w:tabs>
              <w:kinsoku/>
              <w:wordWrap/>
              <w:overflowPunct/>
              <w:topLinePunct w:val="0"/>
              <w:autoSpaceDE w:val="0"/>
              <w:autoSpaceDN w:val="0"/>
              <w:bidi w:val="0"/>
              <w:adjustRightInd/>
              <w:snapToGrid w:val="0"/>
              <w:spacing w:before="0" w:line="360" w:lineRule="auto"/>
              <w:ind w:left="216" w:leftChars="90" w:right="120" w:rightChars="50" w:firstLine="491" w:firstLineChars="205"/>
              <w:jc w:val="left"/>
              <w:textAlignment w:val="auto"/>
              <w:rPr>
                <w:rFonts w:hint="default" w:ascii="Times New Roman" w:hAnsi="Times New Roman" w:eastAsia="宋体" w:cs="Times New Roman"/>
                <w:color w:val="000000" w:themeColor="text1"/>
                <w:highlight w:val="none"/>
                <w14:textFill>
                  <w14:solidFill>
                    <w14:schemeClr w14:val="tx1"/>
                  </w14:solidFill>
                </w14:textFill>
              </w:rPr>
            </w:pPr>
            <w:bookmarkStart w:id="61" w:name="BenefitArith"/>
            <w:bookmarkEnd w:id="61"/>
            <w:r>
              <w:rPr>
                <w:rFonts w:hint="default" w:ascii="Times New Roman" w:hAnsi="Times New Roman" w:eastAsia="宋体" w:cs="Times New Roman"/>
                <w:color w:val="000000" w:themeColor="text1"/>
                <w:highlight w:val="none"/>
                <w:lang w:val="en-US" w:eastAsia="zh-CN"/>
                <w14:textFill>
                  <w14:solidFill>
                    <w14:schemeClr w14:val="tx1"/>
                  </w14:solidFill>
                </w14:textFill>
              </w:rPr>
              <w:t>新增</w:t>
            </w:r>
            <w:r>
              <w:rPr>
                <w:rFonts w:hint="default" w:ascii="Times New Roman" w:hAnsi="Times New Roman" w:eastAsia="宋体" w:cs="Times New Roman"/>
                <w:color w:val="000000" w:themeColor="text1"/>
                <w:highlight w:val="none"/>
                <w14:textFill>
                  <w14:solidFill>
                    <w14:schemeClr w14:val="tx1"/>
                  </w14:solidFill>
                </w14:textFill>
              </w:rPr>
              <w:t>利润=应用区块</w:t>
            </w:r>
            <w:r>
              <w:rPr>
                <w:rFonts w:hint="default" w:ascii="Times New Roman" w:hAnsi="Times New Roman" w:eastAsia="宋体" w:cs="Times New Roman"/>
                <w:color w:val="000000" w:themeColor="text1"/>
                <w:highlight w:val="none"/>
                <w:lang w:val="en-US" w:eastAsia="zh-CN"/>
                <w14:textFill>
                  <w14:solidFill>
                    <w14:schemeClr w14:val="tx1"/>
                  </w14:solidFill>
                </w14:textFill>
              </w:rPr>
              <w:t>年产油</w:t>
            </w:r>
            <w:r>
              <w:rPr>
                <w:rFonts w:hint="default" w:ascii="Times New Roman" w:hAnsi="Times New Roman" w:eastAsia="宋体" w:cs="Times New Roman"/>
                <w:color w:val="000000" w:themeColor="text1"/>
                <w:highlight w:val="none"/>
                <w14:textFill>
                  <w14:solidFill>
                    <w14:schemeClr w14:val="tx1"/>
                  </w14:solidFill>
                </w14:textFill>
              </w:rPr>
              <w:t>量×</w:t>
            </w:r>
            <w:r>
              <w:rPr>
                <w:rFonts w:hint="default" w:ascii="Times New Roman" w:hAnsi="Times New Roman" w:eastAsia="宋体" w:cs="Times New Roman"/>
                <w:color w:val="000000" w:themeColor="text1"/>
                <w:highlight w:val="none"/>
                <w:lang w:val="en-US" w:eastAsia="zh-CN"/>
                <w14:textFill>
                  <w14:solidFill>
                    <w14:schemeClr w14:val="tx1"/>
                  </w14:solidFill>
                </w14:textFill>
              </w:rPr>
              <w:t>原油</w:t>
            </w:r>
            <w:r>
              <w:rPr>
                <w:rFonts w:hint="default" w:ascii="Times New Roman" w:hAnsi="Times New Roman" w:eastAsia="宋体" w:cs="Times New Roman"/>
                <w:color w:val="000000" w:themeColor="text1"/>
                <w:highlight w:val="none"/>
                <w14:textFill>
                  <w14:solidFill>
                    <w14:schemeClr w14:val="tx1"/>
                  </w14:solidFill>
                </w14:textFill>
              </w:rPr>
              <w:t>商品率×（单位价格－单位完全成本）－所得税</w:t>
            </w:r>
          </w:p>
          <w:p w14:paraId="65757612">
            <w:pPr>
              <w:keepNext w:val="0"/>
              <w:keepLines w:val="0"/>
              <w:pageBreakBefore w:val="0"/>
              <w:widowControl w:val="0"/>
              <w:tabs>
                <w:tab w:val="left" w:pos="9460"/>
              </w:tabs>
              <w:kinsoku/>
              <w:wordWrap/>
              <w:overflowPunct/>
              <w:topLinePunct w:val="0"/>
              <w:bidi w:val="0"/>
              <w:snapToGrid w:val="0"/>
              <w:spacing w:before="0" w:line="360" w:lineRule="auto"/>
              <w:ind w:left="216" w:leftChars="90" w:right="120" w:rightChars="50" w:firstLine="491" w:firstLineChars="205"/>
              <w:jc w:val="left"/>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新增</w:t>
            </w:r>
            <w:r>
              <w:rPr>
                <w:rFonts w:hint="default" w:ascii="Times New Roman" w:hAnsi="Times New Roman" w:eastAsia="宋体" w:cs="Times New Roman"/>
                <w:color w:val="000000" w:themeColor="text1"/>
                <w:highlight w:val="none"/>
                <w:lang w:val="en-US" w:eastAsia="zh-CN"/>
                <w14:textFill>
                  <w14:solidFill>
                    <w14:schemeClr w14:val="tx1"/>
                  </w14:solidFill>
                </w14:textFill>
              </w:rPr>
              <w:t>税收=资源税+城市维护建设税+教育费附加+石油特别收益金+所得税</w:t>
            </w:r>
          </w:p>
          <w:p w14:paraId="72FF180A">
            <w:pPr>
              <w:keepNext w:val="0"/>
              <w:keepLines w:val="0"/>
              <w:pageBreakBefore w:val="0"/>
              <w:widowControl w:val="0"/>
              <w:tabs>
                <w:tab w:val="left" w:pos="9460"/>
              </w:tabs>
              <w:kinsoku/>
              <w:wordWrap/>
              <w:overflowPunct/>
              <w:topLinePunct w:val="0"/>
              <w:bidi w:val="0"/>
              <w:snapToGrid w:val="0"/>
              <w:spacing w:before="0" w:line="360" w:lineRule="auto"/>
              <w:ind w:left="216" w:leftChars="90" w:right="120" w:rightChars="50" w:firstLine="491" w:firstLineChars="205"/>
              <w:jc w:val="left"/>
              <w:textAlignment w:val="auto"/>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直接经济效益=</w:t>
            </w:r>
            <w:r>
              <w:rPr>
                <w:rFonts w:hint="default" w:ascii="Times New Roman" w:hAnsi="Times New Roman" w:eastAsia="宋体" w:cs="Times New Roman"/>
                <w:color w:val="000000" w:themeColor="text1"/>
                <w:highlight w:val="none"/>
                <w:lang w:val="en-US" w:eastAsia="zh-CN"/>
                <w14:textFill>
                  <w14:solidFill>
                    <w14:schemeClr w14:val="tx1"/>
                  </w14:solidFill>
                </w14:textFill>
              </w:rPr>
              <w:t>新增</w:t>
            </w:r>
            <w:r>
              <w:rPr>
                <w:rFonts w:hint="default" w:ascii="Times New Roman" w:hAnsi="Times New Roman" w:eastAsia="宋体" w:cs="Times New Roman"/>
                <w:color w:val="000000" w:themeColor="text1"/>
                <w:highlight w:val="none"/>
                <w14:textFill>
                  <w14:solidFill>
                    <w14:schemeClr w14:val="tx1"/>
                  </w14:solidFill>
                </w14:textFill>
              </w:rPr>
              <w:t>利润×经济效益分成率</w:t>
            </w:r>
          </w:p>
          <w:p w14:paraId="4AEEC4EB">
            <w:pPr>
              <w:keepNext w:val="0"/>
              <w:keepLines w:val="0"/>
              <w:pageBreakBefore w:val="0"/>
              <w:widowControl w:val="0"/>
              <w:tabs>
                <w:tab w:val="left" w:pos="9460"/>
              </w:tabs>
              <w:kinsoku/>
              <w:wordWrap/>
              <w:overflowPunct/>
              <w:topLinePunct w:val="0"/>
              <w:bidi w:val="0"/>
              <w:snapToGrid w:val="0"/>
              <w:spacing w:before="0" w:line="360" w:lineRule="auto"/>
              <w:ind w:left="216" w:leftChars="90" w:right="120" w:rightChars="50" w:firstLine="491" w:firstLineChars="205"/>
              <w:jc w:val="left"/>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经济效益分成率=（增产技术要素分成系数× 增产技术递进分成系数× 增产技术成果创新强度系数）×100</w:t>
            </w:r>
            <w:r>
              <w:rPr>
                <w:rFonts w:hint="default" w:ascii="Times New Roman" w:hAnsi="Times New Roman" w:eastAsia="宋体" w:cs="Times New Roman"/>
                <w:color w:val="000000" w:themeColor="text1"/>
                <w:highlight w:val="none"/>
                <w:lang w:val="en-US" w:eastAsia="zh-CN"/>
                <w14:textFill>
                  <w14:solidFill>
                    <w14:schemeClr w14:val="tx1"/>
                  </w14:solidFill>
                </w14:textFill>
              </w:rPr>
              <w:t>%</w:t>
            </w:r>
          </w:p>
          <w:p w14:paraId="543CEB55">
            <w:pPr>
              <w:keepNext w:val="0"/>
              <w:keepLines w:val="0"/>
              <w:pageBreakBefore w:val="0"/>
              <w:widowControl w:val="0"/>
              <w:tabs>
                <w:tab w:val="left" w:pos="9460"/>
              </w:tabs>
              <w:kinsoku/>
              <w:wordWrap/>
              <w:overflowPunct/>
              <w:topLinePunct w:val="0"/>
              <w:autoSpaceDE/>
              <w:autoSpaceDN/>
              <w:bidi w:val="0"/>
              <w:adjustRightInd w:val="0"/>
              <w:snapToGrid w:val="0"/>
              <w:spacing w:before="0" w:line="360" w:lineRule="auto"/>
              <w:ind w:left="216" w:leftChars="90" w:right="120" w:rightChars="50" w:firstLine="491" w:firstLineChars="205"/>
              <w:jc w:val="left"/>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该成果技术主要应用在新疆油田公司吉木萨尔页岩油和玛湖油田，在应用区块实施后，吉木萨尔页岩油2023-2025年产油量分别为63.55万吨、95.19万吨、151.30万吨；商品率分别为99.10%、99.36%、99.77%；页岩油单位价格分别为3737元/吨、3611元/吨、3089元/吨；单位完全成本分别为2785元/吨、2573元/吨、2287元/吨；所得税分别为8993万元、14726万元、18160万元；新增利润分别为50962万元、83449万元、102904万元；新增税收分别为31073万元、43281万元、52765万元；经济效益分成率为9.405%，直接经济效益分别为4793万元、7848万元、9678万元。</w:t>
            </w:r>
          </w:p>
          <w:p w14:paraId="430DD091">
            <w:pPr>
              <w:pStyle w:val="6"/>
              <w:keepNext w:val="0"/>
              <w:keepLines w:val="0"/>
              <w:pageBreakBefore w:val="0"/>
              <w:widowControl w:val="0"/>
              <w:suppressLineNumbers w:val="0"/>
              <w:tabs>
                <w:tab w:val="left" w:pos="9460"/>
              </w:tabs>
              <w:kinsoku/>
              <w:wordWrap/>
              <w:overflowPunct/>
              <w:topLinePunct w:val="0"/>
              <w:autoSpaceDE w:val="0"/>
              <w:autoSpaceDN w:val="0"/>
              <w:bidi w:val="0"/>
              <w:snapToGrid w:val="0"/>
              <w:spacing w:before="0" w:beforeAutospacing="0" w:afterAutospacing="0" w:line="360" w:lineRule="auto"/>
              <w:ind w:left="216" w:leftChars="90" w:right="120" w:rightChars="50" w:firstLine="491" w:firstLineChars="205"/>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玛湖油田2023-2025年产油量分别为321.10万吨、297.50万吨、245.20万吨；商品率分别为99.10%、99.36%、99.77%；玛湖轻质油单位价格分别为4079元/吨、4008元/吨、3458元/吨；单位完全成本分别为3834元/吨、3313元/吨、2853元/吨；所得税分别为11694万元、30816万元、22201万元；新增利润分别为66267万元、174623万元、125804万元；新增税收分别为135367万元、136823万元、84409万元；经济效益分成率为9.405%，直接经济效益分别为6232万元、16423万元、11832万元。</w:t>
            </w:r>
          </w:p>
          <w:p w14:paraId="52C6C3E0">
            <w:pPr>
              <w:pStyle w:val="21"/>
              <w:keepNext w:val="0"/>
              <w:keepLines w:val="0"/>
              <w:pageBreakBefore w:val="0"/>
              <w:widowControl w:val="0"/>
              <w:kinsoku/>
              <w:wordWrap/>
              <w:overflowPunct/>
              <w:topLinePunct w:val="0"/>
              <w:autoSpaceDE w:val="0"/>
              <w:autoSpaceDN w:val="0"/>
              <w:bidi w:val="0"/>
              <w:adjustRightInd/>
              <w:snapToGrid w:val="0"/>
              <w:spacing w:before="0" w:line="360" w:lineRule="auto"/>
              <w:ind w:left="216" w:leftChars="90" w:right="120" w:rightChars="50" w:firstLine="491" w:firstLineChars="205"/>
              <w:jc w:val="both"/>
              <w:textAlignment w:val="auto"/>
              <w:rPr>
                <w:rFonts w:hint="eastAsia"/>
                <w:highlight w:val="none"/>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该成果2023-2025年合计新增利润60.40亿元，新增税收48.37亿元，经济效益分成率9.405%，直接经济效益5.68亿元。</w:t>
            </w:r>
          </w:p>
        </w:tc>
      </w:tr>
      <w:tr w14:paraId="252D3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10098" w:type="dxa"/>
            <w:gridSpan w:val="5"/>
            <w:tcBorders>
              <w:top w:val="single" w:color="auto" w:sz="4" w:space="0"/>
              <w:left w:val="single" w:color="auto" w:sz="4" w:space="0"/>
              <w:bottom w:val="single" w:color="auto" w:sz="4" w:space="0"/>
              <w:right w:val="single" w:color="auto" w:sz="4" w:space="0"/>
            </w:tcBorders>
          </w:tcPr>
          <w:p w14:paraId="503B0678">
            <w:pPr>
              <w:pStyle w:val="6"/>
              <w:jc w:val="both"/>
              <w:rPr>
                <w:rFonts w:hint="eastAsia" w:ascii="宋体" w:hAnsi="宋体" w:eastAsia="宋体" w:cs="宋体"/>
                <w:highlight w:val="none"/>
              </w:rPr>
            </w:pPr>
            <w:r>
              <w:rPr>
                <w:rFonts w:hint="eastAsia" w:ascii="宋体" w:hAnsi="宋体" w:eastAsia="宋体" w:cs="宋体"/>
                <w:highlight w:val="none"/>
              </w:rPr>
              <w:t>经济、社会效益:经济、社会效益:</w:t>
            </w:r>
          </w:p>
          <w:p w14:paraId="3D6DD02B">
            <w:pPr>
              <w:pStyle w:val="6"/>
              <w:jc w:val="both"/>
              <w:rPr>
                <w:rFonts w:hint="eastAsia" w:ascii="宋体" w:hAnsi="宋体" w:eastAsia="宋体" w:cs="宋体"/>
                <w:highlight w:val="none"/>
              </w:rPr>
            </w:pPr>
            <w:r>
              <w:rPr>
                <w:rFonts w:hint="eastAsia" w:ascii="宋体" w:hAnsi="宋体" w:eastAsia="宋体" w:cs="宋体"/>
                <w:highlight w:val="none"/>
              </w:rPr>
              <w:t>准噶尔盆地非常规油藏规模化稳产增产，有效补充国内原油产能，减少油气进口依赖，节约国家外汇开支，平抑国内化工、交通行业用油成本，稳定宏观经济运行。油藏上下游全产业链同步拉动钻井、油服、管道储运、精细化工及本地商贸、运输服务业发展，形成规模能源产业集群，持续拉动北疆区域经济增长。项目长期稳定上缴资源税、增值税等各类税费，充实地方财政，为基础设施、乡村振兴提供资金保障；大量就业岗位提升居民收入，激活县域消费市场，持续释放固定资产投资红利，带动区域资产价值稳步提升。</w:t>
            </w:r>
          </w:p>
          <w:p w14:paraId="5688E9D3">
            <w:pPr>
              <w:pStyle w:val="6"/>
              <w:jc w:val="both"/>
              <w:rPr>
                <w:rFonts w:hint="eastAsia" w:ascii="宋体" w:hAnsi="宋体" w:eastAsia="宋体" w:cs="宋体"/>
                <w:highlight w:val="none"/>
              </w:rPr>
            </w:pPr>
            <w:r>
              <w:rPr>
                <w:rFonts w:hint="eastAsia" w:ascii="宋体" w:hAnsi="宋体" w:eastAsia="宋体" w:cs="宋体"/>
                <w:highlight w:val="none"/>
              </w:rPr>
              <w:t>准噶尔盆地非常规油藏的勘探开发为新疆 “一带一路” 核心区建设、构筑国家能源安全新基地提供坚实支撑，切实保障国内油气供给安全，夯实新疆社会稳定与长治久安的物质基础，生动践行总书记关于大力提升油气勘探开发力度、保障国家能源安全的重要批示精神。项目完善西部能源枢纽配套设施，深化丝绸之路经济带能源互联互通；持续创造大量本地就业岗位，拓宽各族群众增收渠道，带动地方财政加大教育、医疗等民生投入，促进各民族交往交融；同时集聚非常规油气科创资源，培育本土能源技术产业，推动区域产业转型升级。</w:t>
            </w:r>
          </w:p>
        </w:tc>
      </w:tr>
      <w:tr w14:paraId="01962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10098" w:type="dxa"/>
            <w:gridSpan w:val="5"/>
            <w:tcBorders>
              <w:top w:val="single" w:color="auto" w:sz="4" w:space="0"/>
              <w:left w:val="single" w:color="auto" w:sz="4" w:space="0"/>
              <w:bottom w:val="single" w:color="auto" w:sz="4" w:space="0"/>
              <w:right w:val="single" w:color="auto" w:sz="4" w:space="0"/>
            </w:tcBorders>
          </w:tcPr>
          <w:p w14:paraId="5298DF56">
            <w:pPr>
              <w:pStyle w:val="6"/>
              <w:jc w:val="both"/>
              <w:rPr>
                <w:rFonts w:hint="eastAsia" w:ascii="宋体" w:hAnsi="宋体" w:eastAsia="宋体" w:cs="宋体"/>
                <w:highlight w:val="none"/>
              </w:rPr>
            </w:pPr>
            <w:bookmarkStart w:id="62" w:name="societyBenefit"/>
            <w:bookmarkEnd w:id="62"/>
          </w:p>
        </w:tc>
      </w:tr>
      <w:tr w14:paraId="0F5B8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10098" w:type="dxa"/>
            <w:gridSpan w:val="5"/>
            <w:tcBorders>
              <w:top w:val="single" w:color="auto" w:sz="4" w:space="0"/>
              <w:left w:val="single" w:color="auto" w:sz="4" w:space="0"/>
              <w:bottom w:val="single" w:color="auto" w:sz="4" w:space="0"/>
              <w:right w:val="single" w:color="auto" w:sz="4" w:space="0"/>
            </w:tcBorders>
          </w:tcPr>
          <w:p w14:paraId="34F158BE">
            <w:pPr>
              <w:pStyle w:val="6"/>
              <w:jc w:val="both"/>
              <w:rPr>
                <w:rFonts w:hint="eastAsia" w:ascii="宋体" w:hAnsi="宋体" w:eastAsia="宋体" w:cs="宋体"/>
                <w:highlight w:val="none"/>
              </w:rPr>
            </w:pPr>
            <w:r>
              <w:rPr>
                <w:rFonts w:hint="eastAsia" w:ascii="宋体" w:hAnsi="宋体" w:eastAsia="宋体" w:cs="宋体"/>
                <w:highlight w:val="none"/>
              </w:rPr>
              <w:t>经济、社会效益指项目在推动科学技术进步，保护自然资源或生态环境，维护社会稳定，改善民生，提高各族人民健康水平和科学文化素质，培养人才等方面所起的作用。应具体翔实，以实例、数据叙述。</w:t>
            </w:r>
          </w:p>
        </w:tc>
      </w:tr>
    </w:tbl>
    <w:p w14:paraId="66A12FED">
      <w:pPr>
        <w:adjustRightInd w:val="0"/>
        <w:jc w:val="both"/>
        <w:rPr>
          <w:rFonts w:hint="eastAsia"/>
          <w:b/>
          <w:bCs/>
          <w:color w:val="000000"/>
          <w:szCs w:val="24"/>
          <w:highlight w:val="none"/>
        </w:rPr>
      </w:pPr>
    </w:p>
    <w:p w14:paraId="1D29F3BE">
      <w:pPr>
        <w:adjustRightInd w:val="0"/>
        <w:rPr>
          <w:rFonts w:hint="eastAsia"/>
          <w:b/>
          <w:bCs/>
          <w:color w:val="000000"/>
          <w:szCs w:val="24"/>
          <w:highlight w:val="none"/>
        </w:rPr>
      </w:pPr>
    </w:p>
    <w:p w14:paraId="315BDBE9">
      <w:pPr>
        <w:adjustRightInd w:val="0"/>
        <w:rPr>
          <w:rFonts w:hint="eastAsia"/>
          <w:b/>
          <w:bCs/>
          <w:color w:val="000000"/>
          <w:szCs w:val="24"/>
          <w:highlight w:val="none"/>
        </w:rPr>
      </w:pPr>
    </w:p>
    <w:p w14:paraId="613D082D">
      <w:pPr>
        <w:adjustRightInd w:val="0"/>
        <w:rPr>
          <w:rFonts w:hint="eastAsia"/>
          <w:b/>
          <w:bCs/>
          <w:color w:val="000000"/>
          <w:szCs w:val="24"/>
          <w:highlight w:val="none"/>
        </w:rPr>
      </w:pPr>
    </w:p>
    <w:p w14:paraId="1C87C1D1">
      <w:pPr>
        <w:adjustRightInd w:val="0"/>
        <w:rPr>
          <w:rFonts w:hint="eastAsia"/>
          <w:b/>
          <w:bCs/>
          <w:color w:val="000000"/>
          <w:szCs w:val="24"/>
          <w:highlight w:val="none"/>
        </w:rPr>
      </w:pPr>
    </w:p>
    <w:p w14:paraId="05C6C222">
      <w:pPr>
        <w:adjustRightInd w:val="0"/>
        <w:rPr>
          <w:rFonts w:hint="eastAsia"/>
          <w:b/>
          <w:bCs/>
          <w:color w:val="000000"/>
          <w:szCs w:val="24"/>
          <w:highlight w:val="none"/>
        </w:rPr>
      </w:pPr>
    </w:p>
    <w:p w14:paraId="52C6ECE1">
      <w:pPr>
        <w:adjustRightInd w:val="0"/>
        <w:rPr>
          <w:rFonts w:hint="eastAsia"/>
          <w:b/>
          <w:bCs/>
          <w:color w:val="000000"/>
          <w:szCs w:val="24"/>
          <w:highlight w:val="none"/>
        </w:rPr>
      </w:pPr>
    </w:p>
    <w:p w14:paraId="48D27208">
      <w:pPr>
        <w:adjustRightInd w:val="0"/>
        <w:rPr>
          <w:rFonts w:hint="eastAsia"/>
          <w:b/>
          <w:bCs/>
          <w:color w:val="000000"/>
          <w:szCs w:val="24"/>
          <w:highlight w:val="none"/>
        </w:rPr>
      </w:pPr>
    </w:p>
    <w:p w14:paraId="376035AE">
      <w:pPr>
        <w:rPr>
          <w:rFonts w:hint="eastAsia"/>
          <w:b/>
          <w:bCs/>
          <w:color w:val="000000"/>
          <w:szCs w:val="24"/>
          <w:highlight w:val="none"/>
        </w:rPr>
      </w:pPr>
      <w:r>
        <w:rPr>
          <w:rFonts w:hint="eastAsia"/>
          <w:b/>
          <w:bCs/>
          <w:color w:val="000000"/>
          <w:szCs w:val="24"/>
          <w:highlight w:val="none"/>
        </w:rPr>
        <w:br w:type="page"/>
      </w:r>
    </w:p>
    <w:p w14:paraId="6A5196D9">
      <w:pPr>
        <w:adjustRightInd w:val="0"/>
        <w:rPr>
          <w:rFonts w:hint="eastAsia"/>
          <w:highlight w:val="none"/>
        </w:rPr>
      </w:pPr>
      <w:r>
        <w:rPr>
          <w:rFonts w:hint="eastAsia"/>
          <w:b/>
          <w:bCs/>
          <w:color w:val="000000"/>
          <w:szCs w:val="24"/>
          <w:highlight w:val="none"/>
        </w:rPr>
        <w:t>4.4 第三方评价</w:t>
      </w:r>
      <w:r>
        <w:rPr>
          <w:rFonts w:hint="eastAsia"/>
          <w:highlight w:val="none"/>
        </w:rPr>
        <w:t xml:space="preserve"> </w:t>
      </w:r>
    </w:p>
    <w:tbl>
      <w:tblPr>
        <w:tblStyle w:val="14"/>
        <w:tblW w:w="10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98"/>
      </w:tblGrid>
      <w:tr w14:paraId="12289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trPr>
        <w:tc>
          <w:tcPr>
            <w:tcW w:w="10098" w:type="dxa"/>
          </w:tcPr>
          <w:p w14:paraId="1D6CAAA5">
            <w:pPr>
              <w:pStyle w:val="6"/>
              <w:jc w:val="left"/>
              <w:rPr>
                <w:rFonts w:hint="eastAsia" w:ascii="宋体" w:hAnsi="宋体" w:eastAsia="宋体" w:cs="宋体"/>
                <w:b/>
                <w:bCs/>
                <w:highlight w:val="none"/>
              </w:rPr>
            </w:pPr>
            <w:r>
              <w:rPr>
                <w:rFonts w:hint="eastAsia" w:ascii="宋体" w:hAnsi="宋体" w:eastAsia="宋体" w:cs="宋体"/>
                <w:b/>
                <w:bCs/>
                <w:highlight w:val="none"/>
              </w:rPr>
              <w:t>该栏目是被提名项目主要完成单位、主要完成人和具有直接利益相关者之外第三方对提名项目技术内容等做出的具有法律效力或公信力的评价文件，如国家相关部门的技术检测检验报告、科技成果评价意见、验收意见、查新报告等，或者同行科技工作者在学术刊物或公开场合发表的评价性意见。</w:t>
            </w:r>
          </w:p>
          <w:p w14:paraId="68E9BD73">
            <w:pPr>
              <w:pStyle w:val="6"/>
              <w:jc w:val="both"/>
              <w:rPr>
                <w:rFonts w:hint="eastAsia" w:ascii="宋体" w:hAnsi="宋体" w:eastAsia="宋体" w:cs="宋体"/>
                <w:highlight w:val="none"/>
              </w:rPr>
            </w:pPr>
            <w:bookmarkStart w:id="63" w:name="ThirdOpinion"/>
            <w:bookmarkEnd w:id="63"/>
          </w:p>
          <w:p w14:paraId="315FD7EA">
            <w:pPr>
              <w:keepNext w:val="0"/>
              <w:keepLines w:val="0"/>
              <w:widowControl/>
              <w:suppressLineNumbers w:val="0"/>
              <w:jc w:val="left"/>
              <w:rPr>
                <w:sz w:val="28"/>
                <w:szCs w:val="28"/>
                <w:highlight w:val="none"/>
              </w:rPr>
            </w:pPr>
            <w:r>
              <w:rPr>
                <w:rFonts w:hint="eastAsia" w:ascii="婼" w:hAnsi="婼" w:eastAsia="婼" w:cs="婼"/>
                <w:color w:val="000000"/>
                <w:kern w:val="0"/>
                <w:sz w:val="28"/>
                <w:szCs w:val="28"/>
                <w:highlight w:val="none"/>
                <w:lang w:val="en-US" w:eastAsia="zh-CN" w:bidi="ar"/>
              </w:rPr>
              <w:t>1</w:t>
            </w:r>
            <w:r>
              <w:rPr>
                <w:rFonts w:ascii="婼" w:hAnsi="婼" w:eastAsia="婼" w:cs="婼"/>
                <w:color w:val="000000"/>
                <w:kern w:val="0"/>
                <w:sz w:val="28"/>
                <w:szCs w:val="28"/>
                <w:highlight w:val="none"/>
                <w:lang w:val="en-US" w:eastAsia="zh-CN" w:bidi="ar"/>
              </w:rPr>
              <w:t xml:space="preserve">、验收意见 </w:t>
            </w:r>
          </w:p>
          <w:p w14:paraId="4B91B829">
            <w:pPr>
              <w:keepNext w:val="0"/>
              <w:keepLines w:val="0"/>
              <w:pageBreakBefore w:val="0"/>
              <w:widowControl/>
              <w:suppressLineNumbers w:val="0"/>
              <w:kinsoku/>
              <w:wordWrap/>
              <w:overflowPunct/>
              <w:topLinePunct w:val="0"/>
              <w:autoSpaceDE w:val="0"/>
              <w:autoSpaceDN w:val="0"/>
              <w:bidi w:val="0"/>
              <w:adjustRightInd/>
              <w:snapToGrid/>
              <w:spacing w:line="360" w:lineRule="auto"/>
              <w:ind w:firstLine="560" w:firstLineChars="200"/>
              <w:jc w:val="left"/>
              <w:textAlignment w:val="auto"/>
              <w:rPr>
                <w:rFonts w:hint="default" w:ascii="婼" w:hAnsi="婼" w:eastAsia="婼" w:cs="婼"/>
                <w:color w:val="000000"/>
                <w:kern w:val="0"/>
                <w:sz w:val="28"/>
                <w:szCs w:val="28"/>
                <w:highlight w:val="none"/>
                <w:lang w:val="en-US" w:eastAsia="zh-CN" w:bidi="ar"/>
              </w:rPr>
            </w:pPr>
            <w:r>
              <w:rPr>
                <w:rFonts w:hint="eastAsia" w:ascii="婼" w:hAnsi="婼" w:eastAsia="婼" w:cs="婼"/>
                <w:color w:val="000000"/>
                <w:kern w:val="0"/>
                <w:sz w:val="28"/>
                <w:szCs w:val="28"/>
                <w:highlight w:val="none"/>
                <w:lang w:val="en-US" w:eastAsia="zh-CN" w:bidi="ar"/>
              </w:rPr>
              <w:t>2021年6月，受国家能源局委托，专项实施管理办公室组织对国家科技重大专项项目结题验收，</w:t>
            </w:r>
            <w:r>
              <w:rPr>
                <w:rFonts w:ascii="Times New Roman" w:hAnsi="Times New Roman" w:eastAsia="婼" w:cs="Times New Roman"/>
                <w:color w:val="000000" w:themeColor="text1"/>
                <w:sz w:val="28"/>
                <w:szCs w:val="28"/>
                <w:highlight w:val="none"/>
                <w:lang w:bidi="ar"/>
                <w14:textFill>
                  <w14:solidFill>
                    <w14:schemeClr w14:val="tx1"/>
                  </w14:solidFill>
                </w14:textFill>
              </w:rPr>
              <w:t>《</w:t>
            </w:r>
            <w:r>
              <w:rPr>
                <w:rFonts w:hint="eastAsia" w:ascii="Times New Roman" w:hAnsi="Times New Roman" w:eastAsia="婼" w:cs="Times New Roman"/>
                <w:color w:val="000000" w:themeColor="text1"/>
                <w:sz w:val="28"/>
                <w:szCs w:val="28"/>
                <w:highlight w:val="none"/>
                <w:lang w:bidi="ar"/>
                <w14:textFill>
                  <w14:solidFill>
                    <w14:schemeClr w14:val="tx1"/>
                  </w14:solidFill>
                </w14:textFill>
              </w:rPr>
              <w:t>低渗-致密油藏高效提高采收率新技术</w:t>
            </w:r>
            <w:r>
              <w:rPr>
                <w:rFonts w:hint="eastAsia" w:ascii="Times New Roman" w:hAnsi="Times New Roman" w:eastAsia="宋体" w:cs="Times New Roman"/>
                <w:color w:val="000000" w:themeColor="text1"/>
                <w:sz w:val="28"/>
                <w:szCs w:val="28"/>
                <w:highlight w:val="none"/>
                <w:lang w:eastAsia="zh-CN" w:bidi="ar"/>
                <w14:textFill>
                  <w14:solidFill>
                    <w14:schemeClr w14:val="tx1"/>
                  </w14:solidFill>
                </w14:textFill>
              </w:rPr>
              <w:t>（</w:t>
            </w:r>
            <w:r>
              <w:rPr>
                <w:rFonts w:hint="eastAsia" w:ascii="Times New Roman" w:hAnsi="Times New Roman" w:eastAsia="婼" w:cs="Times New Roman"/>
                <w:color w:val="000000" w:themeColor="text1"/>
                <w:sz w:val="28"/>
                <w:szCs w:val="28"/>
                <w:highlight w:val="none"/>
                <w:lang w:bidi="ar"/>
                <w14:textFill>
                  <w14:solidFill>
                    <w14:schemeClr w14:val="tx1"/>
                  </w14:solidFill>
                </w14:textFill>
              </w:rPr>
              <w:t>2017ZX05009-004</w:t>
            </w:r>
            <w:r>
              <w:rPr>
                <w:rFonts w:hint="eastAsia" w:ascii="Times New Roman" w:hAnsi="Times New Roman" w:eastAsia="宋体" w:cs="Times New Roman"/>
                <w:color w:val="000000" w:themeColor="text1"/>
                <w:sz w:val="28"/>
                <w:szCs w:val="28"/>
                <w:highlight w:val="none"/>
                <w:lang w:eastAsia="zh-CN" w:bidi="ar"/>
                <w14:textFill>
                  <w14:solidFill>
                    <w14:schemeClr w14:val="tx1"/>
                  </w14:solidFill>
                </w14:textFill>
              </w:rPr>
              <w:t>）</w:t>
            </w:r>
            <w:r>
              <w:rPr>
                <w:rFonts w:ascii="Times New Roman" w:hAnsi="Times New Roman" w:eastAsia="婼" w:cs="Times New Roman"/>
                <w:color w:val="000000" w:themeColor="text1"/>
                <w:sz w:val="28"/>
                <w:szCs w:val="28"/>
                <w:highlight w:val="none"/>
                <w:lang w:bidi="ar"/>
                <w14:textFill>
                  <w14:solidFill>
                    <w14:schemeClr w14:val="tx1"/>
                  </w14:solidFill>
                </w14:textFill>
              </w:rPr>
              <w:t>》</w:t>
            </w:r>
            <w:r>
              <w:rPr>
                <w:rFonts w:hint="eastAsia" w:ascii="婼" w:hAnsi="婼" w:eastAsia="婼" w:cs="婼"/>
                <w:color w:val="000000"/>
                <w:kern w:val="0"/>
                <w:sz w:val="28"/>
                <w:szCs w:val="28"/>
                <w:highlight w:val="none"/>
                <w:lang w:val="en-US" w:eastAsia="zh-CN" w:bidi="ar"/>
              </w:rPr>
              <w:t>通过验收（附件24）》。</w:t>
            </w:r>
          </w:p>
          <w:p w14:paraId="503FB9BD">
            <w:pPr>
              <w:keepNext w:val="0"/>
              <w:keepLines w:val="0"/>
              <w:pageBreakBefore w:val="0"/>
              <w:widowControl/>
              <w:suppressLineNumbers w:val="0"/>
              <w:kinsoku/>
              <w:wordWrap/>
              <w:overflowPunct/>
              <w:topLinePunct w:val="0"/>
              <w:autoSpaceDE w:val="0"/>
              <w:autoSpaceDN w:val="0"/>
              <w:bidi w:val="0"/>
              <w:adjustRightInd/>
              <w:snapToGrid/>
              <w:spacing w:line="360" w:lineRule="auto"/>
              <w:ind w:firstLine="560" w:firstLineChars="200"/>
              <w:jc w:val="left"/>
              <w:textAlignment w:val="auto"/>
              <w:rPr>
                <w:rFonts w:hint="eastAsia" w:ascii="婼" w:hAnsi="婼" w:eastAsia="婼" w:cs="婼"/>
                <w:color w:val="000000"/>
                <w:kern w:val="0"/>
                <w:sz w:val="28"/>
                <w:szCs w:val="28"/>
                <w:highlight w:val="none"/>
                <w:lang w:val="en-US" w:eastAsia="zh-CN" w:bidi="ar"/>
              </w:rPr>
            </w:pPr>
            <w:r>
              <w:rPr>
                <w:rFonts w:hint="eastAsia" w:ascii="婼" w:hAnsi="婼" w:eastAsia="婼" w:cs="婼"/>
                <w:color w:val="000000"/>
                <w:kern w:val="0"/>
                <w:sz w:val="28"/>
                <w:szCs w:val="28"/>
                <w:highlight w:val="none"/>
                <w:lang w:val="en-US" w:eastAsia="zh-CN" w:bidi="ar"/>
              </w:rPr>
              <w:t>2021年10月，勘探与生产分公司组织专家验收会，《新疆环玛湖高效评价及规模建产技术（</w:t>
            </w:r>
            <w:r>
              <w:rPr>
                <w:rFonts w:ascii="Times New Roman" w:hAnsi="Times New Roman" w:eastAsia="婼" w:cs="Times New Roman"/>
                <w:color w:val="000000" w:themeColor="text1"/>
                <w:sz w:val="28"/>
                <w:szCs w:val="28"/>
                <w:highlight w:val="none"/>
                <w:lang w:bidi="ar"/>
                <w14:textFill>
                  <w14:solidFill>
                    <w14:schemeClr w14:val="tx1"/>
                  </w14:solidFill>
                </w14:textFill>
              </w:rPr>
              <w:t>kt2018-13-02</w:t>
            </w:r>
            <w:r>
              <w:rPr>
                <w:rFonts w:hint="eastAsia" w:ascii="婼" w:hAnsi="婼" w:eastAsia="婼" w:cs="婼"/>
                <w:color w:val="000000"/>
                <w:kern w:val="0"/>
                <w:sz w:val="28"/>
                <w:szCs w:val="28"/>
                <w:highlight w:val="none"/>
                <w:lang w:val="en-US" w:eastAsia="zh-CN" w:bidi="ar"/>
              </w:rPr>
              <w:t>）》通过验收(附件25）。</w:t>
            </w:r>
          </w:p>
          <w:p w14:paraId="0842EF6F">
            <w:pPr>
              <w:keepNext w:val="0"/>
              <w:keepLines w:val="0"/>
              <w:pageBreakBefore w:val="0"/>
              <w:widowControl/>
              <w:suppressLineNumbers w:val="0"/>
              <w:kinsoku/>
              <w:wordWrap/>
              <w:overflowPunct/>
              <w:topLinePunct w:val="0"/>
              <w:autoSpaceDE w:val="0"/>
              <w:autoSpaceDN w:val="0"/>
              <w:bidi w:val="0"/>
              <w:adjustRightInd/>
              <w:snapToGrid/>
              <w:spacing w:line="360" w:lineRule="auto"/>
              <w:ind w:firstLine="560" w:firstLineChars="200"/>
              <w:jc w:val="left"/>
              <w:textAlignment w:val="auto"/>
              <w:rPr>
                <w:rFonts w:hint="eastAsia" w:ascii="婼" w:hAnsi="婼" w:eastAsia="婼" w:cs="婼"/>
                <w:color w:val="000000"/>
                <w:kern w:val="0"/>
                <w:sz w:val="28"/>
                <w:szCs w:val="28"/>
                <w:highlight w:val="none"/>
                <w:lang w:val="en-US" w:eastAsia="zh-CN" w:bidi="ar"/>
              </w:rPr>
            </w:pPr>
            <w:r>
              <w:rPr>
                <w:rFonts w:hint="default" w:ascii="婼" w:hAnsi="婼" w:eastAsia="婼" w:cs="婼"/>
                <w:color w:val="000000"/>
                <w:kern w:val="0"/>
                <w:sz w:val="28"/>
                <w:szCs w:val="28"/>
                <w:highlight w:val="none"/>
                <w:lang w:val="en-US" w:eastAsia="zh-CN" w:bidi="ar"/>
              </w:rPr>
              <w:t>20</w:t>
            </w:r>
            <w:r>
              <w:rPr>
                <w:rFonts w:hint="eastAsia" w:ascii="婼" w:hAnsi="婼" w:eastAsia="婼" w:cs="婼"/>
                <w:color w:val="000000"/>
                <w:kern w:val="0"/>
                <w:sz w:val="28"/>
                <w:szCs w:val="28"/>
                <w:highlight w:val="none"/>
                <w:lang w:val="en-US" w:eastAsia="zh-CN" w:bidi="ar"/>
              </w:rPr>
              <w:t>24</w:t>
            </w:r>
            <w:r>
              <w:rPr>
                <w:rFonts w:hint="default" w:ascii="婼" w:hAnsi="婼" w:eastAsia="婼" w:cs="婼"/>
                <w:color w:val="000000"/>
                <w:kern w:val="0"/>
                <w:sz w:val="28"/>
                <w:szCs w:val="28"/>
                <w:highlight w:val="none"/>
                <w:lang w:val="en-US" w:eastAsia="zh-CN" w:bidi="ar"/>
              </w:rPr>
              <w:t>年</w:t>
            </w:r>
            <w:r>
              <w:rPr>
                <w:rFonts w:hint="eastAsia" w:ascii="婼" w:hAnsi="婼" w:eastAsia="婼" w:cs="婼"/>
                <w:color w:val="000000"/>
                <w:kern w:val="0"/>
                <w:sz w:val="28"/>
                <w:szCs w:val="28"/>
                <w:highlight w:val="none"/>
                <w:lang w:val="en-US" w:eastAsia="zh-CN" w:bidi="ar"/>
              </w:rPr>
              <w:t>7</w:t>
            </w:r>
            <w:r>
              <w:rPr>
                <w:rFonts w:hint="default" w:ascii="婼" w:hAnsi="婼" w:eastAsia="婼" w:cs="婼"/>
                <w:color w:val="000000"/>
                <w:kern w:val="0"/>
                <w:sz w:val="28"/>
                <w:szCs w:val="28"/>
                <w:highlight w:val="none"/>
                <w:lang w:val="en-US" w:eastAsia="zh-CN" w:bidi="ar"/>
              </w:rPr>
              <w:t>月，中石油科技管理部组织重大科技专项专家验收会，</w:t>
            </w:r>
            <w:r>
              <w:rPr>
                <w:rFonts w:ascii="Times New Roman" w:hAnsi="Times New Roman" w:eastAsia="婼" w:cs="Times New Roman"/>
                <w:color w:val="000000" w:themeColor="text1"/>
                <w:sz w:val="28"/>
                <w:szCs w:val="28"/>
                <w:highlight w:val="none"/>
                <w:lang w:bidi="ar"/>
                <w14:textFill>
                  <w14:solidFill>
                    <w14:schemeClr w14:val="tx1"/>
                  </w14:solidFill>
                </w14:textFill>
              </w:rPr>
              <w:t>《吉木萨尔页岩油国家级示范区建设效益开发关键工程技术集成与试验</w:t>
            </w:r>
            <w:r>
              <w:rPr>
                <w:rFonts w:hint="eastAsia" w:ascii="Times New Roman" w:hAnsi="Times New Roman" w:eastAsia="宋体" w:cs="Times New Roman"/>
                <w:color w:val="000000" w:themeColor="text1"/>
                <w:sz w:val="28"/>
                <w:szCs w:val="28"/>
                <w:highlight w:val="none"/>
                <w:lang w:eastAsia="zh-CN" w:bidi="ar"/>
                <w14:textFill>
                  <w14:solidFill>
                    <w14:schemeClr w14:val="tx1"/>
                  </w14:solidFill>
                </w14:textFill>
              </w:rPr>
              <w:t>（</w:t>
            </w:r>
            <w:r>
              <w:rPr>
                <w:rFonts w:ascii="Times New Roman" w:hAnsi="Times New Roman" w:eastAsia="婼" w:cs="Times New Roman"/>
                <w:color w:val="000000" w:themeColor="text1"/>
                <w:sz w:val="28"/>
                <w:szCs w:val="28"/>
                <w:highlight w:val="none"/>
                <w:lang w:bidi="ar"/>
                <w14:textFill>
                  <w14:solidFill>
                    <w14:schemeClr w14:val="tx1"/>
                  </w14:solidFill>
                </w14:textFill>
              </w:rPr>
              <w:t>2020F-50</w:t>
            </w:r>
            <w:r>
              <w:rPr>
                <w:rFonts w:hint="eastAsia" w:ascii="Times New Roman" w:hAnsi="Times New Roman" w:eastAsia="宋体" w:cs="Times New Roman"/>
                <w:color w:val="000000" w:themeColor="text1"/>
                <w:sz w:val="28"/>
                <w:szCs w:val="28"/>
                <w:highlight w:val="none"/>
                <w:lang w:eastAsia="zh-CN" w:bidi="ar"/>
                <w14:textFill>
                  <w14:solidFill>
                    <w14:schemeClr w14:val="tx1"/>
                  </w14:solidFill>
                </w14:textFill>
              </w:rPr>
              <w:t>）</w:t>
            </w:r>
            <w:r>
              <w:rPr>
                <w:rFonts w:ascii="Times New Roman" w:hAnsi="Times New Roman" w:eastAsia="婼" w:cs="Times New Roman"/>
                <w:color w:val="000000" w:themeColor="text1"/>
                <w:sz w:val="28"/>
                <w:szCs w:val="28"/>
                <w:highlight w:val="none"/>
                <w:lang w:bidi="ar"/>
                <w14:textFill>
                  <w14:solidFill>
                    <w14:schemeClr w14:val="tx1"/>
                  </w14:solidFill>
                </w14:textFill>
              </w:rPr>
              <w:t>》</w:t>
            </w:r>
            <w:r>
              <w:rPr>
                <w:rFonts w:hint="eastAsia" w:ascii="婼" w:hAnsi="婼" w:eastAsia="婼" w:cs="婼"/>
                <w:color w:val="000000"/>
                <w:kern w:val="0"/>
                <w:sz w:val="28"/>
                <w:szCs w:val="28"/>
                <w:highlight w:val="none"/>
                <w:lang w:val="en-US" w:eastAsia="zh-CN" w:bidi="ar"/>
              </w:rPr>
              <w:t>通过验收(附件26）。</w:t>
            </w:r>
          </w:p>
          <w:p w14:paraId="2C508DB5">
            <w:pPr>
              <w:keepNext w:val="0"/>
              <w:keepLines w:val="0"/>
              <w:pageBreakBefore w:val="0"/>
              <w:widowControl/>
              <w:suppressLineNumbers w:val="0"/>
              <w:kinsoku/>
              <w:wordWrap/>
              <w:overflowPunct/>
              <w:topLinePunct w:val="0"/>
              <w:autoSpaceDE w:val="0"/>
              <w:autoSpaceDN w:val="0"/>
              <w:bidi w:val="0"/>
              <w:adjustRightInd/>
              <w:snapToGrid/>
              <w:spacing w:line="360" w:lineRule="auto"/>
              <w:ind w:firstLine="560" w:firstLineChars="200"/>
              <w:jc w:val="left"/>
              <w:textAlignment w:val="auto"/>
              <w:rPr>
                <w:rFonts w:hint="default" w:ascii="婼" w:hAnsi="婼" w:eastAsia="婼" w:cs="婼"/>
                <w:color w:val="000000"/>
                <w:kern w:val="0"/>
                <w:sz w:val="28"/>
                <w:szCs w:val="28"/>
                <w:highlight w:val="none"/>
                <w:lang w:val="en-US" w:eastAsia="zh-CN" w:bidi="ar"/>
              </w:rPr>
            </w:pPr>
            <w:r>
              <w:rPr>
                <w:rFonts w:hint="default" w:ascii="婼" w:hAnsi="婼" w:eastAsia="婼" w:cs="婼"/>
                <w:color w:val="000000"/>
                <w:kern w:val="0"/>
                <w:sz w:val="28"/>
                <w:szCs w:val="28"/>
                <w:highlight w:val="none"/>
                <w:lang w:val="en-US" w:eastAsia="zh-CN" w:bidi="ar"/>
              </w:rPr>
              <w:t>20</w:t>
            </w:r>
            <w:r>
              <w:rPr>
                <w:rFonts w:hint="eastAsia" w:ascii="婼" w:hAnsi="婼" w:eastAsia="婼" w:cs="婼"/>
                <w:color w:val="000000"/>
                <w:kern w:val="0"/>
                <w:sz w:val="28"/>
                <w:szCs w:val="28"/>
                <w:highlight w:val="none"/>
                <w:lang w:val="en-US" w:eastAsia="zh-CN" w:bidi="ar"/>
              </w:rPr>
              <w:t>24</w:t>
            </w:r>
            <w:r>
              <w:rPr>
                <w:rFonts w:hint="default" w:ascii="婼" w:hAnsi="婼" w:eastAsia="婼" w:cs="婼"/>
                <w:color w:val="000000"/>
                <w:kern w:val="0"/>
                <w:sz w:val="28"/>
                <w:szCs w:val="28"/>
                <w:highlight w:val="none"/>
                <w:lang w:val="en-US" w:eastAsia="zh-CN" w:bidi="ar"/>
              </w:rPr>
              <w:t>年</w:t>
            </w:r>
            <w:r>
              <w:rPr>
                <w:rFonts w:hint="eastAsia" w:ascii="婼" w:hAnsi="婼" w:eastAsia="婼" w:cs="婼"/>
                <w:color w:val="000000"/>
                <w:kern w:val="0"/>
                <w:sz w:val="28"/>
                <w:szCs w:val="28"/>
                <w:highlight w:val="none"/>
                <w:lang w:val="en-US" w:eastAsia="zh-CN" w:bidi="ar"/>
              </w:rPr>
              <w:t>9</w:t>
            </w:r>
            <w:r>
              <w:rPr>
                <w:rFonts w:hint="default" w:ascii="婼" w:hAnsi="婼" w:eastAsia="婼" w:cs="婼"/>
                <w:color w:val="000000"/>
                <w:kern w:val="0"/>
                <w:sz w:val="28"/>
                <w:szCs w:val="28"/>
                <w:highlight w:val="none"/>
                <w:lang w:val="en-US" w:eastAsia="zh-CN" w:bidi="ar"/>
              </w:rPr>
              <w:t>月，</w:t>
            </w:r>
            <w:r>
              <w:rPr>
                <w:rFonts w:hint="eastAsia" w:ascii="婼" w:hAnsi="婼" w:eastAsia="婼" w:cs="婼"/>
                <w:color w:val="000000"/>
                <w:kern w:val="0"/>
                <w:sz w:val="28"/>
                <w:szCs w:val="28"/>
                <w:highlight w:val="none"/>
                <w:lang w:val="en-US" w:eastAsia="zh-CN" w:bidi="ar"/>
              </w:rPr>
              <w:t>自然资源部油气资源战略研究中心组织对准噶尔盆地油气资源评价联合研究进行验收，</w:t>
            </w:r>
            <w:r>
              <w:rPr>
                <w:rFonts w:ascii="Times New Roman" w:hAnsi="Times New Roman" w:eastAsia="婼" w:cs="Times New Roman"/>
                <w:color w:val="000000" w:themeColor="text1"/>
                <w:sz w:val="28"/>
                <w:szCs w:val="28"/>
                <w:highlight w:val="none"/>
                <w:lang w:bidi="ar"/>
                <w14:textFill>
                  <w14:solidFill>
                    <w14:schemeClr w14:val="tx1"/>
                  </w14:solidFill>
                </w14:textFill>
              </w:rPr>
              <w:t>《</w:t>
            </w:r>
            <w:r>
              <w:rPr>
                <w:rFonts w:hint="eastAsia" w:ascii="Times New Roman" w:hAnsi="Times New Roman" w:eastAsia="婼" w:cs="Times New Roman"/>
                <w:color w:val="000000" w:themeColor="text1"/>
                <w:sz w:val="28"/>
                <w:szCs w:val="28"/>
                <w:highlight w:val="none"/>
                <w:lang w:bidi="ar"/>
                <w14:textFill>
                  <w14:solidFill>
                    <w14:schemeClr w14:val="tx1"/>
                  </w14:solidFill>
                </w14:textFill>
              </w:rPr>
              <w:t>新疆油田探区中石油“十四五”油气资源评价</w:t>
            </w:r>
            <w:r>
              <w:rPr>
                <w:rFonts w:hint="eastAsia" w:ascii="Times New Roman" w:hAnsi="Times New Roman" w:eastAsia="宋体" w:cs="Times New Roman"/>
                <w:color w:val="000000" w:themeColor="text1"/>
                <w:sz w:val="28"/>
                <w:szCs w:val="28"/>
                <w:highlight w:val="none"/>
                <w:lang w:eastAsia="zh-CN" w:bidi="ar"/>
                <w14:textFill>
                  <w14:solidFill>
                    <w14:schemeClr w14:val="tx1"/>
                  </w14:solidFill>
                </w14:textFill>
              </w:rPr>
              <w:t>（2023YQX20109）</w:t>
            </w:r>
            <w:r>
              <w:rPr>
                <w:rFonts w:ascii="Times New Roman" w:hAnsi="Times New Roman" w:eastAsia="婼" w:cs="Times New Roman"/>
                <w:color w:val="000000" w:themeColor="text1"/>
                <w:sz w:val="28"/>
                <w:szCs w:val="28"/>
                <w:highlight w:val="none"/>
                <w:lang w:bidi="ar"/>
                <w14:textFill>
                  <w14:solidFill>
                    <w14:schemeClr w14:val="tx1"/>
                  </w14:solidFill>
                </w14:textFill>
              </w:rPr>
              <w:t>》</w:t>
            </w:r>
            <w:r>
              <w:rPr>
                <w:rFonts w:hint="eastAsia" w:ascii="婼" w:hAnsi="婼" w:eastAsia="婼" w:cs="婼"/>
                <w:color w:val="000000"/>
                <w:kern w:val="0"/>
                <w:sz w:val="28"/>
                <w:szCs w:val="28"/>
                <w:highlight w:val="none"/>
                <w:lang w:val="en-US" w:eastAsia="zh-CN" w:bidi="ar"/>
              </w:rPr>
              <w:t>通过验收(附件27）。</w:t>
            </w:r>
          </w:p>
          <w:p w14:paraId="5E8809C0">
            <w:pPr>
              <w:keepNext w:val="0"/>
              <w:keepLines w:val="0"/>
              <w:pageBreakBefore w:val="0"/>
              <w:widowControl/>
              <w:suppressLineNumbers w:val="0"/>
              <w:kinsoku/>
              <w:wordWrap/>
              <w:overflowPunct/>
              <w:topLinePunct w:val="0"/>
              <w:autoSpaceDE w:val="0"/>
              <w:autoSpaceDN w:val="0"/>
              <w:bidi w:val="0"/>
              <w:adjustRightInd/>
              <w:snapToGrid/>
              <w:spacing w:line="360" w:lineRule="auto"/>
              <w:ind w:firstLine="560" w:firstLineChars="200"/>
              <w:jc w:val="left"/>
              <w:textAlignment w:val="auto"/>
              <w:rPr>
                <w:rFonts w:hint="eastAsia" w:ascii="婼" w:hAnsi="婼" w:eastAsia="婼" w:cs="婼"/>
                <w:color w:val="000000"/>
                <w:kern w:val="0"/>
                <w:sz w:val="28"/>
                <w:szCs w:val="28"/>
                <w:highlight w:val="none"/>
                <w:lang w:val="en-US" w:eastAsia="zh-CN" w:bidi="ar"/>
              </w:rPr>
            </w:pPr>
            <w:r>
              <w:rPr>
                <w:rFonts w:hint="eastAsia" w:ascii="婼" w:hAnsi="婼" w:eastAsia="婼" w:cs="婼"/>
                <w:color w:val="000000"/>
                <w:kern w:val="0"/>
                <w:sz w:val="28"/>
                <w:szCs w:val="28"/>
                <w:highlight w:val="none"/>
                <w:lang w:val="en-US" w:eastAsia="zh-CN" w:bidi="ar"/>
              </w:rPr>
              <w:t>2</w:t>
            </w:r>
            <w:r>
              <w:rPr>
                <w:rFonts w:hint="default" w:ascii="婼" w:hAnsi="婼" w:eastAsia="婼" w:cs="婼"/>
                <w:color w:val="000000"/>
                <w:kern w:val="0"/>
                <w:sz w:val="28"/>
                <w:szCs w:val="28"/>
                <w:highlight w:val="none"/>
                <w:lang w:val="en-US" w:eastAsia="zh-CN" w:bidi="ar"/>
              </w:rPr>
              <w:t xml:space="preserve">、科技查新 </w:t>
            </w:r>
          </w:p>
          <w:p w14:paraId="435566F3">
            <w:pPr>
              <w:keepNext w:val="0"/>
              <w:keepLines w:val="0"/>
              <w:pageBreakBefore w:val="0"/>
              <w:widowControl/>
              <w:suppressLineNumbers w:val="0"/>
              <w:kinsoku/>
              <w:wordWrap/>
              <w:overflowPunct/>
              <w:topLinePunct w:val="0"/>
              <w:autoSpaceDE w:val="0"/>
              <w:autoSpaceDN w:val="0"/>
              <w:bidi w:val="0"/>
              <w:adjustRightInd/>
              <w:snapToGrid/>
              <w:spacing w:line="360" w:lineRule="auto"/>
              <w:ind w:firstLine="560" w:firstLineChars="200"/>
              <w:jc w:val="left"/>
              <w:textAlignment w:val="auto"/>
              <w:rPr>
                <w:rFonts w:hint="eastAsia" w:ascii="婼" w:hAnsi="婼" w:eastAsia="婼" w:cs="婼"/>
                <w:color w:val="000000"/>
                <w:kern w:val="0"/>
                <w:sz w:val="28"/>
                <w:szCs w:val="28"/>
                <w:highlight w:val="none"/>
                <w:lang w:val="en-US" w:eastAsia="zh-CN" w:bidi="ar"/>
              </w:rPr>
            </w:pPr>
            <w:r>
              <w:rPr>
                <w:rFonts w:hint="default" w:ascii="婼" w:hAnsi="婼" w:eastAsia="婼" w:cs="婼"/>
                <w:color w:val="000000"/>
                <w:kern w:val="0"/>
                <w:sz w:val="28"/>
                <w:szCs w:val="28"/>
                <w:highlight w:val="none"/>
                <w:lang w:val="en-US" w:eastAsia="zh-CN" w:bidi="ar"/>
              </w:rPr>
              <w:t>202</w:t>
            </w:r>
            <w:r>
              <w:rPr>
                <w:rFonts w:hint="eastAsia" w:ascii="婼" w:hAnsi="婼" w:eastAsia="婼" w:cs="婼"/>
                <w:color w:val="000000"/>
                <w:kern w:val="0"/>
                <w:sz w:val="28"/>
                <w:szCs w:val="28"/>
                <w:highlight w:val="none"/>
                <w:lang w:val="en-US" w:eastAsia="zh-CN" w:bidi="ar"/>
              </w:rPr>
              <w:t>6</w:t>
            </w:r>
            <w:r>
              <w:rPr>
                <w:rFonts w:hint="default" w:ascii="婼" w:hAnsi="婼" w:eastAsia="婼" w:cs="婼"/>
                <w:color w:val="000000"/>
                <w:kern w:val="0"/>
                <w:sz w:val="28"/>
                <w:szCs w:val="28"/>
                <w:highlight w:val="none"/>
                <w:lang w:val="en-US" w:eastAsia="zh-CN" w:bidi="ar"/>
              </w:rPr>
              <w:t>年</w:t>
            </w:r>
            <w:r>
              <w:rPr>
                <w:rFonts w:hint="eastAsia" w:ascii="婼" w:hAnsi="婼" w:eastAsia="婼" w:cs="婼"/>
                <w:color w:val="000000"/>
                <w:kern w:val="0"/>
                <w:sz w:val="28"/>
                <w:szCs w:val="28"/>
                <w:highlight w:val="none"/>
                <w:lang w:val="en-US" w:eastAsia="zh-CN" w:bidi="ar"/>
              </w:rPr>
              <w:t>7</w:t>
            </w:r>
            <w:r>
              <w:rPr>
                <w:rFonts w:hint="default" w:ascii="婼" w:hAnsi="婼" w:eastAsia="婼" w:cs="婼"/>
                <w:color w:val="000000"/>
                <w:kern w:val="0"/>
                <w:sz w:val="28"/>
                <w:szCs w:val="28"/>
                <w:highlight w:val="none"/>
                <w:lang w:val="en-US" w:eastAsia="zh-CN" w:bidi="ar"/>
              </w:rPr>
              <w:t>月，中国化工信息中心有限公司在国内外范围内针对该项目的查新结论为：除委托方的文献 涉及查新点外，未见其它相同报道，本项目研究成果具有新颖性和创新性（附件</w:t>
            </w:r>
            <w:r>
              <w:rPr>
                <w:rFonts w:hint="eastAsia" w:ascii="婼" w:hAnsi="婼" w:eastAsia="婼" w:cs="婼"/>
                <w:color w:val="000000"/>
                <w:kern w:val="0"/>
                <w:sz w:val="28"/>
                <w:szCs w:val="28"/>
                <w:highlight w:val="none"/>
                <w:lang w:val="en-US" w:eastAsia="zh-CN" w:bidi="ar"/>
              </w:rPr>
              <w:t>23</w:t>
            </w:r>
            <w:r>
              <w:rPr>
                <w:rFonts w:hint="default" w:ascii="婼" w:hAnsi="婼" w:eastAsia="婼" w:cs="婼"/>
                <w:color w:val="000000"/>
                <w:kern w:val="0"/>
                <w:sz w:val="28"/>
                <w:szCs w:val="28"/>
                <w:highlight w:val="none"/>
                <w:lang w:val="en-US" w:eastAsia="zh-CN" w:bidi="ar"/>
              </w:rPr>
              <w:t xml:space="preserve">）。 </w:t>
            </w:r>
          </w:p>
          <w:p w14:paraId="550966CB">
            <w:pPr>
              <w:keepNext w:val="0"/>
              <w:keepLines w:val="0"/>
              <w:pageBreakBefore w:val="0"/>
              <w:widowControl/>
              <w:suppressLineNumbers w:val="0"/>
              <w:kinsoku/>
              <w:wordWrap/>
              <w:overflowPunct/>
              <w:topLinePunct w:val="0"/>
              <w:autoSpaceDE w:val="0"/>
              <w:autoSpaceDN w:val="0"/>
              <w:bidi w:val="0"/>
              <w:adjustRightInd/>
              <w:snapToGrid/>
              <w:spacing w:line="360" w:lineRule="auto"/>
              <w:ind w:firstLine="560" w:firstLineChars="200"/>
              <w:jc w:val="left"/>
              <w:textAlignment w:val="auto"/>
              <w:rPr>
                <w:rFonts w:hint="eastAsia" w:ascii="婼" w:hAnsi="婼" w:eastAsia="婼" w:cs="婼"/>
                <w:color w:val="000000"/>
                <w:kern w:val="0"/>
                <w:sz w:val="28"/>
                <w:szCs w:val="28"/>
                <w:highlight w:val="none"/>
                <w:lang w:val="en-US" w:eastAsia="zh-CN" w:bidi="ar"/>
              </w:rPr>
            </w:pPr>
            <w:r>
              <w:rPr>
                <w:rFonts w:hint="eastAsia" w:ascii="婼" w:hAnsi="婼" w:eastAsia="婼" w:cs="婼"/>
                <w:color w:val="000000"/>
                <w:kern w:val="0"/>
                <w:sz w:val="28"/>
                <w:szCs w:val="28"/>
                <w:highlight w:val="none"/>
                <w:lang w:val="en-US" w:eastAsia="zh-CN" w:bidi="ar"/>
              </w:rPr>
              <w:t>4</w:t>
            </w:r>
            <w:r>
              <w:rPr>
                <w:rFonts w:hint="default" w:ascii="婼" w:hAnsi="婼" w:eastAsia="婼" w:cs="婼"/>
                <w:color w:val="000000"/>
                <w:kern w:val="0"/>
                <w:sz w:val="28"/>
                <w:szCs w:val="28"/>
                <w:highlight w:val="none"/>
                <w:lang w:val="en-US" w:eastAsia="zh-CN" w:bidi="ar"/>
              </w:rPr>
              <w:t xml:space="preserve">、获奖情况 </w:t>
            </w:r>
          </w:p>
          <w:p w14:paraId="3D82FFC1">
            <w:pPr>
              <w:keepNext w:val="0"/>
              <w:keepLines w:val="0"/>
              <w:pageBreakBefore w:val="0"/>
              <w:widowControl/>
              <w:suppressLineNumbers w:val="0"/>
              <w:kinsoku/>
              <w:wordWrap/>
              <w:overflowPunct/>
              <w:topLinePunct w:val="0"/>
              <w:autoSpaceDE w:val="0"/>
              <w:autoSpaceDN w:val="0"/>
              <w:bidi w:val="0"/>
              <w:adjustRightInd/>
              <w:snapToGrid/>
              <w:spacing w:line="360" w:lineRule="auto"/>
              <w:ind w:firstLine="560" w:firstLineChars="200"/>
              <w:jc w:val="left"/>
              <w:textAlignment w:val="auto"/>
              <w:rPr>
                <w:rFonts w:hint="eastAsia" w:ascii="婼" w:hAnsi="婼" w:eastAsia="婼" w:cs="婼"/>
                <w:color w:val="000000"/>
                <w:kern w:val="0"/>
                <w:sz w:val="28"/>
                <w:szCs w:val="28"/>
                <w:highlight w:val="none"/>
                <w:lang w:val="en-US" w:eastAsia="zh-CN" w:bidi="ar"/>
              </w:rPr>
            </w:pPr>
            <w:r>
              <w:rPr>
                <w:rFonts w:hint="default" w:ascii="婼" w:hAnsi="婼" w:eastAsia="婼" w:cs="婼"/>
                <w:color w:val="000000"/>
                <w:kern w:val="0"/>
                <w:sz w:val="28"/>
                <w:szCs w:val="28"/>
                <w:highlight w:val="none"/>
                <w:lang w:val="en-US" w:eastAsia="zh-CN" w:bidi="ar"/>
              </w:rPr>
              <w:t>项目成果“</w:t>
            </w:r>
            <w:r>
              <w:rPr>
                <w:rFonts w:hint="eastAsia"/>
                <w:sz w:val="28"/>
                <w:szCs w:val="28"/>
                <w:highlight w:val="none"/>
                <w:lang w:val="en-US" w:eastAsia="zh-CN"/>
              </w:rPr>
              <w:t>新疆油田精细化单井效益配产方法研究与应用</w:t>
            </w:r>
            <w:r>
              <w:rPr>
                <w:rFonts w:hint="default"/>
                <w:sz w:val="28"/>
                <w:szCs w:val="28"/>
                <w:highlight w:val="none"/>
                <w:lang w:val="en-US" w:eastAsia="zh-CN"/>
              </w:rPr>
              <w:t>”</w:t>
            </w:r>
            <w:r>
              <w:rPr>
                <w:rFonts w:hint="eastAsia"/>
                <w:sz w:val="28"/>
                <w:szCs w:val="28"/>
                <w:highlight w:val="none"/>
                <w:lang w:val="en-US" w:eastAsia="zh-CN"/>
              </w:rPr>
              <w:t>2023年荣获油田公司科技进步二等奖</w:t>
            </w:r>
            <w:r>
              <w:rPr>
                <w:rFonts w:hint="default" w:ascii="婼" w:hAnsi="婼" w:eastAsia="婼" w:cs="婼"/>
                <w:color w:val="000000"/>
                <w:kern w:val="0"/>
                <w:sz w:val="28"/>
                <w:szCs w:val="28"/>
                <w:highlight w:val="none"/>
                <w:lang w:val="en-US" w:eastAsia="zh-CN" w:bidi="ar"/>
              </w:rPr>
              <w:t>（附件</w:t>
            </w:r>
            <w:r>
              <w:rPr>
                <w:rFonts w:hint="eastAsia" w:ascii="婼" w:hAnsi="婼" w:eastAsia="婼" w:cs="婼"/>
                <w:color w:val="000000"/>
                <w:kern w:val="0"/>
                <w:sz w:val="28"/>
                <w:szCs w:val="28"/>
                <w:highlight w:val="none"/>
                <w:lang w:val="en-US" w:eastAsia="zh-CN" w:bidi="ar"/>
              </w:rPr>
              <w:t>28</w:t>
            </w:r>
            <w:r>
              <w:rPr>
                <w:rFonts w:hint="default" w:ascii="婼" w:hAnsi="婼" w:eastAsia="婼" w:cs="婼"/>
                <w:color w:val="000000"/>
                <w:kern w:val="0"/>
                <w:sz w:val="28"/>
                <w:szCs w:val="28"/>
                <w:highlight w:val="none"/>
                <w:lang w:val="en-US" w:eastAsia="zh-CN" w:bidi="ar"/>
              </w:rPr>
              <w:t xml:space="preserve">）。 </w:t>
            </w:r>
          </w:p>
          <w:p w14:paraId="361B9208">
            <w:pPr>
              <w:pStyle w:val="6"/>
              <w:jc w:val="both"/>
              <w:rPr>
                <w:rFonts w:hint="eastAsia" w:ascii="宋体" w:hAnsi="宋体" w:eastAsia="宋体" w:cs="宋体"/>
                <w:highlight w:val="none"/>
              </w:rPr>
            </w:pPr>
          </w:p>
          <w:p w14:paraId="44158389">
            <w:pPr>
              <w:pStyle w:val="6"/>
              <w:jc w:val="both"/>
              <w:rPr>
                <w:rFonts w:hint="eastAsia" w:ascii="宋体" w:hAnsi="宋体" w:eastAsia="宋体" w:cs="宋体"/>
                <w:highlight w:val="none"/>
              </w:rPr>
            </w:pPr>
          </w:p>
          <w:p w14:paraId="4A8C2823">
            <w:pPr>
              <w:pStyle w:val="6"/>
              <w:jc w:val="both"/>
              <w:rPr>
                <w:rFonts w:hint="eastAsia" w:ascii="宋体" w:hAnsi="宋体" w:eastAsia="宋体" w:cs="宋体"/>
                <w:highlight w:val="none"/>
              </w:rPr>
            </w:pPr>
          </w:p>
          <w:p w14:paraId="0298D65B">
            <w:pPr>
              <w:pStyle w:val="6"/>
              <w:jc w:val="both"/>
              <w:rPr>
                <w:rFonts w:hint="eastAsia" w:ascii="宋体" w:hAnsi="宋体" w:eastAsia="宋体" w:cs="宋体"/>
                <w:highlight w:val="none"/>
              </w:rPr>
            </w:pPr>
          </w:p>
          <w:p w14:paraId="0203EAB7">
            <w:pPr>
              <w:pStyle w:val="6"/>
              <w:jc w:val="both"/>
              <w:rPr>
                <w:rFonts w:hint="eastAsia" w:ascii="宋体" w:hAnsi="宋体" w:eastAsia="宋体" w:cs="宋体"/>
                <w:highlight w:val="none"/>
              </w:rPr>
            </w:pPr>
          </w:p>
        </w:tc>
      </w:tr>
    </w:tbl>
    <w:p w14:paraId="4C2B0B4F">
      <w:pPr>
        <w:adjustRightInd w:val="0"/>
        <w:rPr>
          <w:rFonts w:hint="eastAsia"/>
          <w:highlight w:val="none"/>
        </w:rPr>
      </w:pPr>
    </w:p>
    <w:p w14:paraId="3D2EFAAC">
      <w:pPr>
        <w:rPr>
          <w:rFonts w:hint="eastAsia"/>
          <w:highlight w:val="none"/>
        </w:rPr>
      </w:pPr>
      <w:r>
        <w:rPr>
          <w:rFonts w:hint="eastAsia"/>
          <w:highlight w:val="none"/>
        </w:rPr>
        <w:br w:type="page"/>
      </w:r>
    </w:p>
    <w:p w14:paraId="68CD9C57">
      <w:pPr>
        <w:pStyle w:val="6"/>
        <w:rPr>
          <w:rFonts w:hint="eastAsia" w:ascii="宋体" w:hAnsi="宋体" w:eastAsia="宋体" w:cs="宋体"/>
          <w:sz w:val="4"/>
          <w:highlight w:val="none"/>
        </w:rPr>
      </w:pPr>
    </w:p>
    <w:p w14:paraId="0C71256E">
      <w:pPr>
        <w:pStyle w:val="6"/>
        <w:rPr>
          <w:rFonts w:hint="eastAsia" w:ascii="宋体" w:hAnsi="宋体" w:eastAsia="宋体" w:cs="宋体"/>
          <w:sz w:val="4"/>
          <w:highlight w:val="none"/>
        </w:rPr>
      </w:pPr>
    </w:p>
    <w:p w14:paraId="3851E834">
      <w:pPr>
        <w:adjustRightInd w:val="0"/>
        <w:rPr>
          <w:rFonts w:hint="eastAsia"/>
          <w:b/>
          <w:bCs/>
          <w:color w:val="000000"/>
          <w:szCs w:val="24"/>
          <w:highlight w:val="none"/>
        </w:rPr>
      </w:pPr>
      <w:r>
        <w:rPr>
          <w:rFonts w:hint="eastAsia"/>
          <w:b/>
          <w:bCs/>
          <w:color w:val="000000"/>
          <w:szCs w:val="24"/>
          <w:highlight w:val="none"/>
        </w:rPr>
        <w:t>4.5 发表论文情况</w:t>
      </w:r>
    </w:p>
    <w:p w14:paraId="633E65C5">
      <w:pPr>
        <w:pStyle w:val="6"/>
        <w:rPr>
          <w:rFonts w:hint="eastAsia" w:ascii="宋体" w:hAnsi="宋体" w:eastAsia="宋体" w:cs="宋体"/>
          <w:sz w:val="20"/>
          <w:highlight w:val="none"/>
        </w:rPr>
      </w:pPr>
    </w:p>
    <w:tbl>
      <w:tblPr>
        <w:tblStyle w:val="19"/>
        <w:tblpPr w:leftFromText="180" w:rightFromText="180" w:vertAnchor="text" w:horzAnchor="page" w:tblpX="1324" w:tblpY="166"/>
        <w:tblOverlap w:val="never"/>
        <w:tblW w:w="993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691"/>
        <w:gridCol w:w="1720"/>
        <w:gridCol w:w="1293"/>
        <w:gridCol w:w="1800"/>
        <w:gridCol w:w="2434"/>
      </w:tblGrid>
      <w:tr w14:paraId="2B20BC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7" w:hRule="atLeast"/>
        </w:trPr>
        <w:tc>
          <w:tcPr>
            <w:tcW w:w="2691" w:type="dxa"/>
            <w:tcBorders>
              <w:top w:val="single" w:color="auto" w:sz="4" w:space="0"/>
              <w:left w:val="single" w:color="auto" w:sz="4" w:space="0"/>
              <w:bottom w:val="single" w:color="auto" w:sz="4" w:space="0"/>
              <w:right w:val="single" w:color="auto" w:sz="4" w:space="0"/>
            </w:tcBorders>
            <w:vAlign w:val="center"/>
          </w:tcPr>
          <w:p w14:paraId="545389FC">
            <w:pPr>
              <w:pStyle w:val="21"/>
              <w:spacing w:line="240" w:lineRule="auto"/>
              <w:jc w:val="center"/>
              <w:rPr>
                <w:rFonts w:hint="eastAsia"/>
                <w:szCs w:val="24"/>
                <w:highlight w:val="none"/>
              </w:rPr>
            </w:pPr>
            <w:r>
              <w:rPr>
                <w:rFonts w:hint="eastAsia"/>
                <w:szCs w:val="24"/>
                <w:highlight w:val="none"/>
              </w:rPr>
              <w:t>论文名称</w:t>
            </w:r>
          </w:p>
        </w:tc>
        <w:tc>
          <w:tcPr>
            <w:tcW w:w="1720" w:type="dxa"/>
            <w:tcBorders>
              <w:top w:val="single" w:color="auto" w:sz="4" w:space="0"/>
              <w:left w:val="single" w:color="auto" w:sz="4" w:space="0"/>
              <w:bottom w:val="single" w:color="auto" w:sz="4" w:space="0"/>
              <w:right w:val="single" w:color="auto" w:sz="4" w:space="0"/>
            </w:tcBorders>
            <w:vAlign w:val="center"/>
          </w:tcPr>
          <w:p w14:paraId="2B31E855">
            <w:pPr>
              <w:pStyle w:val="21"/>
              <w:spacing w:line="240" w:lineRule="auto"/>
              <w:jc w:val="center"/>
              <w:rPr>
                <w:rFonts w:hint="eastAsia"/>
                <w:szCs w:val="24"/>
                <w:highlight w:val="none"/>
              </w:rPr>
            </w:pPr>
            <w:r>
              <w:rPr>
                <w:rFonts w:hint="eastAsia"/>
                <w:szCs w:val="24"/>
                <w:highlight w:val="none"/>
              </w:rPr>
              <w:t>期刊名称</w:t>
            </w:r>
          </w:p>
        </w:tc>
        <w:tc>
          <w:tcPr>
            <w:tcW w:w="1293" w:type="dxa"/>
            <w:tcBorders>
              <w:top w:val="single" w:color="auto" w:sz="4" w:space="0"/>
              <w:left w:val="single" w:color="auto" w:sz="4" w:space="0"/>
              <w:bottom w:val="single" w:color="auto" w:sz="4" w:space="0"/>
              <w:right w:val="single" w:color="auto" w:sz="4" w:space="0"/>
            </w:tcBorders>
            <w:vAlign w:val="center"/>
          </w:tcPr>
          <w:p w14:paraId="2CC08AA0">
            <w:pPr>
              <w:pStyle w:val="21"/>
              <w:spacing w:line="240" w:lineRule="auto"/>
              <w:jc w:val="center"/>
              <w:rPr>
                <w:rFonts w:hint="eastAsia"/>
                <w:szCs w:val="24"/>
                <w:highlight w:val="none"/>
              </w:rPr>
            </w:pPr>
            <w:r>
              <w:rPr>
                <w:rFonts w:hint="eastAsia"/>
                <w:szCs w:val="24"/>
                <w:highlight w:val="none"/>
              </w:rPr>
              <w:t>年卷期</w:t>
            </w:r>
          </w:p>
        </w:tc>
        <w:tc>
          <w:tcPr>
            <w:tcW w:w="1800" w:type="dxa"/>
            <w:tcBorders>
              <w:top w:val="single" w:color="auto" w:sz="4" w:space="0"/>
              <w:left w:val="single" w:color="auto" w:sz="4" w:space="0"/>
              <w:bottom w:val="single" w:color="auto" w:sz="4" w:space="0"/>
              <w:right w:val="single" w:color="auto" w:sz="4" w:space="0"/>
            </w:tcBorders>
            <w:vAlign w:val="center"/>
          </w:tcPr>
          <w:p w14:paraId="23CE96B3">
            <w:pPr>
              <w:pStyle w:val="21"/>
              <w:spacing w:line="240" w:lineRule="auto"/>
              <w:jc w:val="center"/>
              <w:rPr>
                <w:rFonts w:hint="eastAsia"/>
                <w:szCs w:val="24"/>
                <w:highlight w:val="none"/>
              </w:rPr>
            </w:pPr>
            <w:r>
              <w:rPr>
                <w:rFonts w:hint="eastAsia"/>
                <w:szCs w:val="24"/>
                <w:highlight w:val="none"/>
              </w:rPr>
              <w:t>出版单位</w:t>
            </w:r>
          </w:p>
        </w:tc>
        <w:tc>
          <w:tcPr>
            <w:tcW w:w="2434" w:type="dxa"/>
            <w:tcBorders>
              <w:top w:val="single" w:color="auto" w:sz="4" w:space="0"/>
              <w:left w:val="single" w:color="auto" w:sz="4" w:space="0"/>
              <w:bottom w:val="single" w:color="auto" w:sz="4" w:space="0"/>
              <w:right w:val="single" w:color="auto" w:sz="4" w:space="0"/>
            </w:tcBorders>
            <w:vAlign w:val="center"/>
          </w:tcPr>
          <w:p w14:paraId="71C40D78">
            <w:pPr>
              <w:pStyle w:val="21"/>
              <w:spacing w:line="240" w:lineRule="auto"/>
              <w:jc w:val="center"/>
              <w:rPr>
                <w:rFonts w:hint="eastAsia"/>
                <w:szCs w:val="24"/>
                <w:highlight w:val="none"/>
              </w:rPr>
            </w:pPr>
            <w:r>
              <w:rPr>
                <w:rFonts w:hint="eastAsia"/>
                <w:szCs w:val="24"/>
                <w:highlight w:val="none"/>
              </w:rPr>
              <w:t>全部作者</w:t>
            </w:r>
          </w:p>
        </w:tc>
      </w:tr>
      <w:tr w14:paraId="4C5E1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3" w:hRule="atLeast"/>
        </w:trPr>
        <w:tc>
          <w:tcPr>
            <w:tcW w:w="2691" w:type="dxa"/>
            <w:tcBorders>
              <w:top w:val="single" w:color="auto" w:sz="4" w:space="0"/>
              <w:left w:val="single" w:color="auto" w:sz="4" w:space="0"/>
              <w:bottom w:val="single" w:color="auto" w:sz="4" w:space="0"/>
              <w:right w:val="single" w:color="auto" w:sz="4" w:space="0"/>
            </w:tcBorders>
            <w:vAlign w:val="center"/>
          </w:tcPr>
          <w:p w14:paraId="5E7AA23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致密油藏压裂水平井产量预测</w:t>
            </w:r>
          </w:p>
        </w:tc>
        <w:tc>
          <w:tcPr>
            <w:tcW w:w="1720" w:type="dxa"/>
            <w:tcBorders>
              <w:top w:val="single" w:color="auto" w:sz="4" w:space="0"/>
              <w:left w:val="single" w:color="auto" w:sz="4" w:space="0"/>
              <w:bottom w:val="single" w:color="auto" w:sz="4" w:space="0"/>
              <w:right w:val="single" w:color="auto" w:sz="4" w:space="0"/>
            </w:tcBorders>
            <w:vAlign w:val="center"/>
          </w:tcPr>
          <w:p w14:paraId="68659F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新疆石油地质</w:t>
            </w:r>
          </w:p>
        </w:tc>
        <w:tc>
          <w:tcPr>
            <w:tcW w:w="1293" w:type="dxa"/>
            <w:tcBorders>
              <w:top w:val="single" w:color="auto" w:sz="4" w:space="0"/>
              <w:left w:val="single" w:color="auto" w:sz="4" w:space="0"/>
              <w:bottom w:val="single" w:color="auto" w:sz="4" w:space="0"/>
              <w:right w:val="single" w:color="auto" w:sz="4" w:space="0"/>
            </w:tcBorders>
            <w:vAlign w:val="center"/>
          </w:tcPr>
          <w:p w14:paraId="46410B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2022 ,43 (05)</w:t>
            </w:r>
          </w:p>
        </w:tc>
        <w:tc>
          <w:tcPr>
            <w:tcW w:w="1800" w:type="dxa"/>
            <w:tcBorders>
              <w:top w:val="single" w:color="auto" w:sz="4" w:space="0"/>
              <w:left w:val="single" w:color="auto" w:sz="4" w:space="0"/>
              <w:bottom w:val="single" w:color="auto" w:sz="4" w:space="0"/>
              <w:right w:val="single" w:color="auto" w:sz="4" w:space="0"/>
            </w:tcBorders>
            <w:vAlign w:val="center"/>
          </w:tcPr>
          <w:p w14:paraId="3DFCB25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新疆石油学会（主办）;《新疆石油地质  》编辑部</w:t>
            </w:r>
          </w:p>
        </w:tc>
        <w:tc>
          <w:tcPr>
            <w:tcW w:w="2434" w:type="dxa"/>
            <w:tcBorders>
              <w:top w:val="single" w:color="auto" w:sz="4" w:space="0"/>
              <w:left w:val="single" w:color="auto" w:sz="4" w:space="0"/>
              <w:bottom w:val="single" w:color="auto" w:sz="4" w:space="0"/>
              <w:right w:val="single" w:color="auto" w:sz="4" w:space="0"/>
            </w:tcBorders>
            <w:vAlign w:val="center"/>
          </w:tcPr>
          <w:p w14:paraId="0A00DD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fldChar w:fldCharType="begin"/>
            </w:r>
            <w:r>
              <w:rPr>
                <w:rStyle w:val="28"/>
                <w:rFonts w:hint="default" w:ascii="Times New Roman" w:hAnsi="Times New Roman" w:eastAsia="宋体" w:cs="Times New Roman"/>
                <w:color w:val="000000"/>
                <w:highlight w:val="none"/>
                <w:lang w:val="en-US" w:eastAsia="zh-CN" w:bidi="ar"/>
              </w:rPr>
              <w:instrText xml:space="preserve"> HYPERLINK "https://kns.cnki.net/kcms2/author/detail?v=hiwAvoCB7A2yfH9KDP4fYJ5O3bbejh1kh5gt0M9dVgd1Jr6xRe2okPn42nLvflAMQ0UTReUNb7qJ76TsQ1ix1NdJzKfQlXhvCSF5ifeGYjNuN_-B1R4ZDYTzmpuTZqYQ&amp;uniplatform=NZKPT&amp;language=CHS" \t "https://kns.cnki.net/kcms2/article/_blank" </w:instrText>
            </w:r>
            <w:r>
              <w:rPr>
                <w:rStyle w:val="28"/>
                <w:rFonts w:hint="default" w:ascii="Times New Roman" w:hAnsi="Times New Roman" w:eastAsia="宋体" w:cs="Times New Roman"/>
                <w:color w:val="000000"/>
                <w:highlight w:val="none"/>
                <w:lang w:val="en-US" w:eastAsia="zh-CN" w:bidi="ar"/>
              </w:rPr>
              <w:fldChar w:fldCharType="separate"/>
            </w:r>
            <w:r>
              <w:rPr>
                <w:rStyle w:val="28"/>
                <w:rFonts w:hint="default" w:ascii="Times New Roman" w:hAnsi="Times New Roman" w:eastAsia="宋体" w:cs="Times New Roman"/>
                <w:color w:val="000000"/>
                <w:highlight w:val="none"/>
                <w:lang w:val="en-US" w:eastAsia="zh-CN" w:bidi="ar"/>
              </w:rPr>
              <w:t>宋俊强</w:t>
            </w:r>
            <w:r>
              <w:rPr>
                <w:rStyle w:val="28"/>
                <w:rFonts w:hint="default" w:ascii="Times New Roman" w:hAnsi="Times New Roman" w:eastAsia="宋体" w:cs="Times New Roman"/>
                <w:color w:val="000000"/>
                <w:highlight w:val="none"/>
                <w:lang w:val="en-US" w:eastAsia="zh-CN" w:bidi="ar"/>
              </w:rPr>
              <w:fldChar w:fldCharType="end"/>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fldChar w:fldCharType="begin"/>
            </w:r>
            <w:r>
              <w:rPr>
                <w:rStyle w:val="28"/>
                <w:rFonts w:hint="default" w:ascii="Times New Roman" w:hAnsi="Times New Roman" w:eastAsia="宋体" w:cs="Times New Roman"/>
                <w:color w:val="000000"/>
                <w:highlight w:val="none"/>
                <w:lang w:val="en-US" w:eastAsia="zh-CN" w:bidi="ar"/>
              </w:rPr>
              <w:instrText xml:space="preserve"> HYPERLINK "https://kns.cnki.net/kcms2/author/detail?v=hiwAvoCB7A2uiDHYZ_KfISGb2L2dYeGgIJJzpcCbkil8Q9gG20eH4uryZn_Bd7EsMsJ-nSkrHkhr1wJwpgrt_xIplmxxYqh8MlkNWBxH7std3BKAm3efMeET4lQ0OdGh&amp;uniplatform=NZKPT&amp;language=CHS" \t "https://kns.cnki.net/kcms2/article/_blank" </w:instrText>
            </w:r>
            <w:r>
              <w:rPr>
                <w:rStyle w:val="28"/>
                <w:rFonts w:hint="default" w:ascii="Times New Roman" w:hAnsi="Times New Roman" w:eastAsia="宋体" w:cs="Times New Roman"/>
                <w:color w:val="000000"/>
                <w:highlight w:val="none"/>
                <w:lang w:val="en-US" w:eastAsia="zh-CN" w:bidi="ar"/>
              </w:rPr>
              <w:fldChar w:fldCharType="separate"/>
            </w:r>
            <w:r>
              <w:rPr>
                <w:rStyle w:val="28"/>
                <w:rFonts w:hint="default" w:ascii="Times New Roman" w:hAnsi="Times New Roman" w:eastAsia="宋体" w:cs="Times New Roman"/>
                <w:color w:val="000000"/>
                <w:highlight w:val="none"/>
                <w:lang w:val="en-US" w:eastAsia="zh-CN" w:bidi="ar"/>
              </w:rPr>
              <w:t>李晓山</w:t>
            </w:r>
            <w:r>
              <w:rPr>
                <w:rStyle w:val="28"/>
                <w:rFonts w:hint="default" w:ascii="Times New Roman" w:hAnsi="Times New Roman" w:eastAsia="宋体" w:cs="Times New Roman"/>
                <w:color w:val="000000"/>
                <w:highlight w:val="none"/>
                <w:lang w:val="en-US" w:eastAsia="zh-CN" w:bidi="ar"/>
              </w:rPr>
              <w:fldChar w:fldCharType="end"/>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fldChar w:fldCharType="begin"/>
            </w:r>
            <w:r>
              <w:rPr>
                <w:rStyle w:val="28"/>
                <w:rFonts w:hint="default" w:ascii="Times New Roman" w:hAnsi="Times New Roman" w:eastAsia="宋体" w:cs="Times New Roman"/>
                <w:color w:val="000000"/>
                <w:highlight w:val="none"/>
                <w:lang w:val="en-US" w:eastAsia="zh-CN" w:bidi="ar"/>
              </w:rPr>
              <w:instrText xml:space="preserve"> HYPERLINK "https://kns.cnki.net/kcms2/author/detail?v=hiwAvoCB7A2uiDHYZ_KfISGb2L2dYeGgts4LBKCv4GjSUEvwih6zmG5tgFIX1kpQBnFQlMlWW5BJ3-a_zBNTzDeMhMPz2vmqMfRDvqO6tzkoKp1NCSCDGQ==&amp;uniplatform=NZKPT&amp;language=CHS" \t "https://kns.cnki.net/kcms2/article/_blank" </w:instrText>
            </w:r>
            <w:r>
              <w:rPr>
                <w:rStyle w:val="28"/>
                <w:rFonts w:hint="default" w:ascii="Times New Roman" w:hAnsi="Times New Roman" w:eastAsia="宋体" w:cs="Times New Roman"/>
                <w:color w:val="000000"/>
                <w:highlight w:val="none"/>
                <w:lang w:val="en-US" w:eastAsia="zh-CN" w:bidi="ar"/>
              </w:rPr>
              <w:fldChar w:fldCharType="separate"/>
            </w:r>
            <w:r>
              <w:rPr>
                <w:rStyle w:val="28"/>
                <w:rFonts w:hint="default" w:ascii="Times New Roman" w:hAnsi="Times New Roman" w:eastAsia="宋体" w:cs="Times New Roman"/>
                <w:color w:val="000000"/>
                <w:highlight w:val="none"/>
                <w:lang w:val="en-US" w:eastAsia="zh-CN" w:bidi="ar"/>
              </w:rPr>
              <w:t>王硕</w:t>
            </w:r>
            <w:r>
              <w:rPr>
                <w:rStyle w:val="28"/>
                <w:rFonts w:hint="default" w:ascii="Times New Roman" w:hAnsi="Times New Roman" w:eastAsia="宋体" w:cs="Times New Roman"/>
                <w:color w:val="000000"/>
                <w:highlight w:val="none"/>
                <w:lang w:val="en-US" w:eastAsia="zh-CN" w:bidi="ar"/>
              </w:rPr>
              <w:fldChar w:fldCharType="end"/>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fldChar w:fldCharType="begin"/>
            </w:r>
            <w:r>
              <w:rPr>
                <w:rStyle w:val="28"/>
                <w:rFonts w:hint="default" w:ascii="Times New Roman" w:hAnsi="Times New Roman" w:eastAsia="宋体" w:cs="Times New Roman"/>
                <w:color w:val="000000"/>
                <w:highlight w:val="none"/>
                <w:lang w:val="en-US" w:eastAsia="zh-CN" w:bidi="ar"/>
              </w:rPr>
              <w:instrText xml:space="preserve"> HYPERLINK "https://kns.cnki.net/kcms2/author/detail?v=hiwAvoCB7A2uiDHYZ_KfISGb2L2dYeGg8Lcw31ufhMmes4l7Rh4OS7zTC7_HLHR1nNfg5ORtLqvBF24PfA-QNLl6lyXwoHrtVcVN8bHK2R_6TXNXoXuDTaja_7mrEYwf&amp;uniplatform=NZKPT&amp;language=CHS" \t "https://kns.cnki.net/kcms2/article/_blank" </w:instrText>
            </w:r>
            <w:r>
              <w:rPr>
                <w:rStyle w:val="28"/>
                <w:rFonts w:hint="default" w:ascii="Times New Roman" w:hAnsi="Times New Roman" w:eastAsia="宋体" w:cs="Times New Roman"/>
                <w:color w:val="000000"/>
                <w:highlight w:val="none"/>
                <w:lang w:val="en-US" w:eastAsia="zh-CN" w:bidi="ar"/>
              </w:rPr>
              <w:fldChar w:fldCharType="separate"/>
            </w:r>
            <w:r>
              <w:rPr>
                <w:rStyle w:val="28"/>
                <w:rFonts w:hint="default" w:ascii="Times New Roman" w:hAnsi="Times New Roman" w:eastAsia="宋体" w:cs="Times New Roman"/>
                <w:color w:val="000000"/>
                <w:highlight w:val="none"/>
                <w:lang w:val="en-US" w:eastAsia="zh-CN" w:bidi="ar"/>
              </w:rPr>
              <w:t>顾开放</w:t>
            </w:r>
            <w:r>
              <w:rPr>
                <w:rStyle w:val="28"/>
                <w:rFonts w:hint="default" w:ascii="Times New Roman" w:hAnsi="Times New Roman" w:eastAsia="宋体" w:cs="Times New Roman"/>
                <w:color w:val="000000"/>
                <w:highlight w:val="none"/>
                <w:lang w:val="en-US" w:eastAsia="zh-CN" w:bidi="ar"/>
              </w:rPr>
              <w:fldChar w:fldCharType="end"/>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fldChar w:fldCharType="begin"/>
            </w:r>
            <w:r>
              <w:rPr>
                <w:rStyle w:val="28"/>
                <w:rFonts w:hint="default" w:ascii="Times New Roman" w:hAnsi="Times New Roman" w:eastAsia="宋体" w:cs="Times New Roman"/>
                <w:color w:val="000000"/>
                <w:highlight w:val="none"/>
                <w:lang w:val="en-US" w:eastAsia="zh-CN" w:bidi="ar"/>
              </w:rPr>
              <w:instrText xml:space="preserve"> HYPERLINK "https://kns.cnki.net/kcms2/author/detail?v=hiwAvoCB7A2uiDHYZ_KfISGb2L2dYeGg_i-A1isfQ93hunnK1YLew-kHHaxB2RxkkblF_GbZVKZJ-Lf__tEhedxZnjyGJQ-mOpLljGjYf4sYsNzl-x10cQ==&amp;uniplatform=NZKPT&amp;language=CHS" \t "https://kns.cnki.net/kcms2/article/_blank" </w:instrText>
            </w:r>
            <w:r>
              <w:rPr>
                <w:rStyle w:val="28"/>
                <w:rFonts w:hint="default" w:ascii="Times New Roman" w:hAnsi="Times New Roman" w:eastAsia="宋体" w:cs="Times New Roman"/>
                <w:color w:val="000000"/>
                <w:highlight w:val="none"/>
                <w:lang w:val="en-US" w:eastAsia="zh-CN" w:bidi="ar"/>
              </w:rPr>
              <w:fldChar w:fldCharType="separate"/>
            </w:r>
            <w:r>
              <w:rPr>
                <w:rStyle w:val="28"/>
                <w:rFonts w:hint="default" w:ascii="Times New Roman" w:hAnsi="Times New Roman" w:eastAsia="宋体" w:cs="Times New Roman"/>
                <w:color w:val="000000"/>
                <w:highlight w:val="none"/>
                <w:lang w:val="en-US" w:eastAsia="zh-CN" w:bidi="ar"/>
              </w:rPr>
              <w:t>潘虹</w:t>
            </w:r>
            <w:r>
              <w:rPr>
                <w:rStyle w:val="28"/>
                <w:rFonts w:hint="default" w:ascii="Times New Roman" w:hAnsi="Times New Roman" w:eastAsia="宋体" w:cs="Times New Roman"/>
                <w:color w:val="000000"/>
                <w:highlight w:val="none"/>
                <w:lang w:val="en-US" w:eastAsia="zh-CN" w:bidi="ar"/>
              </w:rPr>
              <w:fldChar w:fldCharType="end"/>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fldChar w:fldCharType="begin"/>
            </w:r>
            <w:r>
              <w:rPr>
                <w:rStyle w:val="28"/>
                <w:rFonts w:hint="default" w:ascii="Times New Roman" w:hAnsi="Times New Roman" w:eastAsia="宋体" w:cs="Times New Roman"/>
                <w:color w:val="000000"/>
                <w:highlight w:val="none"/>
                <w:lang w:val="en-US" w:eastAsia="zh-CN" w:bidi="ar"/>
              </w:rPr>
              <w:instrText xml:space="preserve"> HYPERLINK "https://kns.cnki.net/kcms2/author/detail?v=hiwAvoCB7A2uiDHYZ_KfISGb2L2dYeGgMajK53uK-ijv9a725Oh7a3Nig_ucuWOKU07drlbUibFfeLqVjA4Bz1Slo7cSljKOgZsOGu2r6Ulnz-DFh8TPcQ==&amp;uniplatform=NZKPT&amp;language=CHS" \t "https://kns.cnki.net/kcms2/article/_blank" </w:instrText>
            </w:r>
            <w:r>
              <w:rPr>
                <w:rStyle w:val="28"/>
                <w:rFonts w:hint="default" w:ascii="Times New Roman" w:hAnsi="Times New Roman" w:eastAsia="宋体" w:cs="Times New Roman"/>
                <w:color w:val="000000"/>
                <w:highlight w:val="none"/>
                <w:lang w:val="en-US" w:eastAsia="zh-CN" w:bidi="ar"/>
              </w:rPr>
              <w:fldChar w:fldCharType="separate"/>
            </w:r>
            <w:r>
              <w:rPr>
                <w:rStyle w:val="28"/>
                <w:rFonts w:hint="default" w:ascii="Times New Roman" w:hAnsi="Times New Roman" w:eastAsia="宋体" w:cs="Times New Roman"/>
                <w:color w:val="000000"/>
                <w:highlight w:val="none"/>
                <w:lang w:val="en-US" w:eastAsia="zh-CN" w:bidi="ar"/>
              </w:rPr>
              <w:t>王鑫</w:t>
            </w:r>
            <w:r>
              <w:rPr>
                <w:rStyle w:val="28"/>
                <w:rFonts w:hint="default" w:ascii="Times New Roman" w:hAnsi="Times New Roman" w:eastAsia="宋体" w:cs="Times New Roman"/>
                <w:color w:val="000000"/>
                <w:highlight w:val="none"/>
                <w:lang w:val="en-US" w:eastAsia="zh-CN" w:bidi="ar"/>
              </w:rPr>
              <w:fldChar w:fldCharType="end"/>
            </w:r>
          </w:p>
        </w:tc>
      </w:tr>
      <w:tr w14:paraId="262F5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2" w:hRule="atLeast"/>
        </w:trPr>
        <w:tc>
          <w:tcPr>
            <w:tcW w:w="2691" w:type="dxa"/>
            <w:tcBorders>
              <w:top w:val="single" w:color="auto" w:sz="4" w:space="0"/>
              <w:left w:val="single" w:color="auto" w:sz="4" w:space="0"/>
              <w:bottom w:val="single" w:color="auto" w:sz="4" w:space="0"/>
              <w:right w:val="single" w:color="auto" w:sz="4" w:space="0"/>
            </w:tcBorders>
            <w:shd w:val="clear" w:color="auto" w:fill="auto"/>
            <w:vAlign w:val="center"/>
          </w:tcPr>
          <w:p w14:paraId="0A66093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Modeling tracer flowback behaviour for a multifractured horizontal well in a tight oil reservoir using the embedded discrete fracture model</w:t>
            </w:r>
          </w:p>
        </w:tc>
        <w:tc>
          <w:tcPr>
            <w:tcW w:w="1720" w:type="dxa"/>
            <w:tcBorders>
              <w:top w:val="single" w:color="auto" w:sz="4" w:space="0"/>
              <w:left w:val="single" w:color="auto" w:sz="4" w:space="0"/>
              <w:bottom w:val="single" w:color="auto" w:sz="4" w:space="0"/>
              <w:right w:val="single" w:color="auto" w:sz="4" w:space="0"/>
            </w:tcBorders>
            <w:shd w:val="clear" w:color="auto" w:fill="FFFFFF"/>
            <w:vAlign w:val="center"/>
          </w:tcPr>
          <w:p w14:paraId="6D8F45E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Journal of Petroleum Science and Engineering</w:t>
            </w:r>
          </w:p>
        </w:tc>
        <w:tc>
          <w:tcPr>
            <w:tcW w:w="1293" w:type="dxa"/>
            <w:tcBorders>
              <w:top w:val="single" w:color="auto" w:sz="4" w:space="0"/>
              <w:left w:val="single" w:color="auto" w:sz="4" w:space="0"/>
              <w:bottom w:val="single" w:color="auto" w:sz="4" w:space="0"/>
              <w:right w:val="single" w:color="auto" w:sz="4" w:space="0"/>
            </w:tcBorders>
            <w:shd w:val="clear" w:color="auto" w:fill="auto"/>
            <w:vAlign w:val="center"/>
          </w:tcPr>
          <w:p w14:paraId="1DD04CF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2022, Vol. 212, Article 110347</w:t>
            </w: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14:paraId="05B8DD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Elsevier</w:t>
            </w:r>
          </w:p>
        </w:tc>
        <w:tc>
          <w:tcPr>
            <w:tcW w:w="2434" w:type="dxa"/>
            <w:tcBorders>
              <w:top w:val="single" w:color="auto" w:sz="4" w:space="0"/>
              <w:left w:val="single" w:color="auto" w:sz="4" w:space="0"/>
              <w:bottom w:val="single" w:color="auto" w:sz="4" w:space="0"/>
              <w:right w:val="single" w:color="auto" w:sz="4" w:space="0"/>
            </w:tcBorders>
            <w:shd w:val="clear" w:color="auto" w:fill="FFFFFF"/>
            <w:vAlign w:val="center"/>
          </w:tcPr>
          <w:p w14:paraId="098A49A9">
            <w:pPr>
              <w:rPr>
                <w:rFonts w:hint="default"/>
                <w:highlight w:val="none"/>
                <w:lang w:val="en-US" w:eastAsia="zh-CN"/>
              </w:rPr>
            </w:pPr>
            <w:r>
              <w:rPr>
                <w:rStyle w:val="28"/>
                <w:rFonts w:hint="default" w:ascii="Times New Roman" w:hAnsi="Times New Roman" w:cs="Times New Roman"/>
                <w:highlight w:val="none"/>
                <w:lang w:val="en-US" w:eastAsia="zh-CN" w:bidi="ar"/>
              </w:rPr>
              <w:t>Jinju Liu</w:t>
            </w:r>
            <w:r>
              <w:rPr>
                <w:rStyle w:val="28"/>
                <w:rFonts w:hint="eastAsia" w:ascii="Times New Roman" w:hAnsi="Times New Roman" w:cs="Times New Roman"/>
                <w:highlight w:val="none"/>
                <w:lang w:val="en-US" w:eastAsia="zh-CN" w:bidi="ar"/>
              </w:rPr>
              <w:t>，</w:t>
            </w:r>
            <w:r>
              <w:rPr>
                <w:rStyle w:val="28"/>
                <w:rFonts w:hint="default" w:ascii="Times New Roman" w:hAnsi="Times New Roman" w:cs="Times New Roman"/>
                <w:highlight w:val="none"/>
                <w:lang w:val="en-US" w:eastAsia="zh-CN" w:bidi="ar"/>
              </w:rPr>
              <w:t>Liwu Jiang</w:t>
            </w:r>
            <w:r>
              <w:rPr>
                <w:rStyle w:val="28"/>
                <w:rFonts w:hint="eastAsia" w:ascii="Times New Roman" w:hAnsi="Times New Roman" w:cs="Times New Roman"/>
                <w:highlight w:val="none"/>
                <w:lang w:val="en-US" w:eastAsia="zh-CN" w:bidi="ar"/>
              </w:rPr>
              <w:t>，</w:t>
            </w:r>
            <w:r>
              <w:rPr>
                <w:rStyle w:val="28"/>
                <w:rFonts w:hint="default" w:ascii="Times New Roman" w:hAnsi="Times New Roman" w:cs="Times New Roman"/>
                <w:highlight w:val="none"/>
                <w:lang w:val="en-US" w:eastAsia="zh-CN" w:bidi="ar"/>
              </w:rPr>
              <w:t>Tongjing Liu</w:t>
            </w:r>
            <w:r>
              <w:rPr>
                <w:rStyle w:val="28"/>
                <w:rFonts w:hint="eastAsia" w:ascii="Times New Roman" w:hAnsi="Times New Roman" w:cs="Times New Roman"/>
                <w:highlight w:val="none"/>
                <w:lang w:val="en-US" w:eastAsia="zh-CN" w:bidi="ar"/>
              </w:rPr>
              <w:t>，</w:t>
            </w:r>
            <w:r>
              <w:rPr>
                <w:rStyle w:val="28"/>
                <w:rFonts w:hint="default" w:ascii="Times New Roman" w:hAnsi="Times New Roman" w:cs="Times New Roman"/>
                <w:highlight w:val="none"/>
                <w:lang w:val="en-US" w:eastAsia="zh-CN" w:bidi="ar"/>
              </w:rPr>
              <w:t>Daoyong Yang</w:t>
            </w:r>
          </w:p>
        </w:tc>
      </w:tr>
      <w:tr w14:paraId="6E99A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9" w:hRule="atLeast"/>
        </w:trPr>
        <w:tc>
          <w:tcPr>
            <w:tcW w:w="2691" w:type="dxa"/>
            <w:tcBorders>
              <w:top w:val="single" w:color="auto" w:sz="4" w:space="0"/>
              <w:left w:val="single" w:color="auto" w:sz="4" w:space="0"/>
              <w:bottom w:val="single" w:color="auto" w:sz="4" w:space="0"/>
              <w:right w:val="single" w:color="auto" w:sz="4" w:space="0"/>
            </w:tcBorders>
            <w:shd w:val="clear" w:color="auto" w:fill="auto"/>
            <w:vAlign w:val="center"/>
          </w:tcPr>
          <w:p w14:paraId="25C0F16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Field-Scale Modeling of Interwell Tracer Flow Behavior to Characterize Complex Fracture Networks Based on the Embedded Discrete Fracture Model in a Naturally Fractured Reservoir</w:t>
            </w:r>
          </w:p>
        </w:tc>
        <w:tc>
          <w:tcPr>
            <w:tcW w:w="1720" w:type="dxa"/>
            <w:tcBorders>
              <w:top w:val="single" w:color="auto" w:sz="4" w:space="0"/>
              <w:left w:val="single" w:color="auto" w:sz="4" w:space="0"/>
              <w:bottom w:val="single" w:color="auto" w:sz="4" w:space="0"/>
              <w:right w:val="single" w:color="auto" w:sz="4" w:space="0"/>
            </w:tcBorders>
            <w:shd w:val="clear" w:color="auto" w:fill="FFFFFF"/>
            <w:vAlign w:val="center"/>
          </w:tcPr>
          <w:p w14:paraId="2C8ABDF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SPE Journal</w:t>
            </w:r>
          </w:p>
        </w:tc>
        <w:tc>
          <w:tcPr>
            <w:tcW w:w="1293" w:type="dxa"/>
            <w:tcBorders>
              <w:top w:val="single" w:color="auto" w:sz="4" w:space="0"/>
              <w:left w:val="single" w:color="auto" w:sz="4" w:space="0"/>
              <w:bottom w:val="single" w:color="auto" w:sz="4" w:space="0"/>
              <w:right w:val="single" w:color="auto" w:sz="4" w:space="0"/>
            </w:tcBorders>
            <w:shd w:val="clear" w:color="auto" w:fill="auto"/>
            <w:vAlign w:val="center"/>
          </w:tcPr>
          <w:p w14:paraId="650CCC5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2023, 28</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 xml:space="preserve"> 03</w:t>
            </w:r>
            <w:r>
              <w:rPr>
                <w:rStyle w:val="28"/>
                <w:rFonts w:hint="eastAsia" w:ascii="Times New Roman" w:hAnsi="Times New Roman" w:eastAsia="宋体" w:cs="Times New Roman"/>
                <w:color w:val="000000"/>
                <w:highlight w:val="none"/>
                <w:lang w:val="en-US" w:eastAsia="zh-CN" w:bidi="ar"/>
              </w:rPr>
              <w:t>)</w:t>
            </w: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14:paraId="188EEC8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Society of Petroleum Engineers (SPE)</w:t>
            </w:r>
          </w:p>
        </w:tc>
        <w:tc>
          <w:tcPr>
            <w:tcW w:w="2434" w:type="dxa"/>
            <w:tcBorders>
              <w:top w:val="single" w:color="auto" w:sz="4" w:space="0"/>
              <w:left w:val="single" w:color="auto" w:sz="4" w:space="0"/>
              <w:bottom w:val="single" w:color="auto" w:sz="4" w:space="0"/>
              <w:right w:val="single" w:color="auto" w:sz="4" w:space="0"/>
            </w:tcBorders>
            <w:shd w:val="clear" w:color="auto" w:fill="FFFFFF"/>
            <w:vAlign w:val="center"/>
          </w:tcPr>
          <w:p w14:paraId="22A59F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cs="Times New Roman"/>
                <w:highlight w:val="none"/>
                <w:lang w:val="en-US" w:eastAsia="zh-CN" w:bidi="ar"/>
              </w:rPr>
            </w:pPr>
            <w:r>
              <w:rPr>
                <w:rStyle w:val="28"/>
                <w:rFonts w:hint="eastAsia" w:ascii="Times New Roman" w:hAnsi="Times New Roman" w:cs="Times New Roman"/>
                <w:highlight w:val="none"/>
                <w:lang w:val="en-US" w:eastAsia="zh-CN" w:bidi="ar"/>
              </w:rPr>
              <w:t>Jinju Liu， Liwu Jiang， Tongjing Li， Daoyong Yang</w:t>
            </w:r>
          </w:p>
        </w:tc>
      </w:tr>
      <w:tr w14:paraId="402E1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9" w:hRule="atLeast"/>
        </w:trPr>
        <w:tc>
          <w:tcPr>
            <w:tcW w:w="2691" w:type="dxa"/>
            <w:tcBorders>
              <w:top w:val="single" w:color="auto" w:sz="4" w:space="0"/>
              <w:left w:val="single" w:color="auto" w:sz="4" w:space="0"/>
              <w:bottom w:val="single" w:color="auto" w:sz="4" w:space="0"/>
              <w:right w:val="single" w:color="auto" w:sz="4" w:space="0"/>
            </w:tcBorders>
            <w:vAlign w:val="center"/>
          </w:tcPr>
          <w:p w14:paraId="7721F13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A Novel Workflow for Early Time Transient Pressure Data Interpretation in Tight Oil Reservoirs with Physical Constraints</w:t>
            </w:r>
          </w:p>
        </w:tc>
        <w:tc>
          <w:tcPr>
            <w:tcW w:w="1720" w:type="dxa"/>
            <w:tcBorders>
              <w:top w:val="single" w:color="auto" w:sz="4" w:space="0"/>
              <w:left w:val="single" w:color="auto" w:sz="4" w:space="0"/>
              <w:bottom w:val="single" w:color="auto" w:sz="4" w:space="0"/>
              <w:right w:val="single" w:color="auto" w:sz="4" w:space="0"/>
            </w:tcBorders>
            <w:vAlign w:val="center"/>
          </w:tcPr>
          <w:p w14:paraId="1CAFE54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Energies</w:t>
            </w:r>
          </w:p>
        </w:tc>
        <w:tc>
          <w:tcPr>
            <w:tcW w:w="1293" w:type="dxa"/>
            <w:tcBorders>
              <w:top w:val="single" w:color="auto" w:sz="4" w:space="0"/>
              <w:left w:val="single" w:color="auto" w:sz="4" w:space="0"/>
              <w:bottom w:val="single" w:color="auto" w:sz="4" w:space="0"/>
              <w:right w:val="single" w:color="auto" w:sz="4" w:space="0"/>
            </w:tcBorders>
            <w:vAlign w:val="center"/>
          </w:tcPr>
          <w:p w14:paraId="0F21786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2023, 16(1)</w:t>
            </w:r>
          </w:p>
        </w:tc>
        <w:tc>
          <w:tcPr>
            <w:tcW w:w="1800" w:type="dxa"/>
            <w:tcBorders>
              <w:top w:val="single" w:color="auto" w:sz="4" w:space="0"/>
              <w:left w:val="single" w:color="auto" w:sz="4" w:space="0"/>
              <w:bottom w:val="single" w:color="auto" w:sz="4" w:space="0"/>
              <w:right w:val="single" w:color="auto" w:sz="4" w:space="0"/>
            </w:tcBorders>
            <w:vAlign w:val="center"/>
          </w:tcPr>
          <w:p w14:paraId="0BBEB26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MDPI</w:t>
            </w:r>
          </w:p>
        </w:tc>
        <w:tc>
          <w:tcPr>
            <w:tcW w:w="2434" w:type="dxa"/>
            <w:tcBorders>
              <w:top w:val="single" w:color="auto" w:sz="4" w:space="0"/>
              <w:left w:val="single" w:color="auto" w:sz="4" w:space="0"/>
              <w:bottom w:val="single" w:color="auto" w:sz="4" w:space="0"/>
              <w:right w:val="single" w:color="auto" w:sz="4" w:space="0"/>
            </w:tcBorders>
            <w:vAlign w:val="center"/>
          </w:tcPr>
          <w:p w14:paraId="34ECE44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eastAsia" w:ascii="Times New Roman" w:hAnsi="Times New Roman" w:eastAsia="宋体" w:cs="Times New Roman"/>
                <w:color w:val="000000"/>
                <w:highlight w:val="none"/>
                <w:lang w:val="en-US" w:eastAsia="zh-CN" w:bidi="ar"/>
              </w:rPr>
              <w:t>Tongjing Liu，Liwu Jiang，Jinju Liu;， Juan Ni，Xinju Liu，Pengxiang Diwu</w:t>
            </w:r>
          </w:p>
        </w:tc>
      </w:tr>
      <w:tr w14:paraId="70407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9" w:hRule="atLeast"/>
        </w:trPr>
        <w:tc>
          <w:tcPr>
            <w:tcW w:w="2691" w:type="dxa"/>
            <w:tcBorders>
              <w:top w:val="single" w:color="auto" w:sz="4" w:space="0"/>
              <w:left w:val="single" w:color="auto" w:sz="4" w:space="0"/>
              <w:bottom w:val="single" w:color="auto" w:sz="4" w:space="0"/>
              <w:right w:val="single" w:color="auto" w:sz="4" w:space="0"/>
            </w:tcBorders>
            <w:vAlign w:val="center"/>
          </w:tcPr>
          <w:p w14:paraId="7A5A616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Characterization Of Fractal-Like Fracture Network Using Tracer Flowback Tests For A Multifractured Horizontal Well In A Tight Formation</w:t>
            </w:r>
          </w:p>
        </w:tc>
        <w:tc>
          <w:tcPr>
            <w:tcW w:w="1720" w:type="dxa"/>
            <w:tcBorders>
              <w:top w:val="single" w:color="auto" w:sz="4" w:space="0"/>
              <w:left w:val="single" w:color="auto" w:sz="4" w:space="0"/>
              <w:bottom w:val="single" w:color="auto" w:sz="4" w:space="0"/>
              <w:right w:val="single" w:color="auto" w:sz="4" w:space="0"/>
            </w:tcBorders>
            <w:shd w:val="clear" w:color="auto" w:fill="FFFFFF"/>
            <w:vAlign w:val="center"/>
          </w:tcPr>
          <w:p w14:paraId="028179B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Fractals</w:t>
            </w:r>
          </w:p>
        </w:tc>
        <w:tc>
          <w:tcPr>
            <w:tcW w:w="1293" w:type="dxa"/>
            <w:tcBorders>
              <w:top w:val="single" w:color="auto" w:sz="4" w:space="0"/>
              <w:left w:val="single" w:color="auto" w:sz="4" w:space="0"/>
              <w:bottom w:val="single" w:color="auto" w:sz="4" w:space="0"/>
              <w:right w:val="single" w:color="auto" w:sz="4" w:space="0"/>
            </w:tcBorders>
            <w:shd w:val="clear" w:color="auto" w:fill="auto"/>
            <w:vAlign w:val="center"/>
          </w:tcPr>
          <w:p w14:paraId="6E21C7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2022, 30(07)</w:t>
            </w: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14:paraId="0B93E9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World Scientific Publishing Co. Pte. Ltd.</w:t>
            </w:r>
          </w:p>
        </w:tc>
        <w:tc>
          <w:tcPr>
            <w:tcW w:w="2434" w:type="dxa"/>
            <w:tcBorders>
              <w:top w:val="single" w:color="auto" w:sz="4" w:space="0"/>
              <w:left w:val="single" w:color="auto" w:sz="4" w:space="0"/>
              <w:bottom w:val="single" w:color="auto" w:sz="4" w:space="0"/>
              <w:right w:val="single" w:color="auto" w:sz="4" w:space="0"/>
            </w:tcBorders>
            <w:shd w:val="clear" w:color="auto" w:fill="FFFFFF"/>
            <w:vAlign w:val="center"/>
          </w:tcPr>
          <w:p w14:paraId="448C03A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Jinju Liu</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 xml:space="preserve"> Liwu Jiang</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 xml:space="preserve"> Tongjing Liu</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Daoyong Yang</w:t>
            </w:r>
          </w:p>
        </w:tc>
      </w:tr>
      <w:tr w14:paraId="05E82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9" w:hRule="atLeast"/>
        </w:trPr>
        <w:tc>
          <w:tcPr>
            <w:tcW w:w="2691" w:type="dxa"/>
            <w:tcBorders>
              <w:top w:val="single" w:color="auto" w:sz="4" w:space="0"/>
              <w:left w:val="single" w:color="auto" w:sz="4" w:space="0"/>
              <w:bottom w:val="single" w:color="auto" w:sz="4" w:space="0"/>
              <w:right w:val="single" w:color="auto" w:sz="4" w:space="0"/>
            </w:tcBorders>
            <w:vAlign w:val="center"/>
          </w:tcPr>
          <w:p w14:paraId="6138BF0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Production decline analysis for a fractured vertical well with reorientated fractures in an anisotropic formation with an arbitrary shape using</w:t>
            </w:r>
          </w:p>
          <w:p w14:paraId="71E059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the boundary element method</w:t>
            </w:r>
          </w:p>
        </w:tc>
        <w:tc>
          <w:tcPr>
            <w:tcW w:w="1720" w:type="dxa"/>
            <w:tcBorders>
              <w:top w:val="single" w:color="auto" w:sz="4" w:space="0"/>
              <w:left w:val="single" w:color="auto" w:sz="4" w:space="0"/>
              <w:bottom w:val="single" w:color="auto" w:sz="4" w:space="0"/>
              <w:right w:val="single" w:color="auto" w:sz="4" w:space="0"/>
            </w:tcBorders>
            <w:vAlign w:val="center"/>
          </w:tcPr>
          <w:p w14:paraId="5C0D544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Journal of Petroleum Science and Engineering</w:t>
            </w:r>
          </w:p>
        </w:tc>
        <w:tc>
          <w:tcPr>
            <w:tcW w:w="1293" w:type="dxa"/>
            <w:tcBorders>
              <w:top w:val="single" w:color="auto" w:sz="4" w:space="0"/>
              <w:left w:val="single" w:color="auto" w:sz="4" w:space="0"/>
              <w:bottom w:val="single" w:color="auto" w:sz="4" w:space="0"/>
              <w:right w:val="single" w:color="auto" w:sz="4" w:space="0"/>
            </w:tcBorders>
            <w:vAlign w:val="center"/>
          </w:tcPr>
          <w:p w14:paraId="3AF678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2022,VoI208,part B,109213</w:t>
            </w:r>
          </w:p>
        </w:tc>
        <w:tc>
          <w:tcPr>
            <w:tcW w:w="1800" w:type="dxa"/>
            <w:tcBorders>
              <w:top w:val="single" w:color="auto" w:sz="4" w:space="0"/>
              <w:left w:val="single" w:color="auto" w:sz="4" w:space="0"/>
              <w:bottom w:val="single" w:color="auto" w:sz="4" w:space="0"/>
              <w:right w:val="single" w:color="auto" w:sz="4" w:space="0"/>
            </w:tcBorders>
            <w:vAlign w:val="center"/>
          </w:tcPr>
          <w:p w14:paraId="57631C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Elsevier</w:t>
            </w:r>
          </w:p>
        </w:tc>
        <w:tc>
          <w:tcPr>
            <w:tcW w:w="2434" w:type="dxa"/>
            <w:tcBorders>
              <w:top w:val="single" w:color="auto" w:sz="4" w:space="0"/>
              <w:left w:val="single" w:color="auto" w:sz="4" w:space="0"/>
              <w:bottom w:val="single" w:color="auto" w:sz="4" w:space="0"/>
              <w:right w:val="single" w:color="auto" w:sz="4" w:space="0"/>
            </w:tcBorders>
            <w:vAlign w:val="center"/>
          </w:tcPr>
          <w:p w14:paraId="6DA0687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Liwu Jiang</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Jinju Liu</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 xml:space="preserve"> Tongjing Liu</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Daoyong Yang</w:t>
            </w:r>
          </w:p>
        </w:tc>
      </w:tr>
      <w:tr w14:paraId="6E4A6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9" w:hRule="atLeast"/>
        </w:trPr>
        <w:tc>
          <w:tcPr>
            <w:tcW w:w="2691" w:type="dxa"/>
            <w:tcBorders>
              <w:top w:val="single" w:color="auto" w:sz="4" w:space="0"/>
              <w:left w:val="single" w:color="auto" w:sz="4" w:space="0"/>
              <w:bottom w:val="single" w:color="auto" w:sz="4" w:space="0"/>
              <w:right w:val="single" w:color="auto" w:sz="4" w:space="0"/>
            </w:tcBorders>
            <w:shd w:val="clear" w:color="auto" w:fill="auto"/>
            <w:vAlign w:val="center"/>
          </w:tcPr>
          <w:p w14:paraId="4081A85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center"/>
              <w:outlineLvl w:val="0"/>
              <w:rPr>
                <w:rFonts w:hint="default" w:ascii="Times New Roman" w:hAnsi="Times New Roman" w:eastAsia="宋体" w:cs="Times New Roman"/>
                <w:color w:val="000000"/>
                <w:sz w:val="18"/>
                <w:szCs w:val="18"/>
                <w:highlight w:val="none"/>
                <w:u w:val="none"/>
                <w:lang w:val="en-US" w:eastAsia="zh-CN" w:bidi="ar"/>
              </w:rPr>
            </w:pPr>
            <w:r>
              <w:rPr>
                <w:rFonts w:hint="default" w:ascii="Times New Roman" w:hAnsi="Times New Roman" w:eastAsia="宋体" w:cs="Times New Roman"/>
                <w:color w:val="000000"/>
                <w:sz w:val="18"/>
                <w:szCs w:val="18"/>
                <w:highlight w:val="none"/>
                <w:u w:val="none"/>
                <w:lang w:val="en-US" w:eastAsia="zh-CN" w:bidi="ar"/>
              </w:rPr>
              <w:t xml:space="preserve">Technical and Economic Limits of Untapped Reserves in Xinjiang Oilfield: Comparative Investment-Production Analysis of Reservoirs </w:t>
            </w:r>
            <w:r>
              <w:rPr>
                <w:rFonts w:hint="eastAsia" w:ascii="Times New Roman" w:hAnsi="Times New Roman" w:eastAsia="宋体" w:cs="Times New Roman"/>
                <w:color w:val="000000"/>
                <w:sz w:val="18"/>
                <w:szCs w:val="18"/>
                <w:highlight w:val="none"/>
                <w:u w:val="none"/>
                <w:lang w:val="en-US" w:eastAsia="zh-CN" w:bidi="ar"/>
              </w:rPr>
              <w:t xml:space="preserve"> </w:t>
            </w:r>
            <w:r>
              <w:rPr>
                <w:rFonts w:hint="default" w:ascii="Times New Roman" w:hAnsi="Times New Roman" w:eastAsia="宋体" w:cs="Times New Roman"/>
                <w:color w:val="000000"/>
                <w:sz w:val="18"/>
                <w:szCs w:val="18"/>
                <w:highlight w:val="none"/>
                <w:u w:val="none"/>
                <w:lang w:val="en-US" w:eastAsia="zh-CN" w:bidi="ar"/>
              </w:rPr>
              <w:t>with Varying Permeability</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58E391C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center"/>
              <w:outlineLvl w:val="0"/>
              <w:rPr>
                <w:rFonts w:hint="default" w:ascii="Times New Roman" w:hAnsi="Times New Roman" w:eastAsia="宋体" w:cs="Times New Roman"/>
                <w:color w:val="000000"/>
                <w:sz w:val="18"/>
                <w:szCs w:val="18"/>
                <w:highlight w:val="none"/>
                <w:u w:val="none"/>
                <w:lang w:val="en-US" w:eastAsia="zh-CN" w:bidi="ar"/>
              </w:rPr>
            </w:pPr>
            <w:r>
              <w:rPr>
                <w:rFonts w:hint="default" w:ascii="Times New Roman" w:hAnsi="Times New Roman" w:eastAsia="宋体" w:cs="Times New Roman"/>
                <w:color w:val="000000"/>
                <w:sz w:val="18"/>
                <w:szCs w:val="18"/>
                <w:highlight w:val="none"/>
                <w:u w:val="none"/>
                <w:lang w:val="en-US" w:eastAsia="zh-CN" w:bidi="ar"/>
              </w:rPr>
              <w:t>International Field Exploration and Development Conference</w:t>
            </w:r>
          </w:p>
        </w:tc>
        <w:tc>
          <w:tcPr>
            <w:tcW w:w="1293" w:type="dxa"/>
            <w:tcBorders>
              <w:top w:val="single" w:color="auto" w:sz="4" w:space="0"/>
              <w:left w:val="single" w:color="auto" w:sz="4" w:space="0"/>
              <w:bottom w:val="single" w:color="auto" w:sz="4" w:space="0"/>
              <w:right w:val="single" w:color="auto" w:sz="4" w:space="0"/>
            </w:tcBorders>
            <w:shd w:val="clear" w:color="auto" w:fill="auto"/>
            <w:vAlign w:val="center"/>
          </w:tcPr>
          <w:p w14:paraId="03A9710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center"/>
              <w:outlineLvl w:val="0"/>
              <w:rPr>
                <w:rFonts w:hint="default" w:ascii="Times New Roman" w:hAnsi="Times New Roman" w:eastAsia="宋体" w:cs="Times New Roman"/>
                <w:color w:val="000000"/>
                <w:sz w:val="18"/>
                <w:szCs w:val="18"/>
                <w:highlight w:val="none"/>
                <w:u w:val="none"/>
                <w:lang w:val="en-US" w:eastAsia="zh-CN" w:bidi="ar"/>
              </w:rPr>
            </w:pPr>
            <w:r>
              <w:rPr>
                <w:rFonts w:hint="eastAsia" w:ascii="Times New Roman" w:hAnsi="Times New Roman" w:eastAsia="宋体" w:cs="Times New Roman"/>
                <w:color w:val="000000"/>
                <w:sz w:val="18"/>
                <w:szCs w:val="18"/>
                <w:highlight w:val="none"/>
                <w:u w:val="none"/>
                <w:lang w:val="en-US" w:eastAsia="zh-CN" w:bidi="ar"/>
              </w:rPr>
              <w:t>2025年</w:t>
            </w: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14:paraId="4CD69D5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center"/>
              <w:outlineLvl w:val="0"/>
              <w:rPr>
                <w:rFonts w:hint="default" w:ascii="Times New Roman" w:hAnsi="Times New Roman" w:eastAsia="宋体" w:cs="Times New Roman"/>
                <w:color w:val="000000"/>
                <w:sz w:val="18"/>
                <w:szCs w:val="18"/>
                <w:highlight w:val="none"/>
                <w:u w:val="none"/>
                <w:lang w:val="en-US" w:eastAsia="zh-CN" w:bidi="ar"/>
              </w:rPr>
            </w:pPr>
            <w:r>
              <w:rPr>
                <w:rFonts w:hint="default" w:ascii="Times New Roman" w:hAnsi="Times New Roman" w:eastAsia="宋体" w:cs="Times New Roman"/>
                <w:color w:val="000000"/>
                <w:sz w:val="18"/>
                <w:szCs w:val="18"/>
                <w:highlight w:val="none"/>
                <w:u w:val="none"/>
                <w:lang w:val="en-US" w:eastAsia="zh-CN" w:bidi="ar"/>
              </w:rPr>
              <w:t xml:space="preserve">IFEDC Organizing Committee </w:t>
            </w:r>
          </w:p>
        </w:tc>
        <w:tc>
          <w:tcPr>
            <w:tcW w:w="2434" w:type="dxa"/>
            <w:tcBorders>
              <w:top w:val="single" w:color="auto" w:sz="4" w:space="0"/>
              <w:left w:val="single" w:color="auto" w:sz="4" w:space="0"/>
              <w:bottom w:val="single" w:color="auto" w:sz="4" w:space="0"/>
              <w:right w:val="single" w:color="auto" w:sz="4" w:space="0"/>
            </w:tcBorders>
            <w:shd w:val="clear" w:color="auto" w:fill="auto"/>
            <w:vAlign w:val="center"/>
          </w:tcPr>
          <w:p w14:paraId="7CA58E5C">
            <w:pPr>
              <w:jc w:val="center"/>
              <w:rPr>
                <w:rFonts w:hint="default" w:ascii="Times New Roman" w:hAnsi="Times New Roman" w:eastAsia="宋体" w:cs="Times New Roman"/>
                <w:color w:val="000000"/>
                <w:sz w:val="18"/>
                <w:szCs w:val="18"/>
                <w:highlight w:val="none"/>
                <w:u w:val="none"/>
                <w:lang w:val="en-US" w:eastAsia="zh-CN" w:bidi="ar"/>
              </w:rPr>
            </w:pPr>
            <w:r>
              <w:rPr>
                <w:rFonts w:hint="default" w:ascii="Times New Roman" w:hAnsi="Times New Roman" w:eastAsia="宋体" w:cs="Times New Roman"/>
                <w:color w:val="000000"/>
                <w:sz w:val="18"/>
                <w:szCs w:val="18"/>
                <w:highlight w:val="none"/>
                <w:u w:val="none"/>
                <w:lang w:val="en-US" w:eastAsia="zh-CN" w:bidi="ar"/>
              </w:rPr>
              <w:t xml:space="preserve">Hong Pan ，Kaifang Gu, Dongsheng Yao, Long You, Junqiang Song, Li Wang, Shihong Li, Guanxing Luo, and Ting Li </w:t>
            </w:r>
          </w:p>
        </w:tc>
      </w:tr>
      <w:tr w14:paraId="53239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9" w:hRule="atLeast"/>
        </w:trPr>
        <w:tc>
          <w:tcPr>
            <w:tcW w:w="2691" w:type="dxa"/>
            <w:tcBorders>
              <w:top w:val="single" w:color="auto" w:sz="4" w:space="0"/>
              <w:left w:val="single" w:color="auto" w:sz="4" w:space="0"/>
              <w:bottom w:val="single" w:color="auto" w:sz="4" w:space="0"/>
              <w:right w:val="single" w:color="auto" w:sz="4" w:space="0"/>
            </w:tcBorders>
            <w:shd w:val="clear" w:color="auto" w:fill="auto"/>
            <w:vAlign w:val="center"/>
          </w:tcPr>
          <w:p w14:paraId="38F1B8B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玛湖砾岩油藏复模态结构下的压裂水平井压力分析</w:t>
            </w:r>
          </w:p>
        </w:tc>
        <w:tc>
          <w:tcPr>
            <w:tcW w:w="1720" w:type="dxa"/>
            <w:tcBorders>
              <w:top w:val="single" w:color="auto" w:sz="4" w:space="0"/>
              <w:left w:val="single" w:color="auto" w:sz="4" w:space="0"/>
              <w:bottom w:val="single" w:color="auto" w:sz="4" w:space="0"/>
              <w:right w:val="single" w:color="auto" w:sz="4" w:space="0"/>
            </w:tcBorders>
            <w:shd w:val="clear" w:color="auto" w:fill="FFFFFF"/>
            <w:vAlign w:val="center"/>
          </w:tcPr>
          <w:p w14:paraId="1315F2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科学技术与工程</w:t>
            </w:r>
          </w:p>
        </w:tc>
        <w:tc>
          <w:tcPr>
            <w:tcW w:w="1293" w:type="dxa"/>
            <w:tcBorders>
              <w:top w:val="single" w:color="auto" w:sz="4" w:space="0"/>
              <w:left w:val="single" w:color="auto" w:sz="4" w:space="0"/>
              <w:bottom w:val="single" w:color="auto" w:sz="4" w:space="0"/>
              <w:right w:val="single" w:color="auto" w:sz="4" w:space="0"/>
            </w:tcBorders>
            <w:shd w:val="clear" w:color="auto" w:fill="auto"/>
            <w:vAlign w:val="center"/>
          </w:tcPr>
          <w:p w14:paraId="6E38E40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2022 ,22 (19)</w:t>
            </w: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14:paraId="07BFF80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中国技术经济学会（主办）;《科学技术与工程》编辑部</w:t>
            </w:r>
          </w:p>
        </w:tc>
        <w:tc>
          <w:tcPr>
            <w:tcW w:w="2434" w:type="dxa"/>
            <w:tcBorders>
              <w:top w:val="single" w:color="auto" w:sz="4" w:space="0"/>
              <w:left w:val="single" w:color="auto" w:sz="4" w:space="0"/>
              <w:bottom w:val="single" w:color="auto" w:sz="4" w:space="0"/>
              <w:right w:val="single" w:color="auto" w:sz="4" w:space="0"/>
            </w:tcBorders>
            <w:shd w:val="clear" w:color="auto" w:fill="FFFFFF"/>
            <w:vAlign w:val="center"/>
          </w:tcPr>
          <w:p w14:paraId="68FEDE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宋俊强;李晓山;尤浩宇;潘虹;王硕;顾开放;罗官幸;李婷</w:t>
            </w:r>
          </w:p>
        </w:tc>
      </w:tr>
      <w:tr w14:paraId="1B663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9" w:hRule="atLeast"/>
        </w:trPr>
        <w:tc>
          <w:tcPr>
            <w:tcW w:w="2691" w:type="dxa"/>
            <w:tcBorders>
              <w:top w:val="single" w:color="auto" w:sz="4" w:space="0"/>
              <w:left w:val="single" w:color="auto" w:sz="4" w:space="0"/>
              <w:bottom w:val="single" w:color="auto" w:sz="4" w:space="0"/>
              <w:right w:val="single" w:color="auto" w:sz="4" w:space="0"/>
            </w:tcBorders>
            <w:shd w:val="clear" w:color="auto" w:fill="auto"/>
            <w:vAlign w:val="center"/>
          </w:tcPr>
          <w:p w14:paraId="68544F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Effects of Velocity and Permeability on Tracer Dispersion in Porous Media</w:t>
            </w:r>
          </w:p>
        </w:tc>
        <w:tc>
          <w:tcPr>
            <w:tcW w:w="1720" w:type="dxa"/>
            <w:tcBorders>
              <w:top w:val="single" w:color="auto" w:sz="4" w:space="0"/>
              <w:left w:val="single" w:color="auto" w:sz="4" w:space="0"/>
              <w:bottom w:val="single" w:color="auto" w:sz="4" w:space="0"/>
              <w:right w:val="single" w:color="auto" w:sz="4" w:space="0"/>
            </w:tcBorders>
            <w:shd w:val="clear" w:color="auto" w:fill="FFFFFF"/>
            <w:vAlign w:val="center"/>
          </w:tcPr>
          <w:p w14:paraId="4AB317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Applied Sciences</w:t>
            </w:r>
          </w:p>
        </w:tc>
        <w:tc>
          <w:tcPr>
            <w:tcW w:w="1293" w:type="dxa"/>
            <w:tcBorders>
              <w:top w:val="single" w:color="auto" w:sz="4" w:space="0"/>
              <w:left w:val="single" w:color="auto" w:sz="4" w:space="0"/>
              <w:bottom w:val="single" w:color="auto" w:sz="4" w:space="0"/>
              <w:right w:val="single" w:color="auto" w:sz="4" w:space="0"/>
            </w:tcBorders>
            <w:shd w:val="clear" w:color="auto" w:fill="auto"/>
            <w:vAlign w:val="center"/>
          </w:tcPr>
          <w:p w14:paraId="10C925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2021</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 xml:space="preserve"> 11(10)</w:t>
            </w: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14:paraId="6E622CD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MDPI</w:t>
            </w:r>
          </w:p>
        </w:tc>
        <w:tc>
          <w:tcPr>
            <w:tcW w:w="2434" w:type="dxa"/>
            <w:tcBorders>
              <w:top w:val="single" w:color="auto" w:sz="4" w:space="0"/>
              <w:left w:val="single" w:color="auto" w:sz="4" w:space="0"/>
              <w:bottom w:val="single" w:color="auto" w:sz="4" w:space="0"/>
              <w:right w:val="single" w:color="auto" w:sz="4" w:space="0"/>
            </w:tcBorders>
            <w:shd w:val="clear" w:color="auto" w:fill="FFFFFF"/>
            <w:vAlign w:val="center"/>
          </w:tcPr>
          <w:p w14:paraId="7F5EF9F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Yulong Yang</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 xml:space="preserve"> Tongjing Liu; Yanyue Li</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 xml:space="preserve"> Yuqi Li</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Zhenjiang You</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 xml:space="preserve"> Mengting Zuo</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 xml:space="preserve"> Pengxiang Diwu</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Rui Wang;</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 xml:space="preserve"> Xing Zhang</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 xml:space="preserve"> Jinhui Liang</w:t>
            </w:r>
          </w:p>
        </w:tc>
      </w:tr>
      <w:tr w14:paraId="7E9BB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9" w:hRule="atLeast"/>
        </w:trPr>
        <w:tc>
          <w:tcPr>
            <w:tcW w:w="2691" w:type="dxa"/>
            <w:tcBorders>
              <w:top w:val="single" w:color="auto" w:sz="4" w:space="0"/>
              <w:left w:val="single" w:color="auto" w:sz="4" w:space="0"/>
              <w:bottom w:val="single" w:color="auto" w:sz="4" w:space="0"/>
              <w:right w:val="single" w:color="auto" w:sz="4" w:space="0"/>
            </w:tcBorders>
            <w:shd w:val="clear" w:color="auto" w:fill="auto"/>
            <w:vAlign w:val="center"/>
          </w:tcPr>
          <w:p w14:paraId="403AB6A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Evaluation Method for Deep and Ultra-Deep Shale Oil Resource Conversion</w:t>
            </w:r>
          </w:p>
        </w:tc>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14:paraId="026C9A7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Energies</w:t>
            </w:r>
          </w:p>
        </w:tc>
        <w:tc>
          <w:tcPr>
            <w:tcW w:w="1293" w:type="dxa"/>
            <w:tcBorders>
              <w:top w:val="single" w:color="auto" w:sz="4" w:space="0"/>
              <w:left w:val="single" w:color="auto" w:sz="4" w:space="0"/>
              <w:bottom w:val="single" w:color="auto" w:sz="4" w:space="0"/>
              <w:right w:val="single" w:color="auto" w:sz="4" w:space="0"/>
            </w:tcBorders>
            <w:shd w:val="clear" w:color="auto" w:fill="auto"/>
            <w:vAlign w:val="center"/>
          </w:tcPr>
          <w:p w14:paraId="247968A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2026, 19(12</w:t>
            </w:r>
            <w:r>
              <w:rPr>
                <w:rStyle w:val="28"/>
                <w:rFonts w:hint="eastAsia" w:ascii="Times New Roman" w:hAnsi="Times New Roman" w:eastAsia="宋体" w:cs="Times New Roman"/>
                <w:color w:val="000000"/>
                <w:highlight w:val="none"/>
                <w:lang w:val="en-US" w:eastAsia="zh-CN" w:bidi="ar"/>
              </w:rPr>
              <w:t>）</w:t>
            </w: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14:paraId="076BDE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MDPI</w:t>
            </w:r>
          </w:p>
        </w:tc>
        <w:tc>
          <w:tcPr>
            <w:tcW w:w="2434" w:type="dxa"/>
            <w:tcBorders>
              <w:top w:val="single" w:color="auto" w:sz="4" w:space="0"/>
              <w:left w:val="single" w:color="auto" w:sz="4" w:space="0"/>
              <w:bottom w:val="single" w:color="auto" w:sz="4" w:space="0"/>
              <w:right w:val="single" w:color="auto" w:sz="4" w:space="0"/>
            </w:tcBorders>
            <w:shd w:val="clear" w:color="auto" w:fill="auto"/>
            <w:vAlign w:val="center"/>
          </w:tcPr>
          <w:p w14:paraId="27A1306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Xinping Yang</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Dongsheng Yao</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Jianwei Wang</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Guanxing Luo</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Teng Zhao</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Hong Pan</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Chuanchuan Qian</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Lifeng Zhang</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Li Wang</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Wenying Wu</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 xml:space="preserve">Yi Wang </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Tongjing Liu</w:t>
            </w:r>
          </w:p>
        </w:tc>
      </w:tr>
      <w:tr w14:paraId="6D71C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9" w:hRule="atLeast"/>
        </w:trPr>
        <w:tc>
          <w:tcPr>
            <w:tcW w:w="2691" w:type="dxa"/>
            <w:tcBorders>
              <w:top w:val="single" w:color="auto" w:sz="4" w:space="0"/>
              <w:left w:val="single" w:color="auto" w:sz="4" w:space="0"/>
              <w:bottom w:val="single" w:color="auto" w:sz="4" w:space="0"/>
              <w:right w:val="single" w:color="auto" w:sz="4" w:space="0"/>
            </w:tcBorders>
            <w:shd w:val="clear" w:color="auto" w:fill="auto"/>
            <w:vAlign w:val="center"/>
          </w:tcPr>
          <w:p w14:paraId="5DA542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准噶尔盆地低渗透砾岩油藏未动用储量开发潜力</w:t>
            </w:r>
          </w:p>
        </w:tc>
        <w:tc>
          <w:tcPr>
            <w:tcW w:w="1720" w:type="dxa"/>
            <w:tcBorders>
              <w:top w:val="single" w:color="auto" w:sz="4" w:space="0"/>
              <w:left w:val="single" w:color="auto" w:sz="4" w:space="0"/>
              <w:bottom w:val="single" w:color="auto" w:sz="4" w:space="0"/>
              <w:right w:val="single" w:color="auto" w:sz="4" w:space="0"/>
            </w:tcBorders>
            <w:shd w:val="clear" w:color="auto" w:fill="FFFFFF"/>
            <w:vAlign w:val="center"/>
          </w:tcPr>
          <w:p w14:paraId="6DCA7B2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新疆石油地质</w:t>
            </w:r>
          </w:p>
        </w:tc>
        <w:tc>
          <w:tcPr>
            <w:tcW w:w="1293" w:type="dxa"/>
            <w:tcBorders>
              <w:top w:val="single" w:color="auto" w:sz="4" w:space="0"/>
              <w:left w:val="single" w:color="auto" w:sz="4" w:space="0"/>
              <w:bottom w:val="single" w:color="auto" w:sz="4" w:space="0"/>
              <w:right w:val="single" w:color="auto" w:sz="4" w:space="0"/>
            </w:tcBorders>
            <w:shd w:val="clear" w:color="auto" w:fill="auto"/>
            <w:vAlign w:val="center"/>
          </w:tcPr>
          <w:p w14:paraId="741FCA9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eastAsia" w:ascii="Times New Roman" w:hAnsi="Times New Roman" w:eastAsia="宋体" w:cs="Times New Roman"/>
                <w:color w:val="000000"/>
                <w:highlight w:val="none"/>
                <w:lang w:val="en-US" w:eastAsia="zh-CN" w:bidi="ar"/>
              </w:rPr>
              <w:t>2018,39(04)</w:t>
            </w: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14:paraId="3973F75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新疆石油学会（主办）;《新疆石油地质  》编辑部</w:t>
            </w:r>
          </w:p>
        </w:tc>
        <w:tc>
          <w:tcPr>
            <w:tcW w:w="2434" w:type="dxa"/>
            <w:tcBorders>
              <w:top w:val="single" w:color="auto" w:sz="4" w:space="0"/>
              <w:left w:val="single" w:color="auto" w:sz="4" w:space="0"/>
              <w:bottom w:val="single" w:color="auto" w:sz="4" w:space="0"/>
              <w:right w:val="single" w:color="auto" w:sz="4" w:space="0"/>
            </w:tcBorders>
            <w:shd w:val="clear" w:color="auto" w:fill="auto"/>
            <w:vAlign w:val="center"/>
          </w:tcPr>
          <w:p w14:paraId="5870B2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潘虹</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杨作明</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王金辉</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罗官幸</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张艺</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薛源</w:t>
            </w:r>
          </w:p>
        </w:tc>
      </w:tr>
      <w:tr w14:paraId="11CB3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9" w:hRule="atLeast"/>
        </w:trPr>
        <w:tc>
          <w:tcPr>
            <w:tcW w:w="2691" w:type="dxa"/>
            <w:tcBorders>
              <w:top w:val="single" w:color="auto" w:sz="4" w:space="0"/>
              <w:left w:val="single" w:color="auto" w:sz="4" w:space="0"/>
              <w:bottom w:val="single" w:color="auto" w:sz="4" w:space="0"/>
              <w:right w:val="single" w:color="auto" w:sz="4" w:space="0"/>
            </w:tcBorders>
            <w:shd w:val="clear" w:color="auto" w:fill="auto"/>
            <w:vAlign w:val="center"/>
          </w:tcPr>
          <w:p w14:paraId="43ABA8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Evaluation Method for Development Planning of Complex Oil and Gas Fields Based on SWOT-QSPM Model</w:t>
            </w:r>
          </w:p>
        </w:tc>
        <w:tc>
          <w:tcPr>
            <w:tcW w:w="1720" w:type="dxa"/>
            <w:tcBorders>
              <w:top w:val="single" w:color="auto" w:sz="4" w:space="0"/>
              <w:left w:val="single" w:color="auto" w:sz="4" w:space="0"/>
              <w:bottom w:val="single" w:color="auto" w:sz="4" w:space="0"/>
              <w:right w:val="single" w:color="auto" w:sz="4" w:space="0"/>
            </w:tcBorders>
            <w:shd w:val="clear" w:color="auto" w:fill="FFFFFF"/>
            <w:vAlign w:val="center"/>
          </w:tcPr>
          <w:p w14:paraId="4B0E45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Processes</w:t>
            </w:r>
          </w:p>
        </w:tc>
        <w:tc>
          <w:tcPr>
            <w:tcW w:w="1293" w:type="dxa"/>
            <w:tcBorders>
              <w:top w:val="single" w:color="auto" w:sz="4" w:space="0"/>
              <w:left w:val="single" w:color="auto" w:sz="4" w:space="0"/>
              <w:bottom w:val="single" w:color="auto" w:sz="4" w:space="0"/>
              <w:right w:val="single" w:color="auto" w:sz="4" w:space="0"/>
            </w:tcBorders>
            <w:shd w:val="clear" w:color="auto" w:fill="auto"/>
            <w:vAlign w:val="center"/>
          </w:tcPr>
          <w:p w14:paraId="04B7F9C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2026, 14(10)</w:t>
            </w: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14:paraId="796F0E6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MDPI</w:t>
            </w:r>
          </w:p>
        </w:tc>
        <w:tc>
          <w:tcPr>
            <w:tcW w:w="2434" w:type="dxa"/>
            <w:tcBorders>
              <w:top w:val="single" w:color="auto" w:sz="4" w:space="0"/>
              <w:left w:val="single" w:color="auto" w:sz="4" w:space="0"/>
              <w:bottom w:val="single" w:color="auto" w:sz="4" w:space="0"/>
              <w:right w:val="single" w:color="auto" w:sz="4" w:space="0"/>
            </w:tcBorders>
            <w:shd w:val="clear" w:color="auto" w:fill="auto"/>
            <w:vAlign w:val="center"/>
          </w:tcPr>
          <w:p w14:paraId="076687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 xml:space="preserve"> Long You</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Kaifang Gu</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Junjie Zeng</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Xinping Yang</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Tongjing Liu</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Jiangfei Sun</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Xu Yang</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Junqiang Song</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Shihong Li</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Wenxiu Xu</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Ting Li a</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Jianwei Wang</w:t>
            </w:r>
          </w:p>
        </w:tc>
      </w:tr>
      <w:tr w14:paraId="41AD9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9" w:hRule="atLeast"/>
        </w:trPr>
        <w:tc>
          <w:tcPr>
            <w:tcW w:w="2691" w:type="dxa"/>
            <w:tcBorders>
              <w:top w:val="single" w:color="auto" w:sz="4" w:space="0"/>
              <w:left w:val="single" w:color="auto" w:sz="4" w:space="0"/>
              <w:bottom w:val="single" w:color="auto" w:sz="4" w:space="0"/>
              <w:right w:val="single" w:color="auto" w:sz="4" w:space="0"/>
            </w:tcBorders>
            <w:shd w:val="clear" w:color="auto" w:fill="auto"/>
            <w:vAlign w:val="center"/>
          </w:tcPr>
          <w:p w14:paraId="0D455A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Review on the petroleum market in China: history， challenges and prospects</w:t>
            </w:r>
          </w:p>
        </w:tc>
        <w:tc>
          <w:tcPr>
            <w:tcW w:w="1720" w:type="dxa"/>
            <w:tcBorders>
              <w:top w:val="single" w:color="auto" w:sz="4" w:space="0"/>
              <w:left w:val="single" w:color="auto" w:sz="4" w:space="0"/>
              <w:bottom w:val="single" w:color="auto" w:sz="4" w:space="0"/>
              <w:right w:val="single" w:color="auto" w:sz="4" w:space="0"/>
            </w:tcBorders>
            <w:shd w:val="clear" w:color="auto" w:fill="FFFFFF"/>
            <w:vAlign w:val="center"/>
          </w:tcPr>
          <w:p w14:paraId="04C2869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Petroleum Science (Springer Nature)</w:t>
            </w:r>
          </w:p>
        </w:tc>
        <w:tc>
          <w:tcPr>
            <w:tcW w:w="1293" w:type="dxa"/>
            <w:tcBorders>
              <w:top w:val="single" w:color="auto" w:sz="4" w:space="0"/>
              <w:left w:val="single" w:color="auto" w:sz="4" w:space="0"/>
              <w:bottom w:val="single" w:color="auto" w:sz="4" w:space="0"/>
              <w:right w:val="single" w:color="auto" w:sz="4" w:space="0"/>
            </w:tcBorders>
            <w:shd w:val="clear" w:color="auto" w:fill="auto"/>
            <w:vAlign w:val="center"/>
          </w:tcPr>
          <w:p w14:paraId="443AE6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eastAsia" w:ascii="Times New Roman" w:hAnsi="Times New Roman" w:eastAsia="宋体" w:cs="Times New Roman"/>
                <w:color w:val="000000"/>
                <w:highlight w:val="none"/>
                <w:lang w:val="en-US" w:eastAsia="zh-CN" w:bidi="ar"/>
              </w:rPr>
              <w:t>2020,17(6)</w:t>
            </w: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14:paraId="40570B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Energy &amp; Power Source</w:t>
            </w:r>
          </w:p>
        </w:tc>
        <w:tc>
          <w:tcPr>
            <w:tcW w:w="2434" w:type="dxa"/>
            <w:tcBorders>
              <w:top w:val="single" w:color="auto" w:sz="4" w:space="0"/>
              <w:left w:val="single" w:color="auto" w:sz="4" w:space="0"/>
              <w:bottom w:val="single" w:color="auto" w:sz="4" w:space="0"/>
              <w:right w:val="single" w:color="auto" w:sz="4" w:space="0"/>
            </w:tcBorders>
            <w:shd w:val="clear" w:color="auto" w:fill="auto"/>
            <w:vAlign w:val="center"/>
          </w:tcPr>
          <w:p w14:paraId="229AEE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 xml:space="preserve"> SiYuan</w:t>
            </w:r>
            <w:r>
              <w:rPr>
                <w:rStyle w:val="28"/>
                <w:rFonts w:hint="eastAsia" w:ascii="Times New Roman" w:hAnsi="Times New Roman" w:eastAsia="宋体" w:cs="Times New Roman"/>
                <w:color w:val="000000"/>
                <w:highlight w:val="none"/>
                <w:lang w:val="en-US" w:eastAsia="zh-CN" w:bidi="ar"/>
              </w:rPr>
              <w:t xml:space="preserve"> </w:t>
            </w:r>
            <w:r>
              <w:rPr>
                <w:rStyle w:val="28"/>
                <w:rFonts w:hint="default" w:ascii="Times New Roman" w:hAnsi="Times New Roman" w:eastAsia="宋体" w:cs="Times New Roman"/>
                <w:color w:val="000000"/>
                <w:highlight w:val="none"/>
                <w:lang w:val="en-US" w:eastAsia="zh-CN" w:bidi="ar"/>
              </w:rPr>
              <w:t>Chen</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Q</w:t>
            </w:r>
            <w:r>
              <w:rPr>
                <w:rStyle w:val="28"/>
                <w:rFonts w:hint="eastAsia" w:ascii="Times New Roman" w:hAnsi="Times New Roman" w:eastAsia="宋体" w:cs="Times New Roman"/>
                <w:color w:val="000000"/>
                <w:highlight w:val="none"/>
                <w:lang w:val="en-US" w:eastAsia="zh-CN" w:bidi="ar"/>
              </w:rPr>
              <w:t xml:space="preserve">i </w:t>
            </w:r>
            <w:r>
              <w:rPr>
                <w:rStyle w:val="28"/>
                <w:rFonts w:hint="default" w:ascii="Times New Roman" w:hAnsi="Times New Roman" w:eastAsia="宋体" w:cs="Times New Roman"/>
                <w:color w:val="000000"/>
                <w:highlight w:val="none"/>
                <w:lang w:val="en-US" w:eastAsia="zh-CN" w:bidi="ar"/>
              </w:rPr>
              <w:t>Zhang</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Mclellan</w:t>
            </w:r>
            <w:r>
              <w:rPr>
                <w:rStyle w:val="28"/>
                <w:rFonts w:hint="eastAsia" w:ascii="Times New Roman" w:hAnsi="Times New Roman" w:eastAsia="宋体" w:cs="Times New Roman"/>
                <w:color w:val="000000"/>
                <w:highlight w:val="none"/>
                <w:lang w:val="en-US" w:eastAsia="zh-CN" w:bidi="ar"/>
              </w:rPr>
              <w:t xml:space="preserve"> </w:t>
            </w:r>
            <w:r>
              <w:rPr>
                <w:rStyle w:val="28"/>
                <w:rFonts w:hint="default" w:ascii="Times New Roman" w:hAnsi="Times New Roman" w:eastAsia="宋体" w:cs="Times New Roman"/>
                <w:color w:val="000000"/>
                <w:highlight w:val="none"/>
                <w:lang w:val="en-US" w:eastAsia="zh-CN" w:bidi="ar"/>
              </w:rPr>
              <w:t>Benjamin</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TianTian</w:t>
            </w:r>
            <w:r>
              <w:rPr>
                <w:rStyle w:val="28"/>
                <w:rFonts w:hint="eastAsia" w:ascii="Times New Roman" w:hAnsi="Times New Roman" w:eastAsia="宋体" w:cs="Times New Roman"/>
                <w:color w:val="000000"/>
                <w:highlight w:val="none"/>
                <w:lang w:val="en-US" w:eastAsia="zh-CN" w:bidi="ar"/>
              </w:rPr>
              <w:t xml:space="preserve"> </w:t>
            </w:r>
            <w:r>
              <w:rPr>
                <w:rStyle w:val="28"/>
                <w:rFonts w:hint="default" w:ascii="Times New Roman" w:hAnsi="Times New Roman" w:eastAsia="宋体" w:cs="Times New Roman"/>
                <w:color w:val="000000"/>
                <w:highlight w:val="none"/>
                <w:lang w:val="en-US" w:eastAsia="zh-CN" w:bidi="ar"/>
              </w:rPr>
              <w:t>Zhang</w:t>
            </w:r>
          </w:p>
        </w:tc>
      </w:tr>
      <w:tr w14:paraId="622F0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9" w:hRule="atLeast"/>
        </w:trPr>
        <w:tc>
          <w:tcPr>
            <w:tcW w:w="2691" w:type="dxa"/>
            <w:tcBorders>
              <w:top w:val="single" w:color="auto" w:sz="4" w:space="0"/>
              <w:left w:val="single" w:color="auto" w:sz="4" w:space="0"/>
              <w:bottom w:val="single" w:color="auto" w:sz="4" w:space="0"/>
              <w:right w:val="single" w:color="auto" w:sz="4" w:space="0"/>
            </w:tcBorders>
            <w:shd w:val="clear" w:color="auto" w:fill="auto"/>
            <w:vAlign w:val="center"/>
          </w:tcPr>
          <w:p w14:paraId="59AB1E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油田措施全生命周期经济评价系统</w:t>
            </w:r>
          </w:p>
        </w:tc>
        <w:tc>
          <w:tcPr>
            <w:tcW w:w="1720" w:type="dxa"/>
            <w:tcBorders>
              <w:top w:val="single" w:color="auto" w:sz="4" w:space="0"/>
              <w:left w:val="single" w:color="auto" w:sz="4" w:space="0"/>
              <w:bottom w:val="single" w:color="auto" w:sz="4" w:space="0"/>
              <w:right w:val="single" w:color="auto" w:sz="4" w:space="0"/>
            </w:tcBorders>
            <w:shd w:val="clear" w:color="auto" w:fill="FFFFFF"/>
            <w:vAlign w:val="center"/>
          </w:tcPr>
          <w:p w14:paraId="5A0DFD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信息系统工程</w:t>
            </w:r>
          </w:p>
        </w:tc>
        <w:tc>
          <w:tcPr>
            <w:tcW w:w="1293" w:type="dxa"/>
            <w:tcBorders>
              <w:top w:val="single" w:color="auto" w:sz="4" w:space="0"/>
              <w:left w:val="single" w:color="auto" w:sz="4" w:space="0"/>
              <w:bottom w:val="single" w:color="auto" w:sz="4" w:space="0"/>
              <w:right w:val="single" w:color="auto" w:sz="4" w:space="0"/>
            </w:tcBorders>
            <w:shd w:val="clear" w:color="auto" w:fill="auto"/>
            <w:vAlign w:val="center"/>
          </w:tcPr>
          <w:p w14:paraId="3659396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 xml:space="preserve">2023 </w:t>
            </w:r>
            <w:r>
              <w:rPr>
                <w:rStyle w:val="28"/>
                <w:rFonts w:hint="eastAsia" w:ascii="Times New Roman" w:hAnsi="Times New Roman" w:eastAsia="宋体" w:cs="Times New Roman"/>
                <w:color w:val="000000"/>
                <w:highlight w:val="none"/>
                <w:lang w:val="en-US" w:eastAsia="zh-CN" w:bidi="ar"/>
              </w:rPr>
              <w:t>,</w:t>
            </w:r>
            <w:r>
              <w:rPr>
                <w:rStyle w:val="28"/>
                <w:rFonts w:hint="default" w:ascii="Times New Roman" w:hAnsi="Times New Roman" w:eastAsia="宋体" w:cs="Times New Roman"/>
                <w:color w:val="000000"/>
                <w:highlight w:val="none"/>
                <w:lang w:val="en-US" w:eastAsia="zh-CN" w:bidi="ar"/>
              </w:rPr>
              <w:t>(06)</w:t>
            </w: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14:paraId="2D0BABB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天津市信息中心(主办）;《信息系统工程》编辑部</w:t>
            </w:r>
          </w:p>
        </w:tc>
        <w:tc>
          <w:tcPr>
            <w:tcW w:w="2434" w:type="dxa"/>
            <w:tcBorders>
              <w:top w:val="single" w:color="auto" w:sz="4" w:space="0"/>
              <w:left w:val="single" w:color="auto" w:sz="4" w:space="0"/>
              <w:bottom w:val="single" w:color="auto" w:sz="4" w:space="0"/>
              <w:right w:val="single" w:color="auto" w:sz="4" w:space="0"/>
            </w:tcBorders>
            <w:shd w:val="clear" w:color="auto" w:fill="FFFFFF"/>
            <w:vAlign w:val="center"/>
          </w:tcPr>
          <w:p w14:paraId="40D78D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王宏玉;张蔓;张军</w:t>
            </w:r>
          </w:p>
        </w:tc>
      </w:tr>
      <w:tr w14:paraId="327BC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5" w:hRule="atLeast"/>
        </w:trPr>
        <w:tc>
          <w:tcPr>
            <w:tcW w:w="2691" w:type="dxa"/>
            <w:tcBorders>
              <w:top w:val="single" w:color="auto" w:sz="4" w:space="0"/>
              <w:left w:val="single" w:color="auto" w:sz="4" w:space="0"/>
              <w:bottom w:val="single" w:color="auto" w:sz="4" w:space="0"/>
              <w:right w:val="single" w:color="auto" w:sz="4" w:space="0"/>
            </w:tcBorders>
            <w:shd w:val="clear" w:color="auto" w:fill="auto"/>
            <w:vAlign w:val="center"/>
          </w:tcPr>
          <w:p w14:paraId="61CD42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18"/>
                <w:szCs w:val="18"/>
                <w:highlight w:val="none"/>
                <w:u w:val="none"/>
                <w:lang w:val="en-US" w:eastAsia="zh-CN" w:bidi="ar"/>
              </w:rPr>
            </w:pPr>
            <w:r>
              <w:rPr>
                <w:rStyle w:val="28"/>
                <w:rFonts w:hint="default" w:ascii="Times New Roman" w:hAnsi="Times New Roman" w:eastAsia="宋体" w:cs="Times New Roman"/>
                <w:color w:val="000000"/>
                <w:highlight w:val="none"/>
                <w:lang w:val="en-US" w:eastAsia="zh-CN" w:bidi="ar"/>
              </w:rPr>
              <w:t>Modeling Production Decline for Fractured Wells with Non-Uniform Fracture Properties: A Semi-Analytical Approach Based on Double-Segment Fracture Model</w:t>
            </w:r>
          </w:p>
        </w:tc>
        <w:tc>
          <w:tcPr>
            <w:tcW w:w="1720" w:type="dxa"/>
            <w:tcBorders>
              <w:top w:val="single" w:color="auto" w:sz="4" w:space="0"/>
              <w:left w:val="single" w:color="auto" w:sz="4" w:space="0"/>
              <w:bottom w:val="single" w:color="auto" w:sz="4" w:space="0"/>
              <w:right w:val="single" w:color="auto" w:sz="4" w:space="0"/>
            </w:tcBorders>
            <w:shd w:val="clear" w:color="auto" w:fill="FFFFFF"/>
            <w:vAlign w:val="center"/>
          </w:tcPr>
          <w:p w14:paraId="0912AFD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18"/>
                <w:szCs w:val="18"/>
                <w:highlight w:val="none"/>
                <w:u w:val="none"/>
                <w:lang w:val="en-US" w:eastAsia="zh-CN" w:bidi="ar"/>
              </w:rPr>
            </w:pPr>
            <w:r>
              <w:rPr>
                <w:rStyle w:val="28"/>
                <w:rFonts w:hint="default" w:ascii="Times New Roman" w:hAnsi="Times New Roman" w:eastAsia="宋体" w:cs="Times New Roman"/>
                <w:color w:val="000000"/>
                <w:highlight w:val="none"/>
                <w:lang w:val="en-US" w:eastAsia="zh-CN" w:bidi="ar"/>
              </w:rPr>
              <w:t>Processes</w:t>
            </w:r>
          </w:p>
        </w:tc>
        <w:tc>
          <w:tcPr>
            <w:tcW w:w="1293" w:type="dxa"/>
            <w:tcBorders>
              <w:top w:val="single" w:color="auto" w:sz="4" w:space="0"/>
              <w:left w:val="single" w:color="auto" w:sz="4" w:space="0"/>
              <w:bottom w:val="single" w:color="auto" w:sz="4" w:space="0"/>
              <w:right w:val="single" w:color="auto" w:sz="4" w:space="0"/>
            </w:tcBorders>
            <w:shd w:val="clear" w:color="auto" w:fill="auto"/>
            <w:vAlign w:val="center"/>
          </w:tcPr>
          <w:p w14:paraId="046A34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18"/>
                <w:szCs w:val="18"/>
                <w:highlight w:val="none"/>
                <w:u w:val="none"/>
                <w:lang w:val="en-US" w:eastAsia="zh-CN" w:bidi="ar"/>
              </w:rPr>
            </w:pPr>
            <w:r>
              <w:rPr>
                <w:rStyle w:val="28"/>
                <w:rFonts w:hint="default" w:ascii="Times New Roman" w:hAnsi="Times New Roman" w:eastAsia="宋体" w:cs="Times New Roman"/>
                <w:color w:val="000000"/>
                <w:highlight w:val="none"/>
                <w:lang w:val="en-US" w:eastAsia="zh-CN" w:bidi="ar"/>
              </w:rPr>
              <w:t>2025, 13(11)</w:t>
            </w: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14:paraId="6F2D3F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18"/>
                <w:szCs w:val="18"/>
                <w:highlight w:val="none"/>
                <w:u w:val="none"/>
                <w:lang w:val="en-US" w:eastAsia="zh-CN" w:bidi="ar"/>
              </w:rPr>
            </w:pPr>
            <w:r>
              <w:rPr>
                <w:rStyle w:val="28"/>
                <w:rFonts w:hint="default" w:ascii="Times New Roman" w:hAnsi="Times New Roman" w:eastAsia="宋体" w:cs="Times New Roman"/>
                <w:color w:val="000000"/>
                <w:highlight w:val="none"/>
                <w:lang w:val="en-US" w:eastAsia="zh-CN" w:bidi="ar"/>
              </w:rPr>
              <w:t>MDPI</w:t>
            </w:r>
          </w:p>
        </w:tc>
        <w:tc>
          <w:tcPr>
            <w:tcW w:w="2434" w:type="dxa"/>
            <w:tcBorders>
              <w:top w:val="single" w:color="auto" w:sz="4" w:space="0"/>
              <w:left w:val="single" w:color="auto" w:sz="4" w:space="0"/>
              <w:bottom w:val="single" w:color="auto" w:sz="4" w:space="0"/>
              <w:right w:val="single" w:color="auto" w:sz="4" w:space="0"/>
            </w:tcBorders>
            <w:shd w:val="clear" w:color="auto" w:fill="FFFFFF"/>
            <w:vAlign w:val="center"/>
          </w:tcPr>
          <w:p w14:paraId="4DEF433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18"/>
                <w:szCs w:val="18"/>
                <w:highlight w:val="none"/>
                <w:u w:val="none"/>
                <w:lang w:val="en-US" w:eastAsia="zh-CN" w:bidi="ar"/>
              </w:rPr>
            </w:pPr>
            <w:r>
              <w:rPr>
                <w:rStyle w:val="28"/>
                <w:rFonts w:hint="default" w:ascii="Times New Roman" w:hAnsi="Times New Roman" w:eastAsia="宋体" w:cs="Times New Roman"/>
                <w:color w:val="000000"/>
                <w:highlight w:val="none"/>
                <w:lang w:val="en-US" w:eastAsia="zh-CN" w:bidi="ar"/>
              </w:rPr>
              <w:t>Liwu Jiang , Yinyin Ma , Jingting Wu , Jinju Liu ,  Tongjing Liu</w:t>
            </w:r>
          </w:p>
        </w:tc>
      </w:tr>
      <w:tr w14:paraId="18080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5" w:hRule="atLeast"/>
        </w:trPr>
        <w:tc>
          <w:tcPr>
            <w:tcW w:w="2691" w:type="dxa"/>
            <w:tcBorders>
              <w:top w:val="single" w:color="auto" w:sz="4" w:space="0"/>
              <w:left w:val="single" w:color="auto" w:sz="4" w:space="0"/>
              <w:bottom w:val="single" w:color="auto" w:sz="4" w:space="0"/>
              <w:right w:val="single" w:color="auto" w:sz="4" w:space="0"/>
            </w:tcBorders>
            <w:vAlign w:val="center"/>
          </w:tcPr>
          <w:p w14:paraId="75C667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 xml:space="preserve">Investment </w:t>
            </w:r>
            <w:r>
              <w:rPr>
                <w:rStyle w:val="28"/>
                <w:rFonts w:hint="eastAsia" w:ascii="Times New Roman" w:hAnsi="Times New Roman" w:eastAsia="宋体" w:cs="Times New Roman"/>
                <w:color w:val="000000"/>
                <w:highlight w:val="none"/>
                <w:lang w:val="en-US" w:eastAsia="zh-CN" w:bidi="ar"/>
              </w:rPr>
              <w:t>R</w:t>
            </w:r>
            <w:r>
              <w:rPr>
                <w:rStyle w:val="28"/>
                <w:rFonts w:hint="default" w:ascii="Times New Roman" w:hAnsi="Times New Roman" w:eastAsia="宋体" w:cs="Times New Roman"/>
                <w:color w:val="000000"/>
                <w:highlight w:val="none"/>
                <w:lang w:val="en-US" w:eastAsia="zh-CN" w:bidi="ar"/>
              </w:rPr>
              <w:t xml:space="preserve">isk </w:t>
            </w:r>
            <w:r>
              <w:rPr>
                <w:rStyle w:val="28"/>
                <w:rFonts w:hint="eastAsia" w:ascii="Times New Roman" w:hAnsi="Times New Roman" w:eastAsia="宋体" w:cs="Times New Roman"/>
                <w:color w:val="000000"/>
                <w:highlight w:val="none"/>
                <w:lang w:val="en-US" w:eastAsia="zh-CN" w:bidi="ar"/>
              </w:rPr>
              <w:t>A</w:t>
            </w:r>
            <w:r>
              <w:rPr>
                <w:rStyle w:val="28"/>
                <w:rFonts w:hint="default" w:ascii="Times New Roman" w:hAnsi="Times New Roman" w:eastAsia="宋体" w:cs="Times New Roman"/>
                <w:color w:val="000000"/>
                <w:highlight w:val="none"/>
                <w:lang w:val="en-US" w:eastAsia="zh-CN" w:bidi="ar"/>
              </w:rPr>
              <w:t xml:space="preserve">nalysis and </w:t>
            </w:r>
            <w:r>
              <w:rPr>
                <w:rStyle w:val="28"/>
                <w:rFonts w:hint="eastAsia" w:ascii="Times New Roman" w:hAnsi="Times New Roman" w:eastAsia="宋体" w:cs="Times New Roman"/>
                <w:color w:val="000000"/>
                <w:highlight w:val="none"/>
                <w:lang w:val="en-US" w:eastAsia="zh-CN" w:bidi="ar"/>
              </w:rPr>
              <w:t>E</w:t>
            </w:r>
            <w:r>
              <w:rPr>
                <w:rStyle w:val="28"/>
                <w:rFonts w:hint="default" w:ascii="Times New Roman" w:hAnsi="Times New Roman" w:eastAsia="宋体" w:cs="Times New Roman"/>
                <w:color w:val="000000"/>
                <w:highlight w:val="none"/>
                <w:lang w:val="en-US" w:eastAsia="zh-CN" w:bidi="ar"/>
              </w:rPr>
              <w:t xml:space="preserve">valuation of </w:t>
            </w:r>
            <w:r>
              <w:rPr>
                <w:rStyle w:val="28"/>
                <w:rFonts w:hint="eastAsia" w:ascii="Times New Roman" w:hAnsi="Times New Roman" w:eastAsia="宋体" w:cs="Times New Roman"/>
                <w:color w:val="000000"/>
                <w:highlight w:val="none"/>
                <w:lang w:val="en-US" w:eastAsia="zh-CN" w:bidi="ar"/>
              </w:rPr>
              <w:t>P</w:t>
            </w:r>
            <w:r>
              <w:rPr>
                <w:rStyle w:val="28"/>
                <w:rFonts w:hint="default" w:ascii="Times New Roman" w:hAnsi="Times New Roman" w:eastAsia="宋体" w:cs="Times New Roman"/>
                <w:color w:val="000000"/>
                <w:highlight w:val="none"/>
                <w:lang w:val="en-US" w:eastAsia="zh-CN" w:bidi="ar"/>
              </w:rPr>
              <w:t xml:space="preserve">etroleum </w:t>
            </w:r>
            <w:r>
              <w:rPr>
                <w:rStyle w:val="28"/>
                <w:rFonts w:hint="eastAsia" w:ascii="Times New Roman" w:hAnsi="Times New Roman" w:eastAsia="宋体" w:cs="Times New Roman"/>
                <w:color w:val="000000"/>
                <w:highlight w:val="none"/>
                <w:lang w:val="en-US" w:eastAsia="zh-CN" w:bidi="ar"/>
              </w:rPr>
              <w:t>E</w:t>
            </w:r>
            <w:r>
              <w:rPr>
                <w:rStyle w:val="28"/>
                <w:rFonts w:hint="default" w:ascii="Times New Roman" w:hAnsi="Times New Roman" w:eastAsia="宋体" w:cs="Times New Roman"/>
                <w:color w:val="000000"/>
                <w:highlight w:val="none"/>
                <w:lang w:val="en-US" w:eastAsia="zh-CN" w:bidi="ar"/>
              </w:rPr>
              <w:t xml:space="preserve">xploration and </w:t>
            </w:r>
            <w:r>
              <w:rPr>
                <w:rStyle w:val="28"/>
                <w:rFonts w:hint="eastAsia" w:ascii="Times New Roman" w:hAnsi="Times New Roman" w:eastAsia="宋体" w:cs="Times New Roman"/>
                <w:color w:val="000000"/>
                <w:highlight w:val="none"/>
                <w:lang w:val="en-US" w:eastAsia="zh-CN" w:bidi="ar"/>
              </w:rPr>
              <w:t>D</w:t>
            </w:r>
            <w:r>
              <w:rPr>
                <w:rStyle w:val="28"/>
                <w:rFonts w:hint="default" w:ascii="Times New Roman" w:hAnsi="Times New Roman" w:eastAsia="宋体" w:cs="Times New Roman"/>
                <w:color w:val="000000"/>
                <w:highlight w:val="none"/>
                <w:lang w:val="en-US" w:eastAsia="zh-CN" w:bidi="ar"/>
              </w:rPr>
              <w:t xml:space="preserve">evelopment </w:t>
            </w:r>
            <w:r>
              <w:rPr>
                <w:rStyle w:val="28"/>
                <w:rFonts w:hint="eastAsia" w:ascii="Times New Roman" w:hAnsi="Times New Roman" w:eastAsia="宋体" w:cs="Times New Roman"/>
                <w:color w:val="000000"/>
                <w:highlight w:val="none"/>
                <w:lang w:val="en-US" w:eastAsia="zh-CN" w:bidi="ar"/>
              </w:rPr>
              <w:t>B</w:t>
            </w:r>
            <w:r>
              <w:rPr>
                <w:rStyle w:val="28"/>
                <w:rFonts w:hint="default" w:ascii="Times New Roman" w:hAnsi="Times New Roman" w:eastAsia="宋体" w:cs="Times New Roman"/>
                <w:color w:val="000000"/>
                <w:highlight w:val="none"/>
                <w:lang w:val="en-US" w:eastAsia="zh-CN" w:bidi="ar"/>
              </w:rPr>
              <w:t xml:space="preserve">ased on </w:t>
            </w:r>
            <w:r>
              <w:rPr>
                <w:rStyle w:val="28"/>
                <w:rFonts w:hint="eastAsia" w:ascii="Times New Roman" w:hAnsi="Times New Roman" w:eastAsia="宋体" w:cs="Times New Roman"/>
                <w:color w:val="000000"/>
                <w:highlight w:val="none"/>
                <w:lang w:val="en-US" w:eastAsia="zh-CN" w:bidi="ar"/>
              </w:rPr>
              <w:t>A</w:t>
            </w:r>
            <w:r>
              <w:rPr>
                <w:rStyle w:val="28"/>
                <w:rFonts w:hint="default" w:ascii="Times New Roman" w:hAnsi="Times New Roman" w:eastAsia="宋体" w:cs="Times New Roman"/>
                <w:color w:val="000000"/>
                <w:highlight w:val="none"/>
                <w:lang w:val="en-US" w:eastAsia="zh-CN" w:bidi="ar"/>
              </w:rPr>
              <w:t xml:space="preserve">rtificial </w:t>
            </w:r>
            <w:r>
              <w:rPr>
                <w:rStyle w:val="28"/>
                <w:rFonts w:hint="eastAsia" w:ascii="Times New Roman" w:hAnsi="Times New Roman" w:eastAsia="宋体" w:cs="Times New Roman"/>
                <w:color w:val="000000"/>
                <w:highlight w:val="none"/>
                <w:lang w:val="en-US" w:eastAsia="zh-CN" w:bidi="ar"/>
              </w:rPr>
              <w:t>I</w:t>
            </w:r>
            <w:r>
              <w:rPr>
                <w:rStyle w:val="28"/>
                <w:rFonts w:hint="default" w:ascii="Times New Roman" w:hAnsi="Times New Roman" w:eastAsia="宋体" w:cs="Times New Roman"/>
                <w:color w:val="000000"/>
                <w:highlight w:val="none"/>
                <w:lang w:val="en-US" w:eastAsia="zh-CN" w:bidi="ar"/>
              </w:rPr>
              <w:t>ntelligence</w:t>
            </w:r>
          </w:p>
        </w:tc>
        <w:tc>
          <w:tcPr>
            <w:tcW w:w="1720" w:type="dxa"/>
            <w:tcBorders>
              <w:top w:val="single" w:color="auto" w:sz="4" w:space="0"/>
              <w:left w:val="single" w:color="auto" w:sz="4" w:space="0"/>
              <w:bottom w:val="single" w:color="auto" w:sz="4" w:space="0"/>
              <w:right w:val="single" w:color="auto" w:sz="4" w:space="0"/>
            </w:tcBorders>
            <w:vAlign w:val="center"/>
          </w:tcPr>
          <w:p w14:paraId="29E6C9A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ACM Internation Conference</w:t>
            </w:r>
          </w:p>
        </w:tc>
        <w:tc>
          <w:tcPr>
            <w:tcW w:w="1293" w:type="dxa"/>
            <w:tcBorders>
              <w:top w:val="single" w:color="auto" w:sz="4" w:space="0"/>
              <w:left w:val="single" w:color="auto" w:sz="4" w:space="0"/>
              <w:bottom w:val="single" w:color="auto" w:sz="4" w:space="0"/>
              <w:right w:val="single" w:color="auto" w:sz="4" w:space="0"/>
            </w:tcBorders>
            <w:vAlign w:val="center"/>
          </w:tcPr>
          <w:p w14:paraId="1EAF7F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2023年</w:t>
            </w:r>
          </w:p>
        </w:tc>
        <w:tc>
          <w:tcPr>
            <w:tcW w:w="1800" w:type="dxa"/>
            <w:tcBorders>
              <w:top w:val="single" w:color="auto" w:sz="4" w:space="0"/>
              <w:left w:val="single" w:color="auto" w:sz="4" w:space="0"/>
              <w:bottom w:val="single" w:color="auto" w:sz="4" w:space="0"/>
              <w:right w:val="single" w:color="auto" w:sz="4" w:space="0"/>
            </w:tcBorders>
            <w:vAlign w:val="center"/>
          </w:tcPr>
          <w:p w14:paraId="7A2B1E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PCCNT2023 Organizing Committee</w:t>
            </w:r>
          </w:p>
        </w:tc>
        <w:tc>
          <w:tcPr>
            <w:tcW w:w="2434" w:type="dxa"/>
            <w:tcBorders>
              <w:top w:val="single" w:color="auto" w:sz="4" w:space="0"/>
              <w:left w:val="single" w:color="auto" w:sz="4" w:space="0"/>
              <w:bottom w:val="single" w:color="auto" w:sz="4" w:space="0"/>
              <w:right w:val="single" w:color="auto" w:sz="4" w:space="0"/>
            </w:tcBorders>
            <w:vAlign w:val="center"/>
          </w:tcPr>
          <w:p w14:paraId="77B178EE">
            <w:pPr>
              <w:pStyle w:val="29"/>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cs="Times New Roman"/>
                <w:highlight w:val="none"/>
                <w:lang w:val="en-US" w:eastAsia="zh-CN" w:bidi="ar"/>
              </w:rPr>
              <w:t>Jichao Qin</w:t>
            </w:r>
            <w:r>
              <w:rPr>
                <w:rStyle w:val="28"/>
                <w:rFonts w:hint="eastAsia" w:ascii="Times New Roman" w:hAnsi="Times New Roman" w:cs="Times New Roman"/>
                <w:highlight w:val="none"/>
                <w:lang w:val="en-US" w:eastAsia="zh-CN" w:bidi="ar"/>
              </w:rPr>
              <w:t>，</w:t>
            </w:r>
            <w:r>
              <w:rPr>
                <w:rStyle w:val="28"/>
                <w:rFonts w:hint="default" w:ascii="Times New Roman" w:hAnsi="Times New Roman" w:cs="Times New Roman"/>
                <w:highlight w:val="none"/>
                <w:lang w:val="en-US" w:eastAsia="zh-CN" w:bidi="ar"/>
              </w:rPr>
              <w:t>Cheng Chen</w:t>
            </w:r>
            <w:r>
              <w:rPr>
                <w:rStyle w:val="28"/>
                <w:rFonts w:hint="eastAsia" w:ascii="Times New Roman" w:hAnsi="Times New Roman" w:cs="Times New Roman"/>
                <w:highlight w:val="none"/>
                <w:lang w:val="en-US" w:eastAsia="zh-CN" w:bidi="ar"/>
              </w:rPr>
              <w:t>，</w:t>
            </w:r>
            <w:r>
              <w:rPr>
                <w:rStyle w:val="28"/>
                <w:rFonts w:hint="default" w:ascii="Times New Roman" w:hAnsi="Times New Roman" w:cs="Times New Roman"/>
                <w:highlight w:val="none"/>
                <w:lang w:val="en-US" w:eastAsia="zh-CN" w:bidi="ar"/>
              </w:rPr>
              <w:t>Jun Zhang</w:t>
            </w:r>
            <w:r>
              <w:rPr>
                <w:rStyle w:val="28"/>
                <w:rFonts w:hint="eastAsia" w:ascii="Times New Roman" w:hAnsi="Times New Roman" w:cs="Times New Roman"/>
                <w:highlight w:val="none"/>
                <w:lang w:val="en-US" w:eastAsia="zh-CN" w:bidi="ar"/>
              </w:rPr>
              <w:t>，</w:t>
            </w:r>
            <w:r>
              <w:rPr>
                <w:rStyle w:val="28"/>
                <w:rFonts w:hint="default" w:ascii="Times New Roman" w:hAnsi="Times New Roman" w:cs="Times New Roman"/>
                <w:highlight w:val="none"/>
                <w:lang w:val="en-US" w:eastAsia="zh-CN" w:bidi="ar"/>
              </w:rPr>
              <w:t>Chang Liu</w:t>
            </w:r>
            <w:r>
              <w:rPr>
                <w:rStyle w:val="28"/>
                <w:rFonts w:hint="eastAsia" w:ascii="Times New Roman" w:hAnsi="Times New Roman" w:cs="Times New Roman"/>
                <w:highlight w:val="none"/>
                <w:lang w:val="en-US" w:eastAsia="zh-CN" w:bidi="ar"/>
              </w:rPr>
              <w:t>，</w:t>
            </w:r>
            <w:r>
              <w:rPr>
                <w:rStyle w:val="28"/>
                <w:rFonts w:hint="default" w:ascii="Times New Roman" w:hAnsi="Times New Roman" w:cs="Times New Roman"/>
                <w:highlight w:val="none"/>
                <w:lang w:val="en-US" w:eastAsia="zh-CN" w:bidi="ar"/>
              </w:rPr>
              <w:t>Man Zhang</w:t>
            </w:r>
          </w:p>
        </w:tc>
      </w:tr>
      <w:tr w14:paraId="66E51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9" w:hRule="atLeast"/>
        </w:trPr>
        <w:tc>
          <w:tcPr>
            <w:tcW w:w="2691" w:type="dxa"/>
            <w:tcBorders>
              <w:top w:val="single" w:color="auto" w:sz="4" w:space="0"/>
              <w:left w:val="single" w:color="auto" w:sz="4" w:space="0"/>
              <w:bottom w:val="single" w:color="auto" w:sz="4" w:space="0"/>
              <w:right w:val="single" w:color="auto" w:sz="4" w:space="0"/>
            </w:tcBorders>
            <w:shd w:val="clear" w:color="auto" w:fill="auto"/>
            <w:vAlign w:val="center"/>
          </w:tcPr>
          <w:p w14:paraId="5C03CD0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非常规油气开发经济评价方法研究与应用</w:t>
            </w:r>
          </w:p>
        </w:tc>
        <w:tc>
          <w:tcPr>
            <w:tcW w:w="1720" w:type="dxa"/>
            <w:tcBorders>
              <w:top w:val="single" w:color="auto" w:sz="4" w:space="0"/>
              <w:left w:val="single" w:color="auto" w:sz="4" w:space="0"/>
              <w:bottom w:val="single" w:color="auto" w:sz="4" w:space="0"/>
              <w:right w:val="single" w:color="auto" w:sz="4" w:space="0"/>
            </w:tcBorders>
            <w:shd w:val="clear" w:color="auto" w:fill="FFFFFF"/>
            <w:vAlign w:val="center"/>
          </w:tcPr>
          <w:p w14:paraId="2CC714A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中国石油勘探</w:t>
            </w:r>
          </w:p>
        </w:tc>
        <w:tc>
          <w:tcPr>
            <w:tcW w:w="1293" w:type="dxa"/>
            <w:tcBorders>
              <w:top w:val="single" w:color="auto" w:sz="4" w:space="0"/>
              <w:left w:val="single" w:color="auto" w:sz="4" w:space="0"/>
              <w:bottom w:val="single" w:color="auto" w:sz="4" w:space="0"/>
              <w:right w:val="single" w:color="auto" w:sz="4" w:space="0"/>
            </w:tcBorders>
            <w:shd w:val="clear" w:color="auto" w:fill="auto"/>
            <w:vAlign w:val="center"/>
          </w:tcPr>
          <w:p w14:paraId="1F12B2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2025,30 (01)</w:t>
            </w: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14:paraId="690CEB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石油工业出版社有限公司(主办）;《中国石油勘探》编辑部</w:t>
            </w:r>
          </w:p>
        </w:tc>
        <w:tc>
          <w:tcPr>
            <w:tcW w:w="2434" w:type="dxa"/>
            <w:tcBorders>
              <w:top w:val="single" w:color="auto" w:sz="4" w:space="0"/>
              <w:left w:val="single" w:color="auto" w:sz="4" w:space="0"/>
              <w:bottom w:val="single" w:color="auto" w:sz="4" w:space="0"/>
              <w:right w:val="single" w:color="auto" w:sz="4" w:space="0"/>
            </w:tcBorders>
            <w:shd w:val="clear" w:color="auto" w:fill="FFFFFF"/>
            <w:vAlign w:val="center"/>
          </w:tcPr>
          <w:p w14:paraId="5632D5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fldChar w:fldCharType="begin"/>
            </w:r>
            <w:r>
              <w:rPr>
                <w:rStyle w:val="28"/>
                <w:rFonts w:hint="default" w:ascii="Times New Roman" w:hAnsi="Times New Roman" w:eastAsia="宋体" w:cs="Times New Roman"/>
                <w:color w:val="000000"/>
                <w:highlight w:val="none"/>
                <w:lang w:val="en-US" w:eastAsia="zh-CN" w:bidi="ar"/>
              </w:rPr>
              <w:instrText xml:space="preserve"> HYPERLINK "https://kns.cnki.net/kcms2/author/detail?v=hiwAvoCB7A3K1uH3XyhtXNh5w19XFtZNoqtIckFNmYSsb8WjLNHEkxcR5NTea2FkWi1bsA_N2FMlYuKzTm7OieoU4Nvwt-4M-vNHtuVfBuRa3sC8uMKdCg==&amp;uniplatform=NZKPT&amp;language=CHS" \t "https://kns.cnki.net/kcms2/article/_blank" </w:instrText>
            </w:r>
            <w:r>
              <w:rPr>
                <w:rStyle w:val="28"/>
                <w:rFonts w:hint="default" w:ascii="Times New Roman" w:hAnsi="Times New Roman" w:eastAsia="宋体" w:cs="Times New Roman"/>
                <w:color w:val="000000"/>
                <w:highlight w:val="none"/>
                <w:lang w:val="en-US" w:eastAsia="zh-CN" w:bidi="ar"/>
              </w:rPr>
              <w:fldChar w:fldCharType="separate"/>
            </w:r>
            <w:r>
              <w:rPr>
                <w:rStyle w:val="28"/>
                <w:rFonts w:hint="default" w:ascii="Times New Roman" w:hAnsi="Times New Roman" w:eastAsia="宋体" w:cs="Times New Roman"/>
                <w:color w:val="000000"/>
                <w:highlight w:val="none"/>
                <w:lang w:val="en-US" w:eastAsia="zh-CN" w:bidi="ar"/>
              </w:rPr>
              <w:t>胡青;</w:t>
            </w:r>
            <w:r>
              <w:rPr>
                <w:rStyle w:val="28"/>
                <w:rFonts w:hint="default" w:ascii="Times New Roman" w:hAnsi="Times New Roman" w:eastAsia="宋体" w:cs="Times New Roman"/>
                <w:color w:val="000000"/>
                <w:highlight w:val="none"/>
                <w:lang w:val="en-US" w:eastAsia="zh-CN" w:bidi="ar"/>
              </w:rPr>
              <w:fldChar w:fldCharType="end"/>
            </w:r>
            <w:r>
              <w:rPr>
                <w:rStyle w:val="28"/>
                <w:rFonts w:hint="default" w:ascii="Times New Roman" w:hAnsi="Times New Roman" w:eastAsia="宋体" w:cs="Times New Roman"/>
                <w:color w:val="000000"/>
                <w:highlight w:val="none"/>
                <w:lang w:val="en-US" w:eastAsia="zh-CN" w:bidi="ar"/>
              </w:rPr>
              <w:fldChar w:fldCharType="begin"/>
            </w:r>
            <w:r>
              <w:rPr>
                <w:rStyle w:val="28"/>
                <w:rFonts w:hint="default" w:ascii="Times New Roman" w:hAnsi="Times New Roman" w:eastAsia="宋体" w:cs="Times New Roman"/>
                <w:color w:val="000000"/>
                <w:highlight w:val="none"/>
                <w:lang w:val="en-US" w:eastAsia="zh-CN" w:bidi="ar"/>
              </w:rPr>
              <w:instrText xml:space="preserve"> HYPERLINK "https://kns.cnki.net/kcms2/author/detail?v=hiwAvoCB7A3K1uH3XyhtXNh5w19XFtZNwNS_Vp_EiGMdM-59iF4b9IWD44iuRq-8hnG8mCi4koDk0BHNUn2J84JC3iIvMGSzdxDnsUfphWVBCxhOKm-Xs9x9b_9MzCYX&amp;uniplatform=NZKPT&amp;language=CHS" \t "https://kns.cnki.net/kcms2/article/_blank" </w:instrText>
            </w:r>
            <w:r>
              <w:rPr>
                <w:rStyle w:val="28"/>
                <w:rFonts w:hint="default" w:ascii="Times New Roman" w:hAnsi="Times New Roman" w:eastAsia="宋体" w:cs="Times New Roman"/>
                <w:color w:val="000000"/>
                <w:highlight w:val="none"/>
                <w:lang w:val="en-US" w:eastAsia="zh-CN" w:bidi="ar"/>
              </w:rPr>
              <w:fldChar w:fldCharType="separate"/>
            </w:r>
            <w:r>
              <w:rPr>
                <w:rStyle w:val="28"/>
                <w:rFonts w:hint="default" w:ascii="Times New Roman" w:hAnsi="Times New Roman" w:eastAsia="宋体" w:cs="Times New Roman"/>
                <w:color w:val="000000"/>
                <w:highlight w:val="none"/>
                <w:lang w:val="en-US" w:eastAsia="zh-CN" w:bidi="ar"/>
              </w:rPr>
              <w:t>张宝娟;</w:t>
            </w:r>
            <w:r>
              <w:rPr>
                <w:rStyle w:val="28"/>
                <w:rFonts w:hint="default" w:ascii="Times New Roman" w:hAnsi="Times New Roman" w:eastAsia="宋体" w:cs="Times New Roman"/>
                <w:color w:val="000000"/>
                <w:highlight w:val="none"/>
                <w:lang w:val="en-US" w:eastAsia="zh-CN" w:bidi="ar"/>
              </w:rPr>
              <w:fldChar w:fldCharType="end"/>
            </w:r>
            <w:r>
              <w:rPr>
                <w:rStyle w:val="28"/>
                <w:rFonts w:hint="default" w:ascii="Times New Roman" w:hAnsi="Times New Roman" w:eastAsia="宋体" w:cs="Times New Roman"/>
                <w:color w:val="000000"/>
                <w:highlight w:val="none"/>
                <w:lang w:val="en-US" w:eastAsia="zh-CN" w:bidi="ar"/>
              </w:rPr>
              <w:fldChar w:fldCharType="begin"/>
            </w:r>
            <w:r>
              <w:rPr>
                <w:rStyle w:val="28"/>
                <w:rFonts w:hint="default" w:ascii="Times New Roman" w:hAnsi="Times New Roman" w:eastAsia="宋体" w:cs="Times New Roman"/>
                <w:color w:val="000000"/>
                <w:highlight w:val="none"/>
                <w:lang w:val="en-US" w:eastAsia="zh-CN" w:bidi="ar"/>
              </w:rPr>
              <w:instrText xml:space="preserve"> HYPERLINK "https://kns.cnki.net/kcms2/author/detail?v=hiwAvoCB7A3K1uH3XyhtXNh5w19XFtZNQN6lpfyfFOt2JpYUA4EvzSbPNkBBwb7v_eOl1Mpt4mLDJxWM8tgqGl28uGpRZfn0xchGZng0VX3Ci9Wkt5TIHQ==&amp;uniplatform=NZKPT&amp;language=CHS" \t "https://kns.cnki.net/kcms2/article/_blank" </w:instrText>
            </w:r>
            <w:r>
              <w:rPr>
                <w:rStyle w:val="28"/>
                <w:rFonts w:hint="default" w:ascii="Times New Roman" w:hAnsi="Times New Roman" w:eastAsia="宋体" w:cs="Times New Roman"/>
                <w:color w:val="000000"/>
                <w:highlight w:val="none"/>
                <w:lang w:val="en-US" w:eastAsia="zh-CN" w:bidi="ar"/>
              </w:rPr>
              <w:fldChar w:fldCharType="separate"/>
            </w:r>
            <w:r>
              <w:rPr>
                <w:rStyle w:val="28"/>
                <w:rFonts w:hint="default" w:ascii="Times New Roman" w:hAnsi="Times New Roman" w:eastAsia="宋体" w:cs="Times New Roman"/>
                <w:color w:val="000000"/>
                <w:highlight w:val="none"/>
                <w:lang w:val="en-US" w:eastAsia="zh-CN" w:bidi="ar"/>
              </w:rPr>
              <w:t>陈程;</w:t>
            </w:r>
            <w:r>
              <w:rPr>
                <w:rStyle w:val="28"/>
                <w:rFonts w:hint="default" w:ascii="Times New Roman" w:hAnsi="Times New Roman" w:eastAsia="宋体" w:cs="Times New Roman"/>
                <w:color w:val="000000"/>
                <w:highlight w:val="none"/>
                <w:lang w:val="en-US" w:eastAsia="zh-CN" w:bidi="ar"/>
              </w:rPr>
              <w:fldChar w:fldCharType="end"/>
            </w:r>
            <w:r>
              <w:rPr>
                <w:rStyle w:val="28"/>
                <w:rFonts w:hint="default" w:ascii="Times New Roman" w:hAnsi="Times New Roman" w:eastAsia="宋体" w:cs="Times New Roman"/>
                <w:color w:val="000000"/>
                <w:highlight w:val="none"/>
                <w:lang w:val="en-US" w:eastAsia="zh-CN" w:bidi="ar"/>
              </w:rPr>
              <w:fldChar w:fldCharType="begin"/>
            </w:r>
            <w:r>
              <w:rPr>
                <w:rStyle w:val="28"/>
                <w:rFonts w:hint="default" w:ascii="Times New Roman" w:hAnsi="Times New Roman" w:eastAsia="宋体" w:cs="Times New Roman"/>
                <w:color w:val="000000"/>
                <w:highlight w:val="none"/>
                <w:lang w:val="en-US" w:eastAsia="zh-CN" w:bidi="ar"/>
              </w:rPr>
              <w:instrText xml:space="preserve"> HYPERLINK "https://kns.cnki.net/kcms2/author/detail?v=hiwAvoCB7A3K1uH3XyhtXNh5w19XFtZNzs6BliEaAsJBBsm8PQihC7aedMT9oElSKx2pFfP5-0fK0SBtQCpucQ3bC3fg_V-qA1CAvJFw-XDzU55GKpYLyw==&amp;uniplatform=NZKPT&amp;language=CHS" \t "https://kns.cnki.net/kcms2/article/_blank" </w:instrText>
            </w:r>
            <w:r>
              <w:rPr>
                <w:rStyle w:val="28"/>
                <w:rFonts w:hint="default" w:ascii="Times New Roman" w:hAnsi="Times New Roman" w:eastAsia="宋体" w:cs="Times New Roman"/>
                <w:color w:val="000000"/>
                <w:highlight w:val="none"/>
                <w:lang w:val="en-US" w:eastAsia="zh-CN" w:bidi="ar"/>
              </w:rPr>
              <w:fldChar w:fldCharType="separate"/>
            </w:r>
            <w:r>
              <w:rPr>
                <w:rStyle w:val="28"/>
                <w:rFonts w:hint="default" w:ascii="Times New Roman" w:hAnsi="Times New Roman" w:eastAsia="宋体" w:cs="Times New Roman"/>
                <w:color w:val="000000"/>
                <w:highlight w:val="none"/>
                <w:lang w:val="en-US" w:eastAsia="zh-CN" w:bidi="ar"/>
              </w:rPr>
              <w:t>张蔓;</w:t>
            </w:r>
            <w:r>
              <w:rPr>
                <w:rStyle w:val="28"/>
                <w:rFonts w:hint="default" w:ascii="Times New Roman" w:hAnsi="Times New Roman" w:eastAsia="宋体" w:cs="Times New Roman"/>
                <w:color w:val="000000"/>
                <w:highlight w:val="none"/>
                <w:lang w:val="en-US" w:eastAsia="zh-CN" w:bidi="ar"/>
              </w:rPr>
              <w:fldChar w:fldCharType="end"/>
            </w:r>
            <w:r>
              <w:rPr>
                <w:rStyle w:val="28"/>
                <w:rFonts w:hint="default" w:ascii="Times New Roman" w:hAnsi="Times New Roman" w:eastAsia="宋体" w:cs="Times New Roman"/>
                <w:color w:val="000000"/>
                <w:highlight w:val="none"/>
                <w:lang w:val="en-US" w:eastAsia="zh-CN" w:bidi="ar"/>
              </w:rPr>
              <w:fldChar w:fldCharType="begin"/>
            </w:r>
            <w:r>
              <w:rPr>
                <w:rStyle w:val="28"/>
                <w:rFonts w:hint="default" w:ascii="Times New Roman" w:hAnsi="Times New Roman" w:eastAsia="宋体" w:cs="Times New Roman"/>
                <w:color w:val="000000"/>
                <w:highlight w:val="none"/>
                <w:lang w:val="en-US" w:eastAsia="zh-CN" w:bidi="ar"/>
              </w:rPr>
              <w:instrText xml:space="preserve"> HYPERLINK "https://kns.cnki.net/kcms2/author/detail?v=hiwAvoCB7A3K1uH3XyhtXNh5w19XFtZNqdJJMZVBJ4_yAfp57Q_J3gb3nCgU-6o0mkfOQyaqKQFDQXIaE-N2eKFD6qLv6_E3E9Jo78FgFG00lqJQ-SwWTQ==&amp;uniplatform=NZKPT&amp;language=CHS" \t "https://kns.cnki.net/kcms2/article/_blank" </w:instrText>
            </w:r>
            <w:r>
              <w:rPr>
                <w:rStyle w:val="28"/>
                <w:rFonts w:hint="default" w:ascii="Times New Roman" w:hAnsi="Times New Roman" w:eastAsia="宋体" w:cs="Times New Roman"/>
                <w:color w:val="000000"/>
                <w:highlight w:val="none"/>
                <w:lang w:val="en-US" w:eastAsia="zh-CN" w:bidi="ar"/>
              </w:rPr>
              <w:fldChar w:fldCharType="separate"/>
            </w:r>
            <w:r>
              <w:rPr>
                <w:rStyle w:val="28"/>
                <w:rFonts w:hint="default" w:ascii="Times New Roman" w:hAnsi="Times New Roman" w:eastAsia="宋体" w:cs="Times New Roman"/>
                <w:color w:val="000000"/>
                <w:highlight w:val="none"/>
                <w:lang w:val="en-US" w:eastAsia="zh-CN" w:bidi="ar"/>
              </w:rPr>
              <w:t>王祥;</w:t>
            </w:r>
            <w:r>
              <w:rPr>
                <w:rStyle w:val="28"/>
                <w:rFonts w:hint="default" w:ascii="Times New Roman" w:hAnsi="Times New Roman" w:eastAsia="宋体" w:cs="Times New Roman"/>
                <w:color w:val="000000"/>
                <w:highlight w:val="none"/>
                <w:lang w:val="en-US" w:eastAsia="zh-CN" w:bidi="ar"/>
              </w:rPr>
              <w:fldChar w:fldCharType="end"/>
            </w:r>
            <w:r>
              <w:rPr>
                <w:rStyle w:val="28"/>
                <w:rFonts w:hint="default" w:ascii="Times New Roman" w:hAnsi="Times New Roman" w:eastAsia="宋体" w:cs="Times New Roman"/>
                <w:color w:val="000000"/>
                <w:highlight w:val="none"/>
                <w:lang w:val="en-US" w:eastAsia="zh-CN" w:bidi="ar"/>
              </w:rPr>
              <w:fldChar w:fldCharType="begin"/>
            </w:r>
            <w:r>
              <w:rPr>
                <w:rStyle w:val="28"/>
                <w:rFonts w:hint="default" w:ascii="Times New Roman" w:hAnsi="Times New Roman" w:eastAsia="宋体" w:cs="Times New Roman"/>
                <w:color w:val="000000"/>
                <w:highlight w:val="none"/>
                <w:lang w:val="en-US" w:eastAsia="zh-CN" w:bidi="ar"/>
              </w:rPr>
              <w:instrText xml:space="preserve"> HYPERLINK "https://kns.cnki.net/kcms2/author/detail?v=hiwAvoCB7A3K1uH3XyhtXNh5w19XFtZN94ObsfosTDxz30ss8OsYBAaYHa1mEdbIQMfmiZQEwEGuaLELSUmvNwihNNyUr9I_tLXvsKvVbZXmNwMiw4BMEkpvBW4hYa8a&amp;uniplatform=NZKPT&amp;language=CHS" \t "https://kns.cnki.net/kcms2/article/_blank" </w:instrText>
            </w:r>
            <w:r>
              <w:rPr>
                <w:rStyle w:val="28"/>
                <w:rFonts w:hint="default" w:ascii="Times New Roman" w:hAnsi="Times New Roman" w:eastAsia="宋体" w:cs="Times New Roman"/>
                <w:color w:val="000000"/>
                <w:highlight w:val="none"/>
                <w:lang w:val="en-US" w:eastAsia="zh-CN" w:bidi="ar"/>
              </w:rPr>
              <w:fldChar w:fldCharType="separate"/>
            </w:r>
            <w:r>
              <w:rPr>
                <w:rStyle w:val="28"/>
                <w:rFonts w:hint="default" w:ascii="Times New Roman" w:hAnsi="Times New Roman" w:eastAsia="宋体" w:cs="Times New Roman"/>
                <w:color w:val="000000"/>
                <w:highlight w:val="none"/>
                <w:lang w:val="en-US" w:eastAsia="zh-CN" w:bidi="ar"/>
              </w:rPr>
              <w:t>曲德斌;</w:t>
            </w:r>
            <w:r>
              <w:rPr>
                <w:rStyle w:val="28"/>
                <w:rFonts w:hint="default" w:ascii="Times New Roman" w:hAnsi="Times New Roman" w:eastAsia="宋体" w:cs="Times New Roman"/>
                <w:color w:val="000000"/>
                <w:highlight w:val="none"/>
                <w:lang w:val="en-US" w:eastAsia="zh-CN" w:bidi="ar"/>
              </w:rPr>
              <w:fldChar w:fldCharType="end"/>
            </w:r>
            <w:r>
              <w:rPr>
                <w:rStyle w:val="28"/>
                <w:rFonts w:hint="default" w:ascii="Times New Roman" w:hAnsi="Times New Roman" w:eastAsia="宋体" w:cs="Times New Roman"/>
                <w:color w:val="000000"/>
                <w:highlight w:val="none"/>
                <w:lang w:val="en-US" w:eastAsia="zh-CN" w:bidi="ar"/>
              </w:rPr>
              <w:fldChar w:fldCharType="begin"/>
            </w:r>
            <w:r>
              <w:rPr>
                <w:rStyle w:val="28"/>
                <w:rFonts w:hint="default" w:ascii="Times New Roman" w:hAnsi="Times New Roman" w:eastAsia="宋体" w:cs="Times New Roman"/>
                <w:color w:val="000000"/>
                <w:highlight w:val="none"/>
                <w:lang w:val="en-US" w:eastAsia="zh-CN" w:bidi="ar"/>
              </w:rPr>
              <w:instrText xml:space="preserve"> HYPERLINK "https://kns.cnki.net/kcms2/author/detail?v=hiwAvoCB7A3K1uH3XyhtXNh5w19XFtZNj_kdQNKv_1uPS0WiEsT-7hhT8uEsXGHJjJXCEv4cE_RdF7L2yrHKVFO3Db8hYZCmaRasuet_hSABrUcL8J_jpQ==&amp;uniplatform=NZKPT&amp;language=CHS" \t "https://kns.cnki.net/kcms2/article/_blank" </w:instrText>
            </w:r>
            <w:r>
              <w:rPr>
                <w:rStyle w:val="28"/>
                <w:rFonts w:hint="default" w:ascii="Times New Roman" w:hAnsi="Times New Roman" w:eastAsia="宋体" w:cs="Times New Roman"/>
                <w:color w:val="000000"/>
                <w:highlight w:val="none"/>
                <w:lang w:val="en-US" w:eastAsia="zh-CN" w:bidi="ar"/>
              </w:rPr>
              <w:fldChar w:fldCharType="separate"/>
            </w:r>
            <w:r>
              <w:rPr>
                <w:rStyle w:val="28"/>
                <w:rFonts w:hint="default" w:ascii="Times New Roman" w:hAnsi="Times New Roman" w:eastAsia="宋体" w:cs="Times New Roman"/>
                <w:color w:val="000000"/>
                <w:highlight w:val="none"/>
                <w:lang w:val="en-US" w:eastAsia="zh-CN" w:bidi="ar"/>
              </w:rPr>
              <w:t>丁艳;</w:t>
            </w:r>
            <w:r>
              <w:rPr>
                <w:rStyle w:val="28"/>
                <w:rFonts w:hint="default" w:ascii="Times New Roman" w:hAnsi="Times New Roman" w:eastAsia="宋体" w:cs="Times New Roman"/>
                <w:color w:val="000000"/>
                <w:highlight w:val="none"/>
                <w:lang w:val="en-US" w:eastAsia="zh-CN" w:bidi="ar"/>
              </w:rPr>
              <w:fldChar w:fldCharType="end"/>
            </w:r>
            <w:r>
              <w:rPr>
                <w:rStyle w:val="28"/>
                <w:rFonts w:hint="default" w:ascii="Times New Roman" w:hAnsi="Times New Roman" w:eastAsia="宋体" w:cs="Times New Roman"/>
                <w:color w:val="000000"/>
                <w:highlight w:val="none"/>
                <w:lang w:val="en-US" w:eastAsia="zh-CN" w:bidi="ar"/>
              </w:rPr>
              <w:fldChar w:fldCharType="begin"/>
            </w:r>
            <w:r>
              <w:rPr>
                <w:rStyle w:val="28"/>
                <w:rFonts w:hint="default" w:ascii="Times New Roman" w:hAnsi="Times New Roman" w:eastAsia="宋体" w:cs="Times New Roman"/>
                <w:color w:val="000000"/>
                <w:highlight w:val="none"/>
                <w:lang w:val="en-US" w:eastAsia="zh-CN" w:bidi="ar"/>
              </w:rPr>
              <w:instrText xml:space="preserve"> HYPERLINK "https://kns.cnki.net/kcms2/author/detail?v=hiwAvoCB7A3K1uH3XyhtXNh5w19XFtZN4iTf52GK60-f27_kNAwCmHxibCsRoZOpM9S9F_QDANQcXRfd0NqVjj1aTUtoJBVQPLDvuvS1_xkmFlu1p4iaL7nlnwKKq1Gj&amp;uniplatform=NZKPT&amp;language=CHS" \t "https://kns.cnki.net/kcms2/article/_blank" </w:instrText>
            </w:r>
            <w:r>
              <w:rPr>
                <w:rStyle w:val="28"/>
                <w:rFonts w:hint="default" w:ascii="Times New Roman" w:hAnsi="Times New Roman" w:eastAsia="宋体" w:cs="Times New Roman"/>
                <w:color w:val="000000"/>
                <w:highlight w:val="none"/>
                <w:lang w:val="en-US" w:eastAsia="zh-CN" w:bidi="ar"/>
              </w:rPr>
              <w:fldChar w:fldCharType="separate"/>
            </w:r>
            <w:r>
              <w:rPr>
                <w:rStyle w:val="28"/>
                <w:rFonts w:hint="default" w:ascii="Times New Roman" w:hAnsi="Times New Roman" w:eastAsia="宋体" w:cs="Times New Roman"/>
                <w:color w:val="000000"/>
                <w:highlight w:val="none"/>
                <w:lang w:val="en-US" w:eastAsia="zh-CN" w:bidi="ar"/>
              </w:rPr>
              <w:t>王剑峰;</w:t>
            </w:r>
            <w:r>
              <w:rPr>
                <w:rStyle w:val="28"/>
                <w:rFonts w:hint="default" w:ascii="Times New Roman" w:hAnsi="Times New Roman" w:eastAsia="宋体" w:cs="Times New Roman"/>
                <w:color w:val="000000"/>
                <w:highlight w:val="none"/>
                <w:lang w:val="en-US" w:eastAsia="zh-CN" w:bidi="ar"/>
              </w:rPr>
              <w:fldChar w:fldCharType="end"/>
            </w:r>
            <w:r>
              <w:rPr>
                <w:rStyle w:val="28"/>
                <w:rFonts w:hint="default" w:ascii="Times New Roman" w:hAnsi="Times New Roman" w:eastAsia="宋体" w:cs="Times New Roman"/>
                <w:color w:val="000000"/>
                <w:highlight w:val="none"/>
                <w:lang w:val="en-US" w:eastAsia="zh-CN" w:bidi="ar"/>
              </w:rPr>
              <w:fldChar w:fldCharType="begin"/>
            </w:r>
            <w:r>
              <w:rPr>
                <w:rStyle w:val="28"/>
                <w:rFonts w:hint="default" w:ascii="Times New Roman" w:hAnsi="Times New Roman" w:eastAsia="宋体" w:cs="Times New Roman"/>
                <w:color w:val="000000"/>
                <w:highlight w:val="none"/>
                <w:lang w:val="en-US" w:eastAsia="zh-CN" w:bidi="ar"/>
              </w:rPr>
              <w:instrText xml:space="preserve"> HYPERLINK "https://kns.cnki.net/kcms2/author/detail?v=hiwAvoCB7A3K1uH3XyhtXNh5w19XFtZNr2t8NjP2Xcy89iUxcHonlyVKsLwgpc0kvpkCZ_iNf05pvaXMCrGGB9IUYfkNUGSyHCmeuUR5Yotnpm5JZHWfANZJU8nF8-Ra&amp;uniplatform=NZKPT&amp;language=CHS" \t "https://kns.cnki.net/kcms2/article/_blank" </w:instrText>
            </w:r>
            <w:r>
              <w:rPr>
                <w:rStyle w:val="28"/>
                <w:rFonts w:hint="default" w:ascii="Times New Roman" w:hAnsi="Times New Roman" w:eastAsia="宋体" w:cs="Times New Roman"/>
                <w:color w:val="000000"/>
                <w:highlight w:val="none"/>
                <w:lang w:val="en-US" w:eastAsia="zh-CN" w:bidi="ar"/>
              </w:rPr>
              <w:fldChar w:fldCharType="separate"/>
            </w:r>
            <w:r>
              <w:rPr>
                <w:rStyle w:val="28"/>
                <w:rFonts w:hint="default" w:ascii="Times New Roman" w:hAnsi="Times New Roman" w:eastAsia="宋体" w:cs="Times New Roman"/>
                <w:color w:val="000000"/>
                <w:highlight w:val="none"/>
                <w:lang w:val="en-US" w:eastAsia="zh-CN" w:bidi="ar"/>
              </w:rPr>
              <w:t>秦基超;</w:t>
            </w:r>
            <w:r>
              <w:rPr>
                <w:rStyle w:val="28"/>
                <w:rFonts w:hint="default" w:ascii="Times New Roman" w:hAnsi="Times New Roman" w:eastAsia="宋体" w:cs="Times New Roman"/>
                <w:color w:val="000000"/>
                <w:highlight w:val="none"/>
                <w:lang w:val="en-US" w:eastAsia="zh-CN" w:bidi="ar"/>
              </w:rPr>
              <w:fldChar w:fldCharType="end"/>
            </w:r>
            <w:r>
              <w:rPr>
                <w:rStyle w:val="28"/>
                <w:rFonts w:hint="default" w:ascii="Times New Roman" w:hAnsi="Times New Roman" w:eastAsia="宋体" w:cs="Times New Roman"/>
                <w:color w:val="000000"/>
                <w:highlight w:val="none"/>
                <w:lang w:val="en-US" w:eastAsia="zh-CN" w:bidi="ar"/>
              </w:rPr>
              <w:fldChar w:fldCharType="begin"/>
            </w:r>
            <w:r>
              <w:rPr>
                <w:rStyle w:val="28"/>
                <w:rFonts w:hint="default" w:ascii="Times New Roman" w:hAnsi="Times New Roman" w:eastAsia="宋体" w:cs="Times New Roman"/>
                <w:color w:val="000000"/>
                <w:highlight w:val="none"/>
                <w:lang w:val="en-US" w:eastAsia="zh-CN" w:bidi="ar"/>
              </w:rPr>
              <w:instrText xml:space="preserve"> HYPERLINK "https://kns.cnki.net/kcms2/author/detail?v=hiwAvoCB7A3K1uH3XyhtXNh5w19XFtZNr2t8NjP2XczJuTT2CH636YAPai7wzBCuRswz6ftmR5aL_1pWEa2u6mL91vDnhZDjAD1Imu23LPa0beFK5kWGXF4mMAip0l6Y&amp;uniplatform=NZKPT&amp;language=CHS" \t "https://kns.cnki.net/kcms2/article/_blank" </w:instrText>
            </w:r>
            <w:r>
              <w:rPr>
                <w:rStyle w:val="28"/>
                <w:rFonts w:hint="default" w:ascii="Times New Roman" w:hAnsi="Times New Roman" w:eastAsia="宋体" w:cs="Times New Roman"/>
                <w:color w:val="000000"/>
                <w:highlight w:val="none"/>
                <w:lang w:val="en-US" w:eastAsia="zh-CN" w:bidi="ar"/>
              </w:rPr>
              <w:fldChar w:fldCharType="separate"/>
            </w:r>
            <w:r>
              <w:rPr>
                <w:rStyle w:val="28"/>
                <w:rFonts w:hint="default" w:ascii="Times New Roman" w:hAnsi="Times New Roman" w:eastAsia="宋体" w:cs="Times New Roman"/>
                <w:color w:val="000000"/>
                <w:highlight w:val="none"/>
                <w:lang w:val="en-US" w:eastAsia="zh-CN" w:bidi="ar"/>
              </w:rPr>
              <w:t>姜关锋</w:t>
            </w:r>
            <w:r>
              <w:rPr>
                <w:rStyle w:val="28"/>
                <w:rFonts w:hint="default" w:ascii="Times New Roman" w:hAnsi="Times New Roman" w:eastAsia="宋体" w:cs="Times New Roman"/>
                <w:color w:val="000000"/>
                <w:highlight w:val="none"/>
                <w:lang w:val="en-US" w:eastAsia="zh-CN" w:bidi="ar"/>
              </w:rPr>
              <w:fldChar w:fldCharType="end"/>
            </w:r>
          </w:p>
        </w:tc>
      </w:tr>
    </w:tbl>
    <w:p w14:paraId="6E50CFF8">
      <w:pPr>
        <w:pStyle w:val="6"/>
        <w:rPr>
          <w:rFonts w:hint="eastAsia" w:ascii="宋体" w:hAnsi="宋体" w:eastAsia="宋体" w:cs="宋体"/>
          <w:sz w:val="13"/>
          <w:highlight w:val="none"/>
        </w:rPr>
      </w:pPr>
    </w:p>
    <w:p w14:paraId="5BF5BC90">
      <w:pPr>
        <w:rPr>
          <w:rFonts w:hint="eastAsia"/>
          <w:sz w:val="19"/>
          <w:highlight w:val="none"/>
        </w:rPr>
        <w:sectPr>
          <w:headerReference r:id="rId5" w:type="default"/>
          <w:pgSz w:w="12240" w:h="15840"/>
          <w:pgMar w:top="700" w:right="1179" w:bottom="862" w:left="1179" w:header="471" w:footer="663" w:gutter="0"/>
          <w:cols w:space="720" w:num="1"/>
        </w:sectPr>
      </w:pPr>
    </w:p>
    <w:p w14:paraId="249762FC">
      <w:pPr>
        <w:adjustRightInd w:val="0"/>
        <w:rPr>
          <w:rFonts w:hint="eastAsia"/>
          <w:b/>
          <w:bCs/>
          <w:color w:val="000000"/>
          <w:szCs w:val="24"/>
          <w:highlight w:val="none"/>
        </w:rPr>
      </w:pPr>
      <w:r>
        <w:rPr>
          <w:rFonts w:hint="eastAsia"/>
          <w:b/>
          <w:bCs/>
          <w:color w:val="000000"/>
          <w:szCs w:val="24"/>
          <w:highlight w:val="none"/>
        </w:rPr>
        <w:t xml:space="preserve">著(译)作情况 </w:t>
      </w:r>
    </w:p>
    <w:p w14:paraId="24DFA910">
      <w:pPr>
        <w:pStyle w:val="6"/>
        <w:rPr>
          <w:rFonts w:hint="eastAsia" w:ascii="宋体" w:hAnsi="宋体" w:eastAsia="宋体" w:cs="宋体"/>
          <w:sz w:val="27"/>
          <w:highlight w:val="none"/>
        </w:rPr>
      </w:pPr>
    </w:p>
    <w:tbl>
      <w:tblPr>
        <w:tblStyle w:val="19"/>
        <w:tblW w:w="9580" w:type="dxa"/>
        <w:tblInd w:w="16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365"/>
        <w:gridCol w:w="1259"/>
        <w:gridCol w:w="2537"/>
        <w:gridCol w:w="1459"/>
        <w:gridCol w:w="921"/>
        <w:gridCol w:w="1039"/>
      </w:tblGrid>
      <w:tr w14:paraId="0DE64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0" w:hRule="atLeast"/>
        </w:trPr>
        <w:tc>
          <w:tcPr>
            <w:tcW w:w="2365" w:type="dxa"/>
            <w:tcBorders>
              <w:top w:val="single" w:color="auto" w:sz="4" w:space="0"/>
              <w:left w:val="single" w:color="auto" w:sz="4" w:space="0"/>
              <w:bottom w:val="single" w:color="auto" w:sz="4" w:space="0"/>
              <w:right w:val="single" w:color="auto" w:sz="4" w:space="0"/>
            </w:tcBorders>
            <w:vAlign w:val="center"/>
          </w:tcPr>
          <w:p w14:paraId="640BE69A">
            <w:pPr>
              <w:pStyle w:val="21"/>
              <w:spacing w:line="240" w:lineRule="auto"/>
              <w:rPr>
                <w:rFonts w:hint="eastAsia"/>
                <w:highlight w:val="none"/>
              </w:rPr>
            </w:pPr>
            <w:r>
              <w:rPr>
                <w:rFonts w:hint="eastAsia"/>
                <w:highlight w:val="none"/>
              </w:rPr>
              <w:t>著(译)作名称</w:t>
            </w:r>
          </w:p>
        </w:tc>
        <w:tc>
          <w:tcPr>
            <w:tcW w:w="1259" w:type="dxa"/>
            <w:tcBorders>
              <w:top w:val="single" w:color="auto" w:sz="4" w:space="0"/>
              <w:left w:val="single" w:color="auto" w:sz="4" w:space="0"/>
              <w:bottom w:val="single" w:color="auto" w:sz="4" w:space="0"/>
              <w:right w:val="single" w:color="auto" w:sz="4" w:space="0"/>
            </w:tcBorders>
            <w:vAlign w:val="center"/>
          </w:tcPr>
          <w:p w14:paraId="5A16501D">
            <w:pPr>
              <w:pStyle w:val="21"/>
              <w:spacing w:line="240" w:lineRule="auto"/>
              <w:rPr>
                <w:rFonts w:hint="eastAsia"/>
                <w:highlight w:val="none"/>
              </w:rPr>
            </w:pPr>
            <w:r>
              <w:rPr>
                <w:rFonts w:hint="eastAsia"/>
                <w:highlight w:val="none"/>
              </w:rPr>
              <w:t>著作类别</w:t>
            </w:r>
          </w:p>
        </w:tc>
        <w:tc>
          <w:tcPr>
            <w:tcW w:w="2537" w:type="dxa"/>
            <w:tcBorders>
              <w:top w:val="single" w:color="auto" w:sz="4" w:space="0"/>
              <w:left w:val="single" w:color="auto" w:sz="4" w:space="0"/>
              <w:bottom w:val="single" w:color="auto" w:sz="4" w:space="0"/>
              <w:right w:val="single" w:color="auto" w:sz="4" w:space="0"/>
            </w:tcBorders>
            <w:vAlign w:val="center"/>
          </w:tcPr>
          <w:p w14:paraId="7ED66CBE">
            <w:pPr>
              <w:pStyle w:val="21"/>
              <w:spacing w:line="240" w:lineRule="auto"/>
              <w:rPr>
                <w:rFonts w:hint="eastAsia"/>
                <w:highlight w:val="none"/>
              </w:rPr>
            </w:pPr>
            <w:r>
              <w:rPr>
                <w:rFonts w:hint="eastAsia"/>
                <w:highlight w:val="none"/>
              </w:rPr>
              <w:t>出版单位</w:t>
            </w:r>
          </w:p>
        </w:tc>
        <w:tc>
          <w:tcPr>
            <w:tcW w:w="1459" w:type="dxa"/>
            <w:tcBorders>
              <w:top w:val="single" w:color="auto" w:sz="4" w:space="0"/>
              <w:left w:val="single" w:color="auto" w:sz="4" w:space="0"/>
              <w:bottom w:val="single" w:color="auto" w:sz="4" w:space="0"/>
              <w:right w:val="single" w:color="auto" w:sz="4" w:space="0"/>
            </w:tcBorders>
            <w:vAlign w:val="center"/>
          </w:tcPr>
          <w:p w14:paraId="40C1BBBF">
            <w:pPr>
              <w:pStyle w:val="21"/>
              <w:spacing w:line="240" w:lineRule="auto"/>
              <w:rPr>
                <w:rFonts w:hint="eastAsia"/>
                <w:highlight w:val="none"/>
              </w:rPr>
            </w:pPr>
            <w:r>
              <w:rPr>
                <w:rFonts w:hint="eastAsia"/>
                <w:highlight w:val="none"/>
              </w:rPr>
              <w:t>出版时间</w:t>
            </w:r>
          </w:p>
        </w:tc>
        <w:tc>
          <w:tcPr>
            <w:tcW w:w="921" w:type="dxa"/>
            <w:tcBorders>
              <w:top w:val="single" w:color="auto" w:sz="4" w:space="0"/>
              <w:left w:val="single" w:color="auto" w:sz="4" w:space="0"/>
              <w:bottom w:val="single" w:color="auto" w:sz="4" w:space="0"/>
              <w:right w:val="single" w:color="auto" w:sz="4" w:space="0"/>
            </w:tcBorders>
            <w:vAlign w:val="center"/>
          </w:tcPr>
          <w:p w14:paraId="3F6C85E6">
            <w:pPr>
              <w:pStyle w:val="21"/>
              <w:spacing w:line="240" w:lineRule="auto"/>
              <w:rPr>
                <w:rFonts w:hint="eastAsia"/>
                <w:highlight w:val="none"/>
              </w:rPr>
            </w:pPr>
            <w:r>
              <w:rPr>
                <w:rFonts w:hint="eastAsia"/>
                <w:highlight w:val="none"/>
              </w:rPr>
              <w:t>刊号</w:t>
            </w:r>
          </w:p>
        </w:tc>
        <w:tc>
          <w:tcPr>
            <w:tcW w:w="1039" w:type="dxa"/>
            <w:tcBorders>
              <w:top w:val="single" w:color="auto" w:sz="4" w:space="0"/>
              <w:left w:val="single" w:color="auto" w:sz="4" w:space="0"/>
              <w:bottom w:val="single" w:color="auto" w:sz="4" w:space="0"/>
              <w:right w:val="single" w:color="auto" w:sz="4" w:space="0"/>
            </w:tcBorders>
            <w:vAlign w:val="center"/>
          </w:tcPr>
          <w:p w14:paraId="2352DA50">
            <w:pPr>
              <w:pStyle w:val="21"/>
              <w:spacing w:line="240" w:lineRule="auto"/>
              <w:rPr>
                <w:rFonts w:hint="eastAsia"/>
                <w:highlight w:val="none"/>
              </w:rPr>
            </w:pPr>
            <w:r>
              <w:rPr>
                <w:rFonts w:hint="eastAsia"/>
                <w:highlight w:val="none"/>
              </w:rPr>
              <w:t>个人角色</w:t>
            </w:r>
          </w:p>
        </w:tc>
      </w:tr>
      <w:tr w14:paraId="64EE9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trPr>
        <w:tc>
          <w:tcPr>
            <w:tcW w:w="2365" w:type="dxa"/>
            <w:tcBorders>
              <w:top w:val="single" w:color="auto" w:sz="4" w:space="0"/>
              <w:left w:val="single" w:color="auto" w:sz="4" w:space="0"/>
              <w:bottom w:val="single" w:color="auto" w:sz="4" w:space="0"/>
              <w:right w:val="single" w:color="auto" w:sz="4" w:space="0"/>
            </w:tcBorders>
            <w:vAlign w:val="center"/>
          </w:tcPr>
          <w:p w14:paraId="3345D21B">
            <w:pPr>
              <w:pStyle w:val="21"/>
              <w:spacing w:line="240" w:lineRule="auto"/>
              <w:jc w:val="both"/>
              <w:rPr>
                <w:rFonts w:hint="eastAsia"/>
                <w:highlight w:val="none"/>
              </w:rPr>
            </w:pPr>
          </w:p>
        </w:tc>
        <w:tc>
          <w:tcPr>
            <w:tcW w:w="1259" w:type="dxa"/>
            <w:tcBorders>
              <w:top w:val="single" w:color="auto" w:sz="4" w:space="0"/>
              <w:left w:val="single" w:color="auto" w:sz="4" w:space="0"/>
              <w:bottom w:val="single" w:color="auto" w:sz="4" w:space="0"/>
              <w:right w:val="single" w:color="auto" w:sz="4" w:space="0"/>
            </w:tcBorders>
            <w:vAlign w:val="center"/>
          </w:tcPr>
          <w:p w14:paraId="1A945E86">
            <w:pPr>
              <w:pStyle w:val="21"/>
              <w:spacing w:line="240" w:lineRule="auto"/>
              <w:rPr>
                <w:rFonts w:hint="eastAsia"/>
                <w:highlight w:val="none"/>
              </w:rPr>
            </w:pPr>
          </w:p>
        </w:tc>
        <w:tc>
          <w:tcPr>
            <w:tcW w:w="2537" w:type="dxa"/>
            <w:tcBorders>
              <w:top w:val="single" w:color="auto" w:sz="4" w:space="0"/>
              <w:left w:val="single" w:color="auto" w:sz="4" w:space="0"/>
              <w:bottom w:val="single" w:color="auto" w:sz="4" w:space="0"/>
              <w:right w:val="single" w:color="auto" w:sz="4" w:space="0"/>
            </w:tcBorders>
            <w:vAlign w:val="center"/>
          </w:tcPr>
          <w:p w14:paraId="3178E950">
            <w:pPr>
              <w:pStyle w:val="21"/>
              <w:spacing w:line="240" w:lineRule="auto"/>
              <w:jc w:val="both"/>
              <w:rPr>
                <w:rFonts w:hint="eastAsia"/>
                <w:highlight w:val="none"/>
              </w:rPr>
            </w:pPr>
          </w:p>
        </w:tc>
        <w:tc>
          <w:tcPr>
            <w:tcW w:w="1459" w:type="dxa"/>
            <w:tcBorders>
              <w:top w:val="single" w:color="auto" w:sz="4" w:space="0"/>
              <w:left w:val="single" w:color="auto" w:sz="4" w:space="0"/>
              <w:bottom w:val="single" w:color="auto" w:sz="4" w:space="0"/>
              <w:right w:val="single" w:color="auto" w:sz="4" w:space="0"/>
            </w:tcBorders>
            <w:vAlign w:val="center"/>
          </w:tcPr>
          <w:p w14:paraId="32D2EA27">
            <w:pPr>
              <w:pStyle w:val="21"/>
              <w:spacing w:line="240" w:lineRule="auto"/>
              <w:rPr>
                <w:rFonts w:hint="eastAsia"/>
                <w:highlight w:val="none"/>
              </w:rPr>
            </w:pPr>
          </w:p>
        </w:tc>
        <w:tc>
          <w:tcPr>
            <w:tcW w:w="921" w:type="dxa"/>
            <w:tcBorders>
              <w:top w:val="single" w:color="auto" w:sz="4" w:space="0"/>
              <w:left w:val="single" w:color="auto" w:sz="4" w:space="0"/>
              <w:bottom w:val="single" w:color="auto" w:sz="4" w:space="0"/>
              <w:right w:val="single" w:color="auto" w:sz="4" w:space="0"/>
            </w:tcBorders>
            <w:vAlign w:val="center"/>
          </w:tcPr>
          <w:p w14:paraId="62DB7144">
            <w:pPr>
              <w:pStyle w:val="21"/>
              <w:spacing w:line="240" w:lineRule="auto"/>
              <w:jc w:val="both"/>
              <w:rPr>
                <w:rFonts w:hint="eastAsia"/>
                <w:highlight w:val="none"/>
              </w:rPr>
            </w:pPr>
          </w:p>
        </w:tc>
        <w:tc>
          <w:tcPr>
            <w:tcW w:w="1039" w:type="dxa"/>
            <w:tcBorders>
              <w:top w:val="single" w:color="auto" w:sz="4" w:space="0"/>
              <w:left w:val="single" w:color="auto" w:sz="4" w:space="0"/>
              <w:bottom w:val="single" w:color="auto" w:sz="4" w:space="0"/>
              <w:right w:val="single" w:color="auto" w:sz="4" w:space="0"/>
            </w:tcBorders>
            <w:vAlign w:val="center"/>
          </w:tcPr>
          <w:p w14:paraId="49FB074E">
            <w:pPr>
              <w:pStyle w:val="21"/>
              <w:spacing w:line="240" w:lineRule="auto"/>
              <w:jc w:val="both"/>
              <w:rPr>
                <w:rFonts w:hint="eastAsia"/>
                <w:highlight w:val="none"/>
              </w:rPr>
            </w:pPr>
          </w:p>
        </w:tc>
      </w:tr>
    </w:tbl>
    <w:p w14:paraId="5207DAB8">
      <w:pPr>
        <w:jc w:val="both"/>
        <w:rPr>
          <w:rFonts w:hint="eastAsia"/>
          <w:highlight w:val="none"/>
        </w:rPr>
        <w:sectPr>
          <w:headerReference r:id="rId6" w:type="default"/>
          <w:pgSz w:w="12240" w:h="15840"/>
          <w:pgMar w:top="740" w:right="1179" w:bottom="862" w:left="1179" w:header="502" w:footer="663" w:gutter="0"/>
          <w:cols w:space="720" w:num="1"/>
        </w:sectPr>
      </w:pPr>
    </w:p>
    <w:p w14:paraId="402CB00E">
      <w:pPr>
        <w:adjustRightInd w:val="0"/>
        <w:rPr>
          <w:rFonts w:hint="eastAsia"/>
          <w:b/>
          <w:bCs/>
          <w:color w:val="000000"/>
          <w:szCs w:val="24"/>
          <w:highlight w:val="none"/>
        </w:rPr>
      </w:pPr>
      <w:r>
        <w:rPr>
          <w:rFonts w:hint="eastAsia"/>
          <w:b/>
          <w:bCs/>
          <w:color w:val="000000"/>
          <w:szCs w:val="24"/>
          <w:highlight w:val="none"/>
        </w:rPr>
        <w:t xml:space="preserve">4.6 已授权的知识产权证明目录 </w:t>
      </w:r>
    </w:p>
    <w:p w14:paraId="3F062977">
      <w:pPr>
        <w:pStyle w:val="6"/>
        <w:rPr>
          <w:rFonts w:hint="eastAsia" w:ascii="宋体" w:hAnsi="宋体" w:eastAsia="宋体" w:cs="宋体"/>
          <w:sz w:val="27"/>
          <w:highlight w:val="none"/>
        </w:rPr>
      </w:pPr>
    </w:p>
    <w:tbl>
      <w:tblPr>
        <w:tblStyle w:val="19"/>
        <w:tblW w:w="9585" w:type="dxa"/>
        <w:tblInd w:w="15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581"/>
        <w:gridCol w:w="1646"/>
        <w:gridCol w:w="1680"/>
        <w:gridCol w:w="2009"/>
        <w:gridCol w:w="1669"/>
      </w:tblGrid>
      <w:tr w14:paraId="7EA0F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0" w:hRule="atLeast"/>
        </w:trPr>
        <w:tc>
          <w:tcPr>
            <w:tcW w:w="2581" w:type="dxa"/>
            <w:tcBorders>
              <w:top w:val="single" w:color="auto" w:sz="4" w:space="0"/>
              <w:left w:val="single" w:color="auto" w:sz="4" w:space="0"/>
              <w:bottom w:val="single" w:color="auto" w:sz="4" w:space="0"/>
              <w:right w:val="single" w:color="auto" w:sz="4" w:space="0"/>
            </w:tcBorders>
            <w:vAlign w:val="center"/>
          </w:tcPr>
          <w:p w14:paraId="1631582A">
            <w:pPr>
              <w:pStyle w:val="21"/>
              <w:spacing w:line="240" w:lineRule="auto"/>
              <w:rPr>
                <w:rFonts w:hint="eastAsia"/>
                <w:highlight w:val="none"/>
              </w:rPr>
            </w:pPr>
            <w:r>
              <w:rPr>
                <w:rFonts w:hint="eastAsia"/>
                <w:highlight w:val="none"/>
              </w:rPr>
              <w:t>已授权项目名称</w:t>
            </w:r>
          </w:p>
        </w:tc>
        <w:tc>
          <w:tcPr>
            <w:tcW w:w="1646" w:type="dxa"/>
            <w:tcBorders>
              <w:top w:val="single" w:color="auto" w:sz="4" w:space="0"/>
              <w:left w:val="single" w:color="auto" w:sz="4" w:space="0"/>
              <w:bottom w:val="single" w:color="auto" w:sz="4" w:space="0"/>
              <w:right w:val="single" w:color="auto" w:sz="4" w:space="0"/>
            </w:tcBorders>
            <w:vAlign w:val="center"/>
          </w:tcPr>
          <w:p w14:paraId="433C4F45">
            <w:pPr>
              <w:pStyle w:val="21"/>
              <w:spacing w:line="240" w:lineRule="auto"/>
              <w:rPr>
                <w:rFonts w:hint="eastAsia"/>
                <w:highlight w:val="none"/>
              </w:rPr>
            </w:pPr>
            <w:r>
              <w:rPr>
                <w:rFonts w:hint="eastAsia"/>
                <w:highlight w:val="none"/>
              </w:rPr>
              <w:t>知识产权类别</w:t>
            </w:r>
          </w:p>
        </w:tc>
        <w:tc>
          <w:tcPr>
            <w:tcW w:w="1680" w:type="dxa"/>
            <w:tcBorders>
              <w:top w:val="single" w:color="auto" w:sz="4" w:space="0"/>
              <w:left w:val="single" w:color="auto" w:sz="4" w:space="0"/>
              <w:bottom w:val="single" w:color="auto" w:sz="4" w:space="0"/>
              <w:right w:val="single" w:color="auto" w:sz="4" w:space="0"/>
            </w:tcBorders>
            <w:vAlign w:val="center"/>
          </w:tcPr>
          <w:p w14:paraId="41BCC104">
            <w:pPr>
              <w:pStyle w:val="21"/>
              <w:spacing w:line="240" w:lineRule="auto"/>
              <w:rPr>
                <w:rFonts w:hint="eastAsia"/>
                <w:highlight w:val="none"/>
              </w:rPr>
            </w:pPr>
            <w:r>
              <w:rPr>
                <w:rFonts w:hint="eastAsia"/>
                <w:highlight w:val="none"/>
              </w:rPr>
              <w:t>国（区）别</w:t>
            </w:r>
          </w:p>
        </w:tc>
        <w:tc>
          <w:tcPr>
            <w:tcW w:w="2009" w:type="dxa"/>
            <w:tcBorders>
              <w:top w:val="single" w:color="auto" w:sz="4" w:space="0"/>
              <w:left w:val="single" w:color="auto" w:sz="4" w:space="0"/>
              <w:bottom w:val="single" w:color="auto" w:sz="4" w:space="0"/>
              <w:right w:val="single" w:color="auto" w:sz="4" w:space="0"/>
            </w:tcBorders>
            <w:vAlign w:val="center"/>
          </w:tcPr>
          <w:p w14:paraId="638303E1">
            <w:pPr>
              <w:pStyle w:val="21"/>
              <w:spacing w:line="240" w:lineRule="auto"/>
              <w:rPr>
                <w:rFonts w:hint="eastAsia"/>
                <w:highlight w:val="none"/>
              </w:rPr>
            </w:pPr>
            <w:r>
              <w:rPr>
                <w:rFonts w:hint="eastAsia"/>
                <w:highlight w:val="none"/>
              </w:rPr>
              <w:t>授权号</w:t>
            </w:r>
          </w:p>
        </w:tc>
        <w:tc>
          <w:tcPr>
            <w:tcW w:w="1669" w:type="dxa"/>
            <w:tcBorders>
              <w:top w:val="single" w:color="auto" w:sz="4" w:space="0"/>
              <w:left w:val="single" w:color="auto" w:sz="4" w:space="0"/>
              <w:bottom w:val="single" w:color="auto" w:sz="4" w:space="0"/>
              <w:right w:val="single" w:color="auto" w:sz="4" w:space="0"/>
            </w:tcBorders>
            <w:vAlign w:val="center"/>
          </w:tcPr>
          <w:p w14:paraId="53D75910">
            <w:pPr>
              <w:pStyle w:val="21"/>
              <w:spacing w:line="240" w:lineRule="auto"/>
              <w:rPr>
                <w:rFonts w:hint="eastAsia"/>
                <w:highlight w:val="none"/>
              </w:rPr>
            </w:pPr>
            <w:r>
              <w:rPr>
                <w:rFonts w:hint="eastAsia"/>
                <w:highlight w:val="none"/>
              </w:rPr>
              <w:t>授权时间</w:t>
            </w:r>
          </w:p>
        </w:tc>
      </w:tr>
      <w:tr w14:paraId="4D26A0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2" w:hRule="atLeast"/>
        </w:trPr>
        <w:tc>
          <w:tcPr>
            <w:tcW w:w="0" w:type="auto"/>
            <w:shd w:val="clear" w:color="auto" w:fill="auto"/>
            <w:vAlign w:val="center"/>
          </w:tcPr>
          <w:p w14:paraId="2C5E1C88">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一种非常规泄压速度分析方法、装置、系统及可存储设备</w:t>
            </w:r>
          </w:p>
        </w:tc>
        <w:tc>
          <w:tcPr>
            <w:tcW w:w="1646" w:type="dxa"/>
            <w:shd w:val="clear" w:color="auto" w:fill="auto"/>
            <w:vAlign w:val="center"/>
          </w:tcPr>
          <w:p w14:paraId="3989FB98">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发明专利</w:t>
            </w:r>
          </w:p>
        </w:tc>
        <w:tc>
          <w:tcPr>
            <w:tcW w:w="1680" w:type="dxa"/>
            <w:shd w:val="clear" w:color="auto" w:fill="auto"/>
            <w:vAlign w:val="center"/>
          </w:tcPr>
          <w:p w14:paraId="1DAAFE27">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中国</w:t>
            </w:r>
          </w:p>
        </w:tc>
        <w:tc>
          <w:tcPr>
            <w:tcW w:w="2009" w:type="dxa"/>
            <w:shd w:val="clear" w:color="auto" w:fill="auto"/>
            <w:vAlign w:val="center"/>
          </w:tcPr>
          <w:p w14:paraId="696519AE">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both"/>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ZL201910073236.0</w:t>
            </w:r>
          </w:p>
        </w:tc>
        <w:tc>
          <w:tcPr>
            <w:tcW w:w="0" w:type="auto"/>
            <w:shd w:val="clear" w:color="auto" w:fill="auto"/>
            <w:vAlign w:val="center"/>
          </w:tcPr>
          <w:p w14:paraId="63C542DD">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宋体" w:hAnsi="宋体" w:eastAsia="宋体" w:cs="宋体"/>
                <w:sz w:val="24"/>
                <w:szCs w:val="22"/>
                <w:highlight w:val="none"/>
                <w:lang w:val="en-US" w:eastAsia="zh-CN" w:bidi="ar-SA"/>
              </w:rPr>
            </w:pPr>
            <w:r>
              <w:rPr>
                <w:rFonts w:hint="eastAsia" w:cs="宋体"/>
                <w:highlight w:val="none"/>
                <w:lang w:val="en-US" w:eastAsia="zh-CN"/>
              </w:rPr>
              <w:t>2022年</w:t>
            </w:r>
          </w:p>
        </w:tc>
      </w:tr>
      <w:tr w14:paraId="6A9B5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2" w:hRule="atLeast"/>
        </w:trPr>
        <w:tc>
          <w:tcPr>
            <w:tcW w:w="0" w:type="auto"/>
            <w:shd w:val="clear" w:color="auto" w:fill="auto"/>
            <w:vAlign w:val="center"/>
          </w:tcPr>
          <w:p w14:paraId="3151C346">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sz w:val="24"/>
                <w:szCs w:val="22"/>
                <w:highlight w:val="none"/>
                <w:lang w:val="en-US" w:eastAsia="zh-CN" w:bidi="ar-SA"/>
              </w:rPr>
              <w:t>一种基于气水交替驱油的井距设计方法、装置及设备</w:t>
            </w:r>
          </w:p>
        </w:tc>
        <w:tc>
          <w:tcPr>
            <w:tcW w:w="1646" w:type="dxa"/>
            <w:shd w:val="clear" w:color="auto" w:fill="auto"/>
            <w:vAlign w:val="center"/>
          </w:tcPr>
          <w:p w14:paraId="37BF6830">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发明专利</w:t>
            </w:r>
          </w:p>
        </w:tc>
        <w:tc>
          <w:tcPr>
            <w:tcW w:w="1680" w:type="dxa"/>
            <w:shd w:val="clear" w:color="auto" w:fill="auto"/>
            <w:vAlign w:val="center"/>
          </w:tcPr>
          <w:p w14:paraId="227FD2BF">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中国</w:t>
            </w:r>
          </w:p>
        </w:tc>
        <w:tc>
          <w:tcPr>
            <w:tcW w:w="2009" w:type="dxa"/>
            <w:shd w:val="clear" w:color="auto" w:fill="auto"/>
            <w:vAlign w:val="center"/>
          </w:tcPr>
          <w:p w14:paraId="7DD84529">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both"/>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ZL202110891765.9</w:t>
            </w:r>
          </w:p>
        </w:tc>
        <w:tc>
          <w:tcPr>
            <w:tcW w:w="0" w:type="auto"/>
            <w:shd w:val="clear" w:color="auto" w:fill="auto"/>
            <w:vAlign w:val="center"/>
          </w:tcPr>
          <w:p w14:paraId="0C3CCA51">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2021年</w:t>
            </w:r>
          </w:p>
        </w:tc>
      </w:tr>
      <w:tr w14:paraId="35044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2" w:hRule="atLeast"/>
        </w:trPr>
        <w:tc>
          <w:tcPr>
            <w:tcW w:w="0" w:type="auto"/>
            <w:shd w:val="clear" w:color="auto" w:fill="auto"/>
            <w:vAlign w:val="center"/>
          </w:tcPr>
          <w:p w14:paraId="37117345">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油气生产和消费革命战略分析软件平台(OGSAS)</w:t>
            </w:r>
          </w:p>
        </w:tc>
        <w:tc>
          <w:tcPr>
            <w:tcW w:w="1646" w:type="dxa"/>
            <w:shd w:val="clear" w:color="auto" w:fill="auto"/>
            <w:vAlign w:val="center"/>
          </w:tcPr>
          <w:p w14:paraId="452CF38A">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软件著作权</w:t>
            </w:r>
          </w:p>
        </w:tc>
        <w:tc>
          <w:tcPr>
            <w:tcW w:w="1680" w:type="dxa"/>
            <w:shd w:val="clear" w:color="auto" w:fill="auto"/>
            <w:vAlign w:val="center"/>
          </w:tcPr>
          <w:p w14:paraId="781F110B">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中国</w:t>
            </w:r>
          </w:p>
        </w:tc>
        <w:tc>
          <w:tcPr>
            <w:tcW w:w="2009" w:type="dxa"/>
            <w:shd w:val="clear" w:color="auto" w:fill="auto"/>
            <w:vAlign w:val="center"/>
          </w:tcPr>
          <w:p w14:paraId="18B3736D">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both"/>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2018SR484559</w:t>
            </w:r>
          </w:p>
        </w:tc>
        <w:tc>
          <w:tcPr>
            <w:tcW w:w="0" w:type="auto"/>
            <w:shd w:val="clear" w:color="auto" w:fill="auto"/>
            <w:vAlign w:val="center"/>
          </w:tcPr>
          <w:p w14:paraId="6BEB6276">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sz w:val="24"/>
                <w:szCs w:val="22"/>
                <w:highlight w:val="none"/>
                <w:lang w:val="en-US" w:eastAsia="zh-CN" w:bidi="ar-SA"/>
              </w:rPr>
              <w:t>2018年</w:t>
            </w:r>
          </w:p>
        </w:tc>
      </w:tr>
      <w:tr w14:paraId="1C65A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2" w:hRule="atLeast"/>
        </w:trPr>
        <w:tc>
          <w:tcPr>
            <w:tcW w:w="0" w:type="auto"/>
            <w:shd w:val="clear" w:color="auto" w:fill="auto"/>
            <w:vAlign w:val="center"/>
          </w:tcPr>
          <w:p w14:paraId="56C58EF8">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油气规划方案风险评价系统</w:t>
            </w:r>
          </w:p>
        </w:tc>
        <w:tc>
          <w:tcPr>
            <w:tcW w:w="1646" w:type="dxa"/>
            <w:shd w:val="clear" w:color="auto" w:fill="auto"/>
            <w:vAlign w:val="center"/>
          </w:tcPr>
          <w:p w14:paraId="54D94762">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软件著作权</w:t>
            </w:r>
          </w:p>
        </w:tc>
        <w:tc>
          <w:tcPr>
            <w:tcW w:w="1680" w:type="dxa"/>
            <w:shd w:val="clear" w:color="auto" w:fill="auto"/>
            <w:vAlign w:val="center"/>
          </w:tcPr>
          <w:p w14:paraId="1084A406">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中国</w:t>
            </w:r>
          </w:p>
        </w:tc>
        <w:tc>
          <w:tcPr>
            <w:tcW w:w="2009" w:type="dxa"/>
            <w:shd w:val="clear" w:color="auto" w:fill="auto"/>
            <w:vAlign w:val="center"/>
          </w:tcPr>
          <w:p w14:paraId="3B3963BF">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both"/>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2019SR0890052</w:t>
            </w:r>
          </w:p>
        </w:tc>
        <w:tc>
          <w:tcPr>
            <w:tcW w:w="0" w:type="auto"/>
            <w:shd w:val="clear" w:color="auto" w:fill="auto"/>
            <w:vAlign w:val="center"/>
          </w:tcPr>
          <w:p w14:paraId="79B71536">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宋体" w:hAnsi="宋体" w:eastAsia="宋体" w:cs="宋体"/>
                <w:sz w:val="24"/>
                <w:szCs w:val="22"/>
                <w:highlight w:val="none"/>
                <w:lang w:val="en-US" w:eastAsia="zh-CN" w:bidi="ar-SA"/>
              </w:rPr>
            </w:pPr>
            <w:r>
              <w:rPr>
                <w:rFonts w:hint="eastAsia" w:cs="宋体"/>
                <w:highlight w:val="none"/>
                <w:lang w:val="en-US" w:eastAsia="zh-CN"/>
              </w:rPr>
              <w:t>2019年</w:t>
            </w:r>
          </w:p>
        </w:tc>
      </w:tr>
      <w:tr w14:paraId="6B956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2" w:hRule="atLeast"/>
        </w:trPr>
        <w:tc>
          <w:tcPr>
            <w:tcW w:w="0" w:type="auto"/>
            <w:shd w:val="clear" w:color="auto" w:fill="auto"/>
            <w:vAlign w:val="center"/>
          </w:tcPr>
          <w:p w14:paraId="44B245C0">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经济评价数据平台</w:t>
            </w:r>
          </w:p>
        </w:tc>
        <w:tc>
          <w:tcPr>
            <w:tcW w:w="1646" w:type="dxa"/>
            <w:shd w:val="clear" w:color="auto" w:fill="auto"/>
            <w:vAlign w:val="center"/>
          </w:tcPr>
          <w:p w14:paraId="39C44FDC">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软件著作权</w:t>
            </w:r>
          </w:p>
        </w:tc>
        <w:tc>
          <w:tcPr>
            <w:tcW w:w="1680" w:type="dxa"/>
            <w:shd w:val="clear" w:color="auto" w:fill="auto"/>
            <w:vAlign w:val="center"/>
          </w:tcPr>
          <w:p w14:paraId="1EBD36F8">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中国</w:t>
            </w:r>
          </w:p>
        </w:tc>
        <w:tc>
          <w:tcPr>
            <w:tcW w:w="2009" w:type="dxa"/>
            <w:shd w:val="clear" w:color="auto" w:fill="auto"/>
            <w:vAlign w:val="center"/>
          </w:tcPr>
          <w:p w14:paraId="6A45F26C">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both"/>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2024SR1412668</w:t>
            </w:r>
          </w:p>
        </w:tc>
        <w:tc>
          <w:tcPr>
            <w:tcW w:w="0" w:type="auto"/>
            <w:shd w:val="clear" w:color="auto" w:fill="auto"/>
            <w:vAlign w:val="center"/>
          </w:tcPr>
          <w:p w14:paraId="08D67C5E">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宋体" w:hAnsi="宋体" w:eastAsia="宋体" w:cs="宋体"/>
                <w:sz w:val="24"/>
                <w:szCs w:val="22"/>
                <w:highlight w:val="none"/>
                <w:lang w:val="en-US" w:eastAsia="zh-CN" w:bidi="ar-SA"/>
              </w:rPr>
            </w:pPr>
            <w:r>
              <w:rPr>
                <w:rFonts w:hint="eastAsia" w:ascii="宋体" w:hAnsi="宋体" w:eastAsia="宋体" w:cs="宋体"/>
                <w:sz w:val="24"/>
                <w:szCs w:val="22"/>
                <w:highlight w:val="none"/>
                <w:lang w:val="en-US" w:eastAsia="zh-CN" w:bidi="ar-SA"/>
              </w:rPr>
              <w:t>2024年</w:t>
            </w:r>
          </w:p>
        </w:tc>
      </w:tr>
    </w:tbl>
    <w:p w14:paraId="70930819">
      <w:pPr>
        <w:rPr>
          <w:rFonts w:hint="eastAsia"/>
          <w:highlight w:val="none"/>
        </w:rPr>
        <w:sectPr>
          <w:headerReference r:id="rId7" w:type="default"/>
          <w:pgSz w:w="12240" w:h="15840"/>
          <w:pgMar w:top="740" w:right="1179" w:bottom="862" w:left="1179" w:header="502" w:footer="663" w:gutter="0"/>
          <w:cols w:space="720" w:num="1"/>
        </w:sectPr>
      </w:pPr>
    </w:p>
    <w:p w14:paraId="355EAB6A">
      <w:pPr>
        <w:adjustRightInd w:val="0"/>
        <w:rPr>
          <w:rFonts w:hint="eastAsia"/>
          <w:b/>
          <w:bCs/>
          <w:color w:val="000000"/>
          <w:szCs w:val="24"/>
          <w:highlight w:val="none"/>
        </w:rPr>
      </w:pPr>
      <w:r>
        <w:rPr>
          <w:rFonts w:hint="eastAsia"/>
          <w:b/>
          <w:bCs/>
          <w:color w:val="000000"/>
          <w:szCs w:val="24"/>
          <w:highlight w:val="none"/>
        </w:rPr>
        <w:t xml:space="preserve">4.7 本项目曾获科技奖励情况 </w:t>
      </w:r>
    </w:p>
    <w:p w14:paraId="1F99D649">
      <w:pPr>
        <w:pStyle w:val="6"/>
        <w:rPr>
          <w:highlight w:val="none"/>
        </w:rPr>
      </w:pPr>
    </w:p>
    <w:tbl>
      <w:tblPr>
        <w:tblStyle w:val="19"/>
        <w:tblW w:w="9798" w:type="dxa"/>
        <w:tblInd w:w="14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782"/>
        <w:gridCol w:w="1577"/>
        <w:gridCol w:w="2144"/>
        <w:gridCol w:w="1286"/>
        <w:gridCol w:w="2009"/>
      </w:tblGrid>
      <w:tr w14:paraId="3086B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1" w:hRule="atLeast"/>
        </w:trPr>
        <w:tc>
          <w:tcPr>
            <w:tcW w:w="2782" w:type="dxa"/>
            <w:tcBorders>
              <w:top w:val="single" w:color="auto" w:sz="4" w:space="0"/>
              <w:left w:val="single" w:color="auto" w:sz="4" w:space="0"/>
              <w:bottom w:val="single" w:color="auto" w:sz="4" w:space="0"/>
              <w:right w:val="single" w:color="auto" w:sz="4" w:space="0"/>
            </w:tcBorders>
            <w:vAlign w:val="center"/>
          </w:tcPr>
          <w:p w14:paraId="50176694">
            <w:pPr>
              <w:pStyle w:val="21"/>
              <w:spacing w:line="240" w:lineRule="auto"/>
              <w:rPr>
                <w:rFonts w:hint="eastAsia"/>
                <w:highlight w:val="none"/>
              </w:rPr>
            </w:pPr>
            <w:r>
              <w:rPr>
                <w:rFonts w:hint="eastAsia"/>
                <w:highlight w:val="none"/>
              </w:rPr>
              <w:t>获奖项目名称</w:t>
            </w:r>
          </w:p>
        </w:tc>
        <w:tc>
          <w:tcPr>
            <w:tcW w:w="1577" w:type="dxa"/>
            <w:tcBorders>
              <w:top w:val="single" w:color="auto" w:sz="4" w:space="0"/>
              <w:left w:val="single" w:color="auto" w:sz="4" w:space="0"/>
              <w:bottom w:val="single" w:color="auto" w:sz="4" w:space="0"/>
              <w:right w:val="single" w:color="auto" w:sz="4" w:space="0"/>
            </w:tcBorders>
            <w:vAlign w:val="center"/>
          </w:tcPr>
          <w:p w14:paraId="7F5E5710">
            <w:pPr>
              <w:pStyle w:val="21"/>
              <w:spacing w:line="240" w:lineRule="auto"/>
              <w:rPr>
                <w:rFonts w:hint="eastAsia"/>
                <w:highlight w:val="none"/>
              </w:rPr>
            </w:pPr>
            <w:r>
              <w:rPr>
                <w:rFonts w:hint="eastAsia"/>
                <w:highlight w:val="none"/>
              </w:rPr>
              <w:t>获奖时间</w:t>
            </w:r>
          </w:p>
        </w:tc>
        <w:tc>
          <w:tcPr>
            <w:tcW w:w="2144" w:type="dxa"/>
            <w:tcBorders>
              <w:top w:val="single" w:color="auto" w:sz="4" w:space="0"/>
              <w:left w:val="single" w:color="auto" w:sz="4" w:space="0"/>
              <w:bottom w:val="single" w:color="auto" w:sz="4" w:space="0"/>
              <w:right w:val="single" w:color="auto" w:sz="4" w:space="0"/>
            </w:tcBorders>
            <w:vAlign w:val="center"/>
          </w:tcPr>
          <w:p w14:paraId="5B728EA9">
            <w:pPr>
              <w:pStyle w:val="21"/>
              <w:spacing w:line="240" w:lineRule="auto"/>
              <w:rPr>
                <w:rFonts w:hint="eastAsia"/>
                <w:highlight w:val="none"/>
              </w:rPr>
            </w:pPr>
            <w:r>
              <w:rPr>
                <w:rFonts w:hint="eastAsia"/>
                <w:highlight w:val="none"/>
              </w:rPr>
              <w:t>奖项名称</w:t>
            </w:r>
          </w:p>
        </w:tc>
        <w:tc>
          <w:tcPr>
            <w:tcW w:w="1286" w:type="dxa"/>
            <w:tcBorders>
              <w:top w:val="single" w:color="auto" w:sz="4" w:space="0"/>
              <w:left w:val="single" w:color="auto" w:sz="4" w:space="0"/>
              <w:bottom w:val="single" w:color="auto" w:sz="4" w:space="0"/>
              <w:right w:val="single" w:color="auto" w:sz="4" w:space="0"/>
            </w:tcBorders>
            <w:vAlign w:val="center"/>
          </w:tcPr>
          <w:p w14:paraId="4B5925FE">
            <w:pPr>
              <w:pStyle w:val="21"/>
              <w:spacing w:line="240" w:lineRule="auto"/>
              <w:rPr>
                <w:rFonts w:hint="eastAsia"/>
                <w:highlight w:val="none"/>
              </w:rPr>
            </w:pPr>
            <w:r>
              <w:rPr>
                <w:rFonts w:hint="eastAsia"/>
                <w:highlight w:val="none"/>
              </w:rPr>
              <w:t>奖励等级</w:t>
            </w:r>
          </w:p>
        </w:tc>
        <w:tc>
          <w:tcPr>
            <w:tcW w:w="2009" w:type="dxa"/>
            <w:tcBorders>
              <w:top w:val="single" w:color="auto" w:sz="4" w:space="0"/>
              <w:left w:val="single" w:color="auto" w:sz="4" w:space="0"/>
              <w:bottom w:val="single" w:color="auto" w:sz="4" w:space="0"/>
              <w:right w:val="single" w:color="auto" w:sz="4" w:space="0"/>
            </w:tcBorders>
            <w:vAlign w:val="center"/>
          </w:tcPr>
          <w:p w14:paraId="46260249">
            <w:pPr>
              <w:pStyle w:val="21"/>
              <w:spacing w:line="240" w:lineRule="auto"/>
              <w:rPr>
                <w:rFonts w:hint="eastAsia"/>
                <w:highlight w:val="none"/>
              </w:rPr>
            </w:pPr>
            <w:r>
              <w:rPr>
                <w:rFonts w:hint="eastAsia"/>
                <w:highlight w:val="none"/>
              </w:rPr>
              <w:t>授权部门（单位）</w:t>
            </w:r>
          </w:p>
        </w:tc>
      </w:tr>
      <w:tr w14:paraId="23514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9" w:hRule="atLeast"/>
        </w:trPr>
        <w:tc>
          <w:tcPr>
            <w:tcW w:w="2782" w:type="dxa"/>
            <w:tcBorders>
              <w:top w:val="single" w:color="auto" w:sz="4" w:space="0"/>
              <w:left w:val="single" w:color="auto" w:sz="4" w:space="0"/>
              <w:bottom w:val="single" w:color="auto" w:sz="4" w:space="0"/>
              <w:right w:val="single" w:color="auto" w:sz="4" w:space="0"/>
            </w:tcBorders>
            <w:vAlign w:val="center"/>
          </w:tcPr>
          <w:p w14:paraId="0AA0A387">
            <w:pPr>
              <w:pStyle w:val="21"/>
              <w:spacing w:line="240" w:lineRule="auto"/>
              <w:jc w:val="center"/>
              <w:rPr>
                <w:rFonts w:hint="default" w:eastAsia="宋体"/>
                <w:highlight w:val="none"/>
                <w:lang w:val="en-US" w:eastAsia="zh-CN"/>
              </w:rPr>
            </w:pPr>
            <w:r>
              <w:rPr>
                <w:rFonts w:hint="eastAsia"/>
                <w:highlight w:val="none"/>
                <w:lang w:val="en-US" w:eastAsia="zh-CN"/>
              </w:rPr>
              <w:t>新疆油田精细化单井效益配产方法研究与应用</w:t>
            </w:r>
          </w:p>
        </w:tc>
        <w:tc>
          <w:tcPr>
            <w:tcW w:w="1577" w:type="dxa"/>
            <w:tcBorders>
              <w:top w:val="single" w:color="auto" w:sz="4" w:space="0"/>
              <w:left w:val="single" w:color="auto" w:sz="4" w:space="0"/>
              <w:bottom w:val="single" w:color="auto" w:sz="4" w:space="0"/>
              <w:right w:val="single" w:color="auto" w:sz="4" w:space="0"/>
            </w:tcBorders>
            <w:vAlign w:val="center"/>
          </w:tcPr>
          <w:p w14:paraId="53B43643">
            <w:pPr>
              <w:pStyle w:val="21"/>
              <w:spacing w:line="240" w:lineRule="auto"/>
              <w:rPr>
                <w:rFonts w:hint="default" w:eastAsia="宋体"/>
                <w:highlight w:val="none"/>
                <w:lang w:val="en-US" w:eastAsia="zh-CN"/>
              </w:rPr>
            </w:pPr>
            <w:r>
              <w:rPr>
                <w:rFonts w:hint="eastAsia"/>
                <w:highlight w:val="none"/>
                <w:lang w:val="en-US" w:eastAsia="zh-CN"/>
              </w:rPr>
              <w:t>2023.12</w:t>
            </w:r>
          </w:p>
        </w:tc>
        <w:tc>
          <w:tcPr>
            <w:tcW w:w="2144" w:type="dxa"/>
            <w:tcBorders>
              <w:top w:val="single" w:color="auto" w:sz="4" w:space="0"/>
              <w:left w:val="single" w:color="auto" w:sz="4" w:space="0"/>
              <w:bottom w:val="single" w:color="auto" w:sz="4" w:space="0"/>
              <w:right w:val="single" w:color="auto" w:sz="4" w:space="0"/>
            </w:tcBorders>
            <w:vAlign w:val="center"/>
          </w:tcPr>
          <w:p w14:paraId="096B4BCE">
            <w:pPr>
              <w:pStyle w:val="21"/>
              <w:spacing w:line="240" w:lineRule="auto"/>
              <w:jc w:val="center"/>
              <w:rPr>
                <w:rFonts w:hint="eastAsia"/>
                <w:highlight w:val="none"/>
              </w:rPr>
            </w:pPr>
            <w:r>
              <w:rPr>
                <w:rFonts w:hint="eastAsia"/>
                <w:highlight w:val="none"/>
              </w:rPr>
              <w:t>技术创新奖</w:t>
            </w:r>
          </w:p>
        </w:tc>
        <w:tc>
          <w:tcPr>
            <w:tcW w:w="1286" w:type="dxa"/>
            <w:tcBorders>
              <w:top w:val="single" w:color="auto" w:sz="4" w:space="0"/>
              <w:left w:val="single" w:color="auto" w:sz="4" w:space="0"/>
              <w:bottom w:val="single" w:color="auto" w:sz="4" w:space="0"/>
              <w:right w:val="single" w:color="auto" w:sz="4" w:space="0"/>
            </w:tcBorders>
            <w:vAlign w:val="center"/>
          </w:tcPr>
          <w:p w14:paraId="0D2C6A8A">
            <w:pPr>
              <w:pStyle w:val="21"/>
              <w:spacing w:line="240" w:lineRule="auto"/>
              <w:rPr>
                <w:rFonts w:hint="eastAsia" w:eastAsia="宋体"/>
                <w:highlight w:val="none"/>
                <w:lang w:val="en-US" w:eastAsia="zh-CN"/>
              </w:rPr>
            </w:pPr>
            <w:r>
              <w:rPr>
                <w:rFonts w:hint="eastAsia"/>
                <w:highlight w:val="none"/>
                <w:lang w:val="en-US" w:eastAsia="zh-CN"/>
              </w:rPr>
              <w:t>二等奖</w:t>
            </w:r>
          </w:p>
        </w:tc>
        <w:tc>
          <w:tcPr>
            <w:tcW w:w="2009" w:type="dxa"/>
            <w:tcBorders>
              <w:top w:val="single" w:color="auto" w:sz="4" w:space="0"/>
              <w:left w:val="single" w:color="auto" w:sz="4" w:space="0"/>
              <w:bottom w:val="single" w:color="auto" w:sz="4" w:space="0"/>
              <w:right w:val="single" w:color="auto" w:sz="4" w:space="0"/>
            </w:tcBorders>
            <w:vAlign w:val="center"/>
          </w:tcPr>
          <w:p w14:paraId="5F72643E">
            <w:pPr>
              <w:pStyle w:val="21"/>
              <w:spacing w:line="240" w:lineRule="auto"/>
              <w:jc w:val="both"/>
              <w:rPr>
                <w:rFonts w:hint="eastAsia"/>
                <w:highlight w:val="none"/>
              </w:rPr>
            </w:pPr>
            <w:r>
              <w:rPr>
                <w:rFonts w:hint="eastAsia"/>
                <w:highlight w:val="none"/>
              </w:rPr>
              <w:t>中国石油新疆油田</w:t>
            </w:r>
          </w:p>
          <w:p w14:paraId="6177F5D3">
            <w:pPr>
              <w:pStyle w:val="21"/>
              <w:spacing w:line="240" w:lineRule="auto"/>
              <w:jc w:val="center"/>
              <w:rPr>
                <w:rFonts w:hint="eastAsia"/>
                <w:highlight w:val="none"/>
              </w:rPr>
            </w:pPr>
            <w:r>
              <w:rPr>
                <w:rFonts w:hint="eastAsia"/>
                <w:highlight w:val="none"/>
              </w:rPr>
              <w:t>分公司</w:t>
            </w:r>
          </w:p>
        </w:tc>
      </w:tr>
    </w:tbl>
    <w:p w14:paraId="68FE029C">
      <w:pPr>
        <w:jc w:val="both"/>
        <w:rPr>
          <w:rFonts w:hint="eastAsia"/>
          <w:highlight w:val="none"/>
        </w:rPr>
        <w:sectPr>
          <w:headerReference r:id="rId8" w:type="default"/>
          <w:pgSz w:w="12240" w:h="15840"/>
          <w:pgMar w:top="840" w:right="1179" w:bottom="862" w:left="1179" w:header="612" w:footer="663" w:gutter="0"/>
          <w:cols w:space="720" w:num="1"/>
        </w:sectPr>
      </w:pPr>
    </w:p>
    <w:p w14:paraId="22BF8DF7">
      <w:pPr>
        <w:pStyle w:val="2"/>
        <w:keepNext w:val="0"/>
        <w:keepLines w:val="0"/>
        <w:pageBreakBefore w:val="0"/>
        <w:numPr>
          <w:ilvl w:val="0"/>
          <w:numId w:val="4"/>
        </w:numPr>
        <w:kinsoku/>
        <w:overflowPunct/>
        <w:topLinePunct w:val="0"/>
        <w:autoSpaceDE w:val="0"/>
        <w:autoSpaceDN w:val="0"/>
        <w:bidi w:val="0"/>
        <w:spacing w:line="240" w:lineRule="auto"/>
        <w:ind w:left="0" w:right="0"/>
        <w:textAlignment w:val="auto"/>
        <w:rPr>
          <w:rFonts w:hint="eastAsia" w:ascii="宋体" w:hAnsi="宋体" w:eastAsia="宋体" w:cs="宋体"/>
          <w:b/>
          <w:bCs/>
          <w:highlight w:val="none"/>
        </w:rPr>
      </w:pPr>
      <w:r>
        <w:rPr>
          <w:rFonts w:hint="eastAsia" w:ascii="宋体" w:hAnsi="宋体" w:eastAsia="宋体" w:cs="宋体"/>
          <w:b/>
          <w:bCs/>
          <w:highlight w:val="none"/>
        </w:rPr>
        <w:t>主要完成人情况表</w:t>
      </w:r>
    </w:p>
    <w:tbl>
      <w:tblPr>
        <w:tblStyle w:val="19"/>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077"/>
        <w:gridCol w:w="2196"/>
        <w:gridCol w:w="696"/>
        <w:gridCol w:w="696"/>
        <w:gridCol w:w="419"/>
        <w:gridCol w:w="1381"/>
        <w:gridCol w:w="663"/>
        <w:gridCol w:w="765"/>
        <w:gridCol w:w="1846"/>
      </w:tblGrid>
      <w:tr w14:paraId="51889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1" w:hRule="atLeast"/>
        </w:trPr>
        <w:tc>
          <w:tcPr>
            <w:tcW w:w="6465" w:type="dxa"/>
            <w:gridSpan w:val="6"/>
            <w:tcBorders>
              <w:top w:val="single" w:color="auto" w:sz="4" w:space="0"/>
              <w:left w:val="single" w:color="auto" w:sz="4" w:space="0"/>
              <w:bottom w:val="single" w:color="auto" w:sz="4" w:space="0"/>
              <w:right w:val="single" w:color="auto" w:sz="4" w:space="0"/>
            </w:tcBorders>
            <w:vAlign w:val="center"/>
          </w:tcPr>
          <w:p w14:paraId="5D255F28">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rPr>
              <w:t>在本项</w:t>
            </w:r>
            <w:r>
              <w:rPr>
                <w:rFonts w:hint="default" w:ascii="Times New Roman" w:hAnsi="Times New Roman" w:eastAsia="宋体" w:cs="Times New Roman"/>
                <w:spacing w:val="-3"/>
                <w:highlight w:val="none"/>
              </w:rPr>
              <w:t>目</w:t>
            </w:r>
            <w:r>
              <w:rPr>
                <w:rFonts w:hint="default" w:ascii="Times New Roman" w:hAnsi="Times New Roman" w:eastAsia="宋体" w:cs="Times New Roman"/>
                <w:highlight w:val="none"/>
              </w:rPr>
              <w:t>中的</w:t>
            </w:r>
            <w:r>
              <w:rPr>
                <w:rFonts w:hint="default" w:ascii="Times New Roman" w:hAnsi="Times New Roman" w:eastAsia="宋体" w:cs="Times New Roman"/>
                <w:spacing w:val="-3"/>
                <w:highlight w:val="none"/>
              </w:rPr>
              <w:t>排</w:t>
            </w:r>
            <w:r>
              <w:rPr>
                <w:rFonts w:hint="default" w:ascii="Times New Roman" w:hAnsi="Times New Roman" w:eastAsia="宋体" w:cs="Times New Roman"/>
                <w:highlight w:val="none"/>
              </w:rPr>
              <w:t>名</w:t>
            </w:r>
          </w:p>
        </w:tc>
        <w:tc>
          <w:tcPr>
            <w:tcW w:w="3274" w:type="dxa"/>
            <w:gridSpan w:val="3"/>
            <w:tcBorders>
              <w:top w:val="single" w:color="auto" w:sz="4" w:space="0"/>
              <w:left w:val="single" w:color="auto" w:sz="4" w:space="0"/>
              <w:bottom w:val="single" w:color="auto" w:sz="4" w:space="0"/>
              <w:right w:val="single" w:color="auto" w:sz="4" w:space="0"/>
            </w:tcBorders>
            <w:vAlign w:val="center"/>
          </w:tcPr>
          <w:p w14:paraId="021F0EBF">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Times New Roman" w:hAnsi="Times New Roman" w:eastAsia="宋体" w:cs="Times New Roman"/>
                <w:highlight w:val="none"/>
                <w:lang w:val="en-US" w:eastAsia="zh-CN"/>
              </w:rPr>
            </w:pPr>
            <w:r>
              <w:rPr>
                <w:rFonts w:hint="default" w:ascii="Times New Roman" w:hAnsi="Times New Roman" w:cs="Times New Roman"/>
                <w:highlight w:val="none"/>
                <w:lang w:val="en-US" w:eastAsia="zh-CN"/>
              </w:rPr>
              <w:t>1</w:t>
            </w:r>
          </w:p>
        </w:tc>
      </w:tr>
      <w:tr w14:paraId="6169B1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1077" w:type="dxa"/>
            <w:tcBorders>
              <w:top w:val="single" w:color="auto" w:sz="4" w:space="0"/>
              <w:left w:val="single" w:color="auto" w:sz="4" w:space="0"/>
              <w:bottom w:val="single" w:color="auto" w:sz="4" w:space="0"/>
              <w:right w:val="single" w:color="auto" w:sz="4" w:space="0"/>
            </w:tcBorders>
            <w:vAlign w:val="center"/>
          </w:tcPr>
          <w:p w14:paraId="1772CB28">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rPr>
              <w:t>姓</w:t>
            </w:r>
            <w:r>
              <w:rPr>
                <w:rFonts w:hint="default" w:ascii="Times New Roman" w:hAnsi="Times New Roman" w:cs="Times New Roman"/>
                <w:highlight w:val="none"/>
                <w:lang w:val="en-US" w:eastAsia="zh-CN"/>
              </w:rPr>
              <w:t xml:space="preserve">  </w:t>
            </w:r>
            <w:r>
              <w:rPr>
                <w:rFonts w:hint="default" w:ascii="Times New Roman" w:hAnsi="Times New Roman" w:eastAsia="宋体" w:cs="Times New Roman"/>
                <w:highlight w:val="none"/>
              </w:rPr>
              <w:t>名</w:t>
            </w:r>
          </w:p>
        </w:tc>
        <w:tc>
          <w:tcPr>
            <w:tcW w:w="2196" w:type="dxa"/>
            <w:tcBorders>
              <w:top w:val="single" w:color="auto" w:sz="4" w:space="0"/>
              <w:left w:val="single" w:color="auto" w:sz="4" w:space="0"/>
              <w:bottom w:val="single" w:color="auto" w:sz="4" w:space="0"/>
              <w:right w:val="single" w:color="auto" w:sz="4" w:space="0"/>
            </w:tcBorders>
            <w:vAlign w:val="center"/>
          </w:tcPr>
          <w:p w14:paraId="0B061153">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eastAsia="宋体" w:cs="Times New Roman"/>
                <w:highlight w:val="none"/>
                <w:lang w:val="en-US" w:eastAsia="zh-CN"/>
              </w:rPr>
            </w:pPr>
            <w:r>
              <w:rPr>
                <w:rFonts w:hint="default" w:ascii="Times New Roman" w:hAnsi="Times New Roman" w:cs="Times New Roman"/>
                <w:highlight w:val="none"/>
                <w:lang w:val="en-US" w:eastAsia="zh-CN"/>
              </w:rPr>
              <w:t>杨新平</w:t>
            </w:r>
          </w:p>
        </w:tc>
        <w:tc>
          <w:tcPr>
            <w:tcW w:w="1392" w:type="dxa"/>
            <w:gridSpan w:val="2"/>
            <w:tcBorders>
              <w:top w:val="single" w:color="auto" w:sz="4" w:space="0"/>
              <w:left w:val="single" w:color="auto" w:sz="4" w:space="0"/>
              <w:bottom w:val="single" w:color="auto" w:sz="4" w:space="0"/>
              <w:right w:val="single" w:color="auto" w:sz="4" w:space="0"/>
            </w:tcBorders>
            <w:vAlign w:val="center"/>
          </w:tcPr>
          <w:p w14:paraId="6C695A14">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rPr>
              <w:t>性</w:t>
            </w:r>
            <w:r>
              <w:rPr>
                <w:rFonts w:hint="default" w:ascii="Times New Roman" w:hAnsi="Times New Roman" w:cs="Times New Roman"/>
                <w:highlight w:val="none"/>
                <w:lang w:val="en-US" w:eastAsia="zh-CN"/>
              </w:rPr>
              <w:t xml:space="preserve">  </w:t>
            </w:r>
            <w:r>
              <w:rPr>
                <w:rFonts w:hint="default" w:ascii="Times New Roman" w:hAnsi="Times New Roman" w:eastAsia="宋体" w:cs="Times New Roman"/>
                <w:highlight w:val="none"/>
              </w:rPr>
              <w:t>别</w:t>
            </w:r>
          </w:p>
        </w:tc>
        <w:tc>
          <w:tcPr>
            <w:tcW w:w="1800" w:type="dxa"/>
            <w:gridSpan w:val="2"/>
            <w:tcBorders>
              <w:top w:val="single" w:color="auto" w:sz="4" w:space="0"/>
              <w:left w:val="single" w:color="auto" w:sz="4" w:space="0"/>
              <w:bottom w:val="single" w:color="auto" w:sz="4" w:space="0"/>
              <w:right w:val="single" w:color="auto" w:sz="4" w:space="0"/>
            </w:tcBorders>
            <w:vAlign w:val="center"/>
          </w:tcPr>
          <w:p w14:paraId="4EE00AC0">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eastAsia="宋体" w:cs="Times New Roman"/>
                <w:highlight w:val="none"/>
                <w:lang w:val="en-US" w:eastAsia="zh-CN"/>
              </w:rPr>
            </w:pPr>
            <w:r>
              <w:rPr>
                <w:rFonts w:hint="default" w:ascii="Times New Roman" w:hAnsi="Times New Roman" w:cs="Times New Roman"/>
                <w:highlight w:val="none"/>
                <w:lang w:val="en-US" w:eastAsia="zh-CN"/>
              </w:rPr>
              <w:t>男</w:t>
            </w:r>
          </w:p>
        </w:tc>
        <w:tc>
          <w:tcPr>
            <w:tcW w:w="1428" w:type="dxa"/>
            <w:gridSpan w:val="2"/>
            <w:tcBorders>
              <w:top w:val="single" w:color="auto" w:sz="4" w:space="0"/>
              <w:left w:val="single" w:color="auto" w:sz="4" w:space="0"/>
              <w:bottom w:val="single" w:color="auto" w:sz="4" w:space="0"/>
              <w:right w:val="single" w:color="auto" w:sz="4" w:space="0"/>
            </w:tcBorders>
            <w:vAlign w:val="center"/>
          </w:tcPr>
          <w:p w14:paraId="59EEF950">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eastAsia="宋体" w:cs="Times New Roman"/>
                <w:highlight w:val="none"/>
              </w:rPr>
            </w:pPr>
            <w:r>
              <w:rPr>
                <w:rFonts w:hint="default" w:ascii="Times New Roman" w:hAnsi="Times New Roman" w:eastAsia="宋体" w:cs="Times New Roman"/>
                <w:highlight w:val="none"/>
              </w:rPr>
              <w:t>族</w:t>
            </w:r>
            <w:r>
              <w:rPr>
                <w:rFonts w:hint="default" w:ascii="Times New Roman" w:hAnsi="Times New Roman" w:cs="Times New Roman"/>
                <w:highlight w:val="none"/>
                <w:lang w:val="en-US" w:eastAsia="zh-CN"/>
              </w:rPr>
              <w:t xml:space="preserve">  </w:t>
            </w:r>
            <w:r>
              <w:rPr>
                <w:rFonts w:hint="default" w:ascii="Times New Roman" w:hAnsi="Times New Roman" w:eastAsia="宋体" w:cs="Times New Roman"/>
                <w:highlight w:val="none"/>
              </w:rPr>
              <w:t>别</w:t>
            </w:r>
          </w:p>
        </w:tc>
        <w:tc>
          <w:tcPr>
            <w:tcW w:w="1846" w:type="dxa"/>
            <w:tcBorders>
              <w:top w:val="single" w:color="auto" w:sz="4" w:space="0"/>
              <w:left w:val="single" w:color="auto" w:sz="4" w:space="0"/>
              <w:bottom w:val="single" w:color="auto" w:sz="4" w:space="0"/>
              <w:right w:val="single" w:color="auto" w:sz="4" w:space="0"/>
            </w:tcBorders>
            <w:vAlign w:val="center"/>
          </w:tcPr>
          <w:p w14:paraId="563BEB8B">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eastAsia="宋体" w:cs="Times New Roman"/>
                <w:highlight w:val="none"/>
                <w:lang w:val="en-US" w:eastAsia="zh-CN"/>
              </w:rPr>
            </w:pPr>
            <w:r>
              <w:rPr>
                <w:rFonts w:hint="default" w:ascii="Times New Roman" w:hAnsi="Times New Roman" w:cs="Times New Roman"/>
                <w:highlight w:val="none"/>
                <w:lang w:val="en-US" w:eastAsia="zh-CN"/>
              </w:rPr>
              <w:t>汉</w:t>
            </w:r>
          </w:p>
        </w:tc>
      </w:tr>
      <w:tr w14:paraId="25FB3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11A368C0">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Times New Roman" w:hAnsi="Times New Roman" w:eastAsia="宋体" w:cs="Times New Roman"/>
                <w:highlight w:val="none"/>
              </w:rPr>
            </w:pPr>
            <w:r>
              <w:rPr>
                <w:rFonts w:hint="default" w:ascii="Times New Roman" w:hAnsi="Times New Roman" w:eastAsia="宋体" w:cs="Times New Roman"/>
                <w:spacing w:val="-1"/>
                <w:highlight w:val="none"/>
              </w:rPr>
              <w:t>出生年月</w:t>
            </w:r>
          </w:p>
        </w:tc>
        <w:tc>
          <w:tcPr>
            <w:tcW w:w="2196" w:type="dxa"/>
            <w:tcBorders>
              <w:top w:val="single" w:color="auto" w:sz="4" w:space="0"/>
              <w:left w:val="single" w:color="auto" w:sz="4" w:space="0"/>
              <w:bottom w:val="single" w:color="auto" w:sz="4" w:space="0"/>
              <w:right w:val="single" w:color="auto" w:sz="4" w:space="0"/>
            </w:tcBorders>
            <w:vAlign w:val="center"/>
          </w:tcPr>
          <w:p w14:paraId="7CC01F9C">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1971/2/9</w:t>
            </w:r>
          </w:p>
        </w:tc>
        <w:tc>
          <w:tcPr>
            <w:tcW w:w="1392" w:type="dxa"/>
            <w:gridSpan w:val="2"/>
            <w:tcBorders>
              <w:top w:val="single" w:color="auto" w:sz="4" w:space="0"/>
              <w:left w:val="single" w:color="auto" w:sz="4" w:space="0"/>
              <w:bottom w:val="single" w:color="auto" w:sz="4" w:space="0"/>
              <w:right w:val="single" w:color="auto" w:sz="4" w:space="0"/>
            </w:tcBorders>
            <w:vAlign w:val="center"/>
          </w:tcPr>
          <w:p w14:paraId="53A0D802">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出生地</w:t>
            </w:r>
          </w:p>
        </w:tc>
        <w:tc>
          <w:tcPr>
            <w:tcW w:w="1800" w:type="dxa"/>
            <w:gridSpan w:val="2"/>
            <w:tcBorders>
              <w:top w:val="single" w:color="auto" w:sz="4" w:space="0"/>
              <w:left w:val="single" w:color="auto" w:sz="4" w:space="0"/>
              <w:bottom w:val="single" w:color="auto" w:sz="4" w:space="0"/>
              <w:right w:val="single" w:color="auto" w:sz="4" w:space="0"/>
            </w:tcBorders>
            <w:vAlign w:val="center"/>
          </w:tcPr>
          <w:p w14:paraId="55E3027E">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新疆石河子</w:t>
            </w:r>
          </w:p>
        </w:tc>
        <w:tc>
          <w:tcPr>
            <w:tcW w:w="1428" w:type="dxa"/>
            <w:gridSpan w:val="2"/>
            <w:tcBorders>
              <w:top w:val="single" w:color="auto" w:sz="4" w:space="0"/>
              <w:left w:val="single" w:color="auto" w:sz="4" w:space="0"/>
              <w:bottom w:val="single" w:color="auto" w:sz="4" w:space="0"/>
              <w:right w:val="single" w:color="auto" w:sz="4" w:space="0"/>
            </w:tcBorders>
            <w:vAlign w:val="center"/>
          </w:tcPr>
          <w:p w14:paraId="0E1E339D">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党  派</w:t>
            </w:r>
          </w:p>
        </w:tc>
        <w:tc>
          <w:tcPr>
            <w:tcW w:w="1846" w:type="dxa"/>
            <w:tcBorders>
              <w:top w:val="single" w:color="auto" w:sz="4" w:space="0"/>
              <w:left w:val="single" w:color="auto" w:sz="4" w:space="0"/>
              <w:bottom w:val="single" w:color="auto" w:sz="4" w:space="0"/>
              <w:right w:val="single" w:color="auto" w:sz="4" w:space="0"/>
            </w:tcBorders>
            <w:vAlign w:val="center"/>
          </w:tcPr>
          <w:p w14:paraId="4FBB6981">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中国共产党</w:t>
            </w:r>
          </w:p>
        </w:tc>
      </w:tr>
      <w:tr w14:paraId="6F851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76A4E1FA">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Times New Roman" w:hAnsi="Times New Roman" w:eastAsia="宋体" w:cs="Times New Roman"/>
                <w:highlight w:val="none"/>
              </w:rPr>
            </w:pPr>
            <w:r>
              <w:rPr>
                <w:rFonts w:hint="default" w:ascii="Times New Roman" w:hAnsi="Times New Roman" w:eastAsia="宋体" w:cs="Times New Roman"/>
                <w:spacing w:val="-1"/>
                <w:highlight w:val="none"/>
              </w:rPr>
              <w:t>身份证号</w:t>
            </w:r>
          </w:p>
        </w:tc>
        <w:tc>
          <w:tcPr>
            <w:tcW w:w="2196" w:type="dxa"/>
            <w:tcBorders>
              <w:top w:val="single" w:color="auto" w:sz="4" w:space="0"/>
              <w:left w:val="single" w:color="auto" w:sz="4" w:space="0"/>
              <w:bottom w:val="single" w:color="auto" w:sz="4" w:space="0"/>
              <w:right w:val="single" w:color="auto" w:sz="4" w:space="0"/>
            </w:tcBorders>
            <w:vAlign w:val="center"/>
          </w:tcPr>
          <w:p w14:paraId="42D29F1D">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650300197102090377</w:t>
            </w:r>
          </w:p>
        </w:tc>
        <w:tc>
          <w:tcPr>
            <w:tcW w:w="1392" w:type="dxa"/>
            <w:gridSpan w:val="2"/>
            <w:tcBorders>
              <w:top w:val="single" w:color="auto" w:sz="4" w:space="0"/>
              <w:left w:val="single" w:color="auto" w:sz="4" w:space="0"/>
              <w:bottom w:val="single" w:color="auto" w:sz="4" w:space="0"/>
              <w:right w:val="single" w:color="auto" w:sz="4" w:space="0"/>
            </w:tcBorders>
            <w:vAlign w:val="center"/>
          </w:tcPr>
          <w:p w14:paraId="27C391D1">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华侨、侨眷</w:t>
            </w:r>
          </w:p>
        </w:tc>
        <w:tc>
          <w:tcPr>
            <w:tcW w:w="1800" w:type="dxa"/>
            <w:gridSpan w:val="2"/>
            <w:tcBorders>
              <w:top w:val="single" w:color="auto" w:sz="4" w:space="0"/>
              <w:left w:val="single" w:color="auto" w:sz="4" w:space="0"/>
              <w:bottom w:val="single" w:color="auto" w:sz="4" w:space="0"/>
              <w:right w:val="single" w:color="auto" w:sz="4" w:space="0"/>
            </w:tcBorders>
            <w:vAlign w:val="center"/>
          </w:tcPr>
          <w:p w14:paraId="3B358C21">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cs="Times New Roman"/>
                <w:highlight w:val="none"/>
                <w:lang w:val="en-US" w:eastAsia="zh-CN"/>
              </w:rPr>
            </w:pPr>
            <w:r>
              <w:rPr>
                <w:rFonts w:hint="eastAsia"/>
                <w:highlight w:val="none"/>
              </w:rPr>
              <w:t>否</w:t>
            </w:r>
          </w:p>
        </w:tc>
        <w:tc>
          <w:tcPr>
            <w:tcW w:w="1428" w:type="dxa"/>
            <w:gridSpan w:val="2"/>
            <w:tcBorders>
              <w:top w:val="single" w:color="auto" w:sz="4" w:space="0"/>
              <w:left w:val="single" w:color="auto" w:sz="4" w:space="0"/>
              <w:bottom w:val="single" w:color="auto" w:sz="4" w:space="0"/>
              <w:right w:val="single" w:color="auto" w:sz="4" w:space="0"/>
            </w:tcBorders>
            <w:vAlign w:val="center"/>
          </w:tcPr>
          <w:p w14:paraId="0F17BFBB">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籍  贯</w:t>
            </w:r>
          </w:p>
        </w:tc>
        <w:tc>
          <w:tcPr>
            <w:tcW w:w="1846" w:type="dxa"/>
            <w:tcBorders>
              <w:top w:val="single" w:color="auto" w:sz="4" w:space="0"/>
              <w:left w:val="single" w:color="auto" w:sz="4" w:space="0"/>
              <w:bottom w:val="single" w:color="auto" w:sz="4" w:space="0"/>
              <w:right w:val="single" w:color="auto" w:sz="4" w:space="0"/>
            </w:tcBorders>
            <w:vAlign w:val="center"/>
          </w:tcPr>
          <w:p w14:paraId="6D17BF9E">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安徽霍邱县</w:t>
            </w:r>
          </w:p>
        </w:tc>
      </w:tr>
      <w:tr w14:paraId="3E892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5F767308">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Times New Roman" w:hAnsi="Times New Roman" w:eastAsia="宋体" w:cs="Times New Roman"/>
                <w:highlight w:val="none"/>
              </w:rPr>
            </w:pPr>
            <w:r>
              <w:rPr>
                <w:rFonts w:hint="default" w:ascii="Times New Roman" w:hAnsi="Times New Roman" w:eastAsia="宋体" w:cs="Times New Roman"/>
                <w:spacing w:val="-1"/>
                <w:highlight w:val="none"/>
              </w:rPr>
              <w:t>行政职务</w:t>
            </w:r>
          </w:p>
        </w:tc>
        <w:tc>
          <w:tcPr>
            <w:tcW w:w="2196" w:type="dxa"/>
            <w:tcBorders>
              <w:top w:val="single" w:color="auto" w:sz="4" w:space="0"/>
              <w:left w:val="single" w:color="auto" w:sz="4" w:space="0"/>
              <w:bottom w:val="single" w:color="auto" w:sz="4" w:space="0"/>
              <w:right w:val="single" w:color="auto" w:sz="4" w:space="0"/>
            </w:tcBorders>
            <w:vAlign w:val="center"/>
          </w:tcPr>
          <w:p w14:paraId="3A8E642C">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一级工程师</w:t>
            </w:r>
          </w:p>
        </w:tc>
        <w:tc>
          <w:tcPr>
            <w:tcW w:w="1392" w:type="dxa"/>
            <w:gridSpan w:val="2"/>
            <w:tcBorders>
              <w:top w:val="single" w:color="auto" w:sz="4" w:space="0"/>
              <w:left w:val="single" w:color="auto" w:sz="4" w:space="0"/>
              <w:bottom w:val="single" w:color="auto" w:sz="4" w:space="0"/>
              <w:right w:val="single" w:color="auto" w:sz="4" w:space="0"/>
            </w:tcBorders>
            <w:vAlign w:val="center"/>
          </w:tcPr>
          <w:p w14:paraId="5852C33C">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留学人员</w:t>
            </w:r>
          </w:p>
        </w:tc>
        <w:tc>
          <w:tcPr>
            <w:tcW w:w="1800" w:type="dxa"/>
            <w:gridSpan w:val="2"/>
            <w:tcBorders>
              <w:top w:val="single" w:color="auto" w:sz="4" w:space="0"/>
              <w:left w:val="single" w:color="auto" w:sz="4" w:space="0"/>
              <w:bottom w:val="single" w:color="auto" w:sz="4" w:space="0"/>
              <w:right w:val="single" w:color="auto" w:sz="4" w:space="0"/>
            </w:tcBorders>
            <w:vAlign w:val="center"/>
          </w:tcPr>
          <w:p w14:paraId="675D2D85">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cs="Times New Roman"/>
                <w:highlight w:val="none"/>
                <w:lang w:val="en-US" w:eastAsia="zh-CN"/>
              </w:rPr>
            </w:pPr>
            <w:r>
              <w:rPr>
                <w:rFonts w:hint="eastAsia"/>
                <w:highlight w:val="none"/>
              </w:rPr>
              <w:t>否</w:t>
            </w:r>
          </w:p>
        </w:tc>
        <w:tc>
          <w:tcPr>
            <w:tcW w:w="1428" w:type="dxa"/>
            <w:gridSpan w:val="2"/>
            <w:tcBorders>
              <w:top w:val="single" w:color="auto" w:sz="4" w:space="0"/>
              <w:left w:val="single" w:color="auto" w:sz="4" w:space="0"/>
              <w:bottom w:val="single" w:color="auto" w:sz="4" w:space="0"/>
              <w:right w:val="single" w:color="auto" w:sz="4" w:space="0"/>
            </w:tcBorders>
            <w:vAlign w:val="center"/>
          </w:tcPr>
          <w:p w14:paraId="1C6589D6">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归国时间</w:t>
            </w:r>
          </w:p>
        </w:tc>
        <w:tc>
          <w:tcPr>
            <w:tcW w:w="1846" w:type="dxa"/>
            <w:tcBorders>
              <w:top w:val="single" w:color="auto" w:sz="4" w:space="0"/>
              <w:left w:val="single" w:color="auto" w:sz="4" w:space="0"/>
              <w:bottom w:val="single" w:color="auto" w:sz="4" w:space="0"/>
              <w:right w:val="single" w:color="auto" w:sz="4" w:space="0"/>
            </w:tcBorders>
            <w:vAlign w:val="center"/>
          </w:tcPr>
          <w:p w14:paraId="39AE28D2">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w:t>
            </w:r>
          </w:p>
        </w:tc>
      </w:tr>
      <w:tr w14:paraId="34BAB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6A48E1BD">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Times New Roman" w:hAnsi="Times New Roman" w:eastAsia="宋体" w:cs="Times New Roman"/>
                <w:highlight w:val="none"/>
              </w:rPr>
            </w:pPr>
            <w:r>
              <w:rPr>
                <w:rFonts w:hint="default" w:ascii="Times New Roman" w:hAnsi="Times New Roman" w:eastAsia="宋体" w:cs="Times New Roman"/>
                <w:spacing w:val="-1"/>
                <w:highlight w:val="none"/>
              </w:rPr>
              <w:t>工作单位</w:t>
            </w:r>
          </w:p>
        </w:tc>
        <w:tc>
          <w:tcPr>
            <w:tcW w:w="5388" w:type="dxa"/>
            <w:gridSpan w:val="5"/>
            <w:tcBorders>
              <w:top w:val="single" w:color="auto" w:sz="4" w:space="0"/>
              <w:left w:val="single" w:color="auto" w:sz="4" w:space="0"/>
              <w:bottom w:val="single" w:color="auto" w:sz="4" w:space="0"/>
              <w:right w:val="single" w:color="auto" w:sz="4" w:space="0"/>
            </w:tcBorders>
            <w:vAlign w:val="center"/>
          </w:tcPr>
          <w:p w14:paraId="29862ED2">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中国石油天然气股份有限公司新疆油田分公司</w:t>
            </w:r>
          </w:p>
        </w:tc>
        <w:tc>
          <w:tcPr>
            <w:tcW w:w="1428" w:type="dxa"/>
            <w:gridSpan w:val="2"/>
            <w:tcBorders>
              <w:top w:val="single" w:color="auto" w:sz="4" w:space="0"/>
              <w:left w:val="single" w:color="auto" w:sz="4" w:space="0"/>
              <w:bottom w:val="single" w:color="auto" w:sz="4" w:space="0"/>
              <w:right w:val="single" w:color="auto" w:sz="4" w:space="0"/>
            </w:tcBorders>
            <w:vAlign w:val="center"/>
          </w:tcPr>
          <w:p w14:paraId="1596B865">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院  士</w:t>
            </w:r>
          </w:p>
        </w:tc>
        <w:tc>
          <w:tcPr>
            <w:tcW w:w="1846" w:type="dxa"/>
            <w:tcBorders>
              <w:top w:val="single" w:color="auto" w:sz="4" w:space="0"/>
              <w:left w:val="single" w:color="auto" w:sz="4" w:space="0"/>
              <w:bottom w:val="single" w:color="auto" w:sz="4" w:space="0"/>
              <w:right w:val="single" w:color="auto" w:sz="4" w:space="0"/>
            </w:tcBorders>
            <w:vAlign w:val="center"/>
          </w:tcPr>
          <w:p w14:paraId="44B90F83">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w:t>
            </w:r>
          </w:p>
        </w:tc>
      </w:tr>
      <w:tr w14:paraId="4B4F7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1077" w:type="dxa"/>
            <w:tcBorders>
              <w:top w:val="single" w:color="auto" w:sz="4" w:space="0"/>
              <w:left w:val="single" w:color="auto" w:sz="4" w:space="0"/>
              <w:bottom w:val="single" w:color="auto" w:sz="4" w:space="0"/>
              <w:right w:val="single" w:color="auto" w:sz="4" w:space="0"/>
            </w:tcBorders>
            <w:vAlign w:val="center"/>
          </w:tcPr>
          <w:p w14:paraId="67F17975">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Times New Roman" w:hAnsi="Times New Roman" w:eastAsia="宋体" w:cs="Times New Roman"/>
                <w:spacing w:val="-1"/>
                <w:highlight w:val="none"/>
                <w:lang w:val="en-US" w:eastAsia="zh-CN"/>
              </w:rPr>
            </w:pPr>
            <w:r>
              <w:rPr>
                <w:rFonts w:hint="default" w:ascii="Times New Roman" w:hAnsi="Times New Roman" w:eastAsia="宋体" w:cs="Times New Roman"/>
                <w:spacing w:val="-1"/>
                <w:highlight w:val="none"/>
                <w:lang w:val="en-US" w:eastAsia="zh-CN"/>
              </w:rPr>
              <w:t>完成单位</w:t>
            </w:r>
          </w:p>
        </w:tc>
        <w:tc>
          <w:tcPr>
            <w:tcW w:w="8662" w:type="dxa"/>
            <w:gridSpan w:val="8"/>
            <w:tcBorders>
              <w:top w:val="single" w:color="auto" w:sz="4" w:space="0"/>
              <w:left w:val="single" w:color="auto" w:sz="4" w:space="0"/>
              <w:bottom w:val="single" w:color="auto" w:sz="4" w:space="0"/>
              <w:right w:val="single" w:color="auto" w:sz="4" w:space="0"/>
            </w:tcBorders>
            <w:vAlign w:val="center"/>
          </w:tcPr>
          <w:p w14:paraId="62237B8E">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中国石油天然气股份有限公司新疆油田分公司</w:t>
            </w:r>
          </w:p>
        </w:tc>
      </w:tr>
      <w:tr w14:paraId="33A5C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05DBBCC7">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Times New Roman" w:hAnsi="Times New Roman" w:eastAsia="宋体" w:cs="Times New Roman"/>
                <w:highlight w:val="none"/>
              </w:rPr>
            </w:pPr>
            <w:r>
              <w:rPr>
                <w:rFonts w:hint="default" w:ascii="Times New Roman" w:hAnsi="Times New Roman" w:eastAsia="宋体" w:cs="Times New Roman"/>
                <w:spacing w:val="-1"/>
                <w:highlight w:val="none"/>
              </w:rPr>
              <w:t>通讯地址</w:t>
            </w:r>
          </w:p>
        </w:tc>
        <w:tc>
          <w:tcPr>
            <w:tcW w:w="5388" w:type="dxa"/>
            <w:gridSpan w:val="5"/>
            <w:tcBorders>
              <w:top w:val="single" w:color="auto" w:sz="4" w:space="0"/>
              <w:left w:val="single" w:color="auto" w:sz="4" w:space="0"/>
              <w:bottom w:val="single" w:color="auto" w:sz="4" w:space="0"/>
              <w:right w:val="single" w:color="auto" w:sz="4" w:space="0"/>
            </w:tcBorders>
            <w:vAlign w:val="center"/>
          </w:tcPr>
          <w:p w14:paraId="3C6F778B">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新疆克拉玛依市迎宾大道36号</w:t>
            </w:r>
          </w:p>
        </w:tc>
        <w:tc>
          <w:tcPr>
            <w:tcW w:w="1428" w:type="dxa"/>
            <w:gridSpan w:val="2"/>
            <w:tcBorders>
              <w:top w:val="single" w:color="auto" w:sz="4" w:space="0"/>
              <w:left w:val="single" w:color="auto" w:sz="4" w:space="0"/>
              <w:bottom w:val="single" w:color="auto" w:sz="4" w:space="0"/>
              <w:right w:val="single" w:color="auto" w:sz="4" w:space="0"/>
            </w:tcBorders>
            <w:vAlign w:val="center"/>
          </w:tcPr>
          <w:p w14:paraId="2CFF0178">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邮政编码</w:t>
            </w:r>
          </w:p>
        </w:tc>
        <w:tc>
          <w:tcPr>
            <w:tcW w:w="1846" w:type="dxa"/>
            <w:tcBorders>
              <w:top w:val="single" w:color="auto" w:sz="4" w:space="0"/>
              <w:left w:val="single" w:color="auto" w:sz="4" w:space="0"/>
              <w:bottom w:val="single" w:color="auto" w:sz="4" w:space="0"/>
              <w:right w:val="single" w:color="auto" w:sz="4" w:space="0"/>
            </w:tcBorders>
            <w:vAlign w:val="center"/>
          </w:tcPr>
          <w:p w14:paraId="17C9B506">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834000</w:t>
            </w:r>
          </w:p>
        </w:tc>
      </w:tr>
      <w:tr w14:paraId="30E28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5E14B032">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Times New Roman" w:hAnsi="Times New Roman" w:eastAsia="宋体" w:cs="Times New Roman"/>
                <w:highlight w:val="none"/>
              </w:rPr>
            </w:pPr>
            <w:r>
              <w:rPr>
                <w:rFonts w:hint="default" w:ascii="Times New Roman" w:hAnsi="Times New Roman" w:eastAsia="宋体" w:cs="Times New Roman"/>
                <w:spacing w:val="-1"/>
                <w:highlight w:val="none"/>
              </w:rPr>
              <w:t>电子信箱</w:t>
            </w:r>
          </w:p>
        </w:tc>
        <w:tc>
          <w:tcPr>
            <w:tcW w:w="5388" w:type="dxa"/>
            <w:gridSpan w:val="5"/>
            <w:tcBorders>
              <w:top w:val="single" w:color="auto" w:sz="4" w:space="0"/>
              <w:left w:val="single" w:color="auto" w:sz="4" w:space="0"/>
              <w:bottom w:val="single" w:color="auto" w:sz="4" w:space="0"/>
              <w:right w:val="single" w:color="auto" w:sz="4" w:space="0"/>
            </w:tcBorders>
            <w:vAlign w:val="center"/>
          </w:tcPr>
          <w:p w14:paraId="45B70FE2">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yxinping@petrochina.com.cn</w:t>
            </w:r>
          </w:p>
        </w:tc>
        <w:tc>
          <w:tcPr>
            <w:tcW w:w="1428" w:type="dxa"/>
            <w:gridSpan w:val="2"/>
            <w:tcBorders>
              <w:top w:val="single" w:color="auto" w:sz="4" w:space="0"/>
              <w:left w:val="single" w:color="auto" w:sz="4" w:space="0"/>
              <w:bottom w:val="single" w:color="auto" w:sz="4" w:space="0"/>
              <w:right w:val="single" w:color="auto" w:sz="4" w:space="0"/>
            </w:tcBorders>
            <w:vAlign w:val="center"/>
          </w:tcPr>
          <w:p w14:paraId="1C023BE6">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办公电话</w:t>
            </w:r>
          </w:p>
        </w:tc>
        <w:tc>
          <w:tcPr>
            <w:tcW w:w="1846" w:type="dxa"/>
            <w:tcBorders>
              <w:top w:val="single" w:color="auto" w:sz="4" w:space="0"/>
              <w:left w:val="single" w:color="auto" w:sz="4" w:space="0"/>
              <w:bottom w:val="single" w:color="auto" w:sz="4" w:space="0"/>
              <w:right w:val="single" w:color="auto" w:sz="4" w:space="0"/>
            </w:tcBorders>
            <w:vAlign w:val="center"/>
          </w:tcPr>
          <w:p w14:paraId="39FBAB8D">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0990-6879120</w:t>
            </w:r>
          </w:p>
        </w:tc>
      </w:tr>
      <w:tr w14:paraId="0AFC2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40D87289">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Times New Roman" w:hAnsi="Times New Roman" w:eastAsia="宋体" w:cs="Times New Roman"/>
                <w:highlight w:val="none"/>
              </w:rPr>
            </w:pPr>
            <w:r>
              <w:rPr>
                <w:rFonts w:hint="default" w:ascii="Times New Roman" w:hAnsi="Times New Roman" w:eastAsia="宋体" w:cs="Times New Roman"/>
                <w:spacing w:val="-1"/>
                <w:highlight w:val="none"/>
              </w:rPr>
              <w:t>移动电话</w:t>
            </w:r>
          </w:p>
        </w:tc>
        <w:tc>
          <w:tcPr>
            <w:tcW w:w="2196" w:type="dxa"/>
            <w:tcBorders>
              <w:top w:val="single" w:color="auto" w:sz="4" w:space="0"/>
              <w:left w:val="single" w:color="auto" w:sz="4" w:space="0"/>
              <w:bottom w:val="single" w:color="auto" w:sz="4" w:space="0"/>
              <w:right w:val="single" w:color="auto" w:sz="4" w:space="0"/>
            </w:tcBorders>
            <w:vAlign w:val="center"/>
          </w:tcPr>
          <w:p w14:paraId="37D7F274">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13399007007</w:t>
            </w:r>
          </w:p>
        </w:tc>
        <w:tc>
          <w:tcPr>
            <w:tcW w:w="1392" w:type="dxa"/>
            <w:gridSpan w:val="2"/>
            <w:tcBorders>
              <w:top w:val="single" w:color="auto" w:sz="4" w:space="0"/>
              <w:left w:val="single" w:color="auto" w:sz="4" w:space="0"/>
              <w:bottom w:val="single" w:color="auto" w:sz="4" w:space="0"/>
              <w:right w:val="single" w:color="auto" w:sz="4" w:space="0"/>
            </w:tcBorders>
            <w:vAlign w:val="center"/>
          </w:tcPr>
          <w:p w14:paraId="1913655E">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毕业学校</w:t>
            </w:r>
          </w:p>
        </w:tc>
        <w:tc>
          <w:tcPr>
            <w:tcW w:w="5074" w:type="dxa"/>
            <w:gridSpan w:val="5"/>
            <w:tcBorders>
              <w:top w:val="single" w:color="auto" w:sz="4" w:space="0"/>
              <w:left w:val="single" w:color="auto" w:sz="4" w:space="0"/>
              <w:bottom w:val="single" w:color="auto" w:sz="4" w:space="0"/>
              <w:right w:val="single" w:color="auto" w:sz="4" w:space="0"/>
            </w:tcBorders>
            <w:vAlign w:val="center"/>
          </w:tcPr>
          <w:p w14:paraId="474D6689">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中国石油大学（华东）</w:t>
            </w:r>
          </w:p>
        </w:tc>
      </w:tr>
      <w:tr w14:paraId="01DBA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7AFBD3AF">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Times New Roman" w:hAnsi="Times New Roman" w:eastAsia="宋体" w:cs="Times New Roman"/>
                <w:highlight w:val="none"/>
              </w:rPr>
            </w:pPr>
            <w:r>
              <w:rPr>
                <w:rFonts w:hint="default" w:ascii="Times New Roman" w:hAnsi="Times New Roman" w:eastAsia="宋体" w:cs="Times New Roman"/>
                <w:spacing w:val="-1"/>
                <w:highlight w:val="none"/>
              </w:rPr>
              <w:t>学</w:t>
            </w:r>
            <w:r>
              <w:rPr>
                <w:rFonts w:hint="default" w:ascii="Times New Roman" w:hAnsi="Times New Roman" w:cs="Times New Roman"/>
                <w:spacing w:val="-1"/>
                <w:highlight w:val="none"/>
                <w:lang w:val="en-US" w:eastAsia="zh-CN"/>
              </w:rPr>
              <w:t xml:space="preserve">  </w:t>
            </w:r>
            <w:r>
              <w:rPr>
                <w:rFonts w:hint="default" w:ascii="Times New Roman" w:hAnsi="Times New Roman" w:eastAsia="宋体" w:cs="Times New Roman"/>
                <w:spacing w:val="-1"/>
                <w:highlight w:val="none"/>
              </w:rPr>
              <w:t>历</w:t>
            </w:r>
          </w:p>
        </w:tc>
        <w:tc>
          <w:tcPr>
            <w:tcW w:w="2196" w:type="dxa"/>
            <w:tcBorders>
              <w:top w:val="single" w:color="auto" w:sz="4" w:space="0"/>
              <w:left w:val="single" w:color="auto" w:sz="4" w:space="0"/>
              <w:bottom w:val="single" w:color="auto" w:sz="4" w:space="0"/>
              <w:right w:val="single" w:color="auto" w:sz="4" w:space="0"/>
            </w:tcBorders>
            <w:vAlign w:val="center"/>
          </w:tcPr>
          <w:p w14:paraId="1367E87D">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大学本科</w:t>
            </w:r>
          </w:p>
        </w:tc>
        <w:tc>
          <w:tcPr>
            <w:tcW w:w="1392" w:type="dxa"/>
            <w:gridSpan w:val="2"/>
            <w:tcBorders>
              <w:top w:val="single" w:color="auto" w:sz="4" w:space="0"/>
              <w:left w:val="single" w:color="auto" w:sz="4" w:space="0"/>
              <w:bottom w:val="single" w:color="auto" w:sz="4" w:space="0"/>
              <w:right w:val="single" w:color="auto" w:sz="4" w:space="0"/>
            </w:tcBorders>
            <w:vAlign w:val="center"/>
          </w:tcPr>
          <w:p w14:paraId="13BE284D">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所学专业</w:t>
            </w:r>
          </w:p>
        </w:tc>
        <w:tc>
          <w:tcPr>
            <w:tcW w:w="1800" w:type="dxa"/>
            <w:gridSpan w:val="2"/>
            <w:tcBorders>
              <w:top w:val="single" w:color="auto" w:sz="4" w:space="0"/>
              <w:left w:val="single" w:color="auto" w:sz="4" w:space="0"/>
              <w:bottom w:val="single" w:color="auto" w:sz="4" w:space="0"/>
              <w:right w:val="single" w:color="auto" w:sz="4" w:space="0"/>
            </w:tcBorders>
            <w:vAlign w:val="center"/>
          </w:tcPr>
          <w:p w14:paraId="0A2FEE6E">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石油工程</w:t>
            </w:r>
          </w:p>
          <w:p w14:paraId="567B35B1">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（油藏）</w:t>
            </w:r>
          </w:p>
        </w:tc>
        <w:tc>
          <w:tcPr>
            <w:tcW w:w="1428" w:type="dxa"/>
            <w:gridSpan w:val="2"/>
            <w:tcBorders>
              <w:top w:val="single" w:color="auto" w:sz="4" w:space="0"/>
              <w:left w:val="single" w:color="auto" w:sz="4" w:space="0"/>
              <w:bottom w:val="single" w:color="auto" w:sz="4" w:space="0"/>
              <w:right w:val="single" w:color="auto" w:sz="4" w:space="0"/>
            </w:tcBorders>
            <w:vAlign w:val="center"/>
          </w:tcPr>
          <w:p w14:paraId="33D46299">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最高学位</w:t>
            </w:r>
          </w:p>
        </w:tc>
        <w:tc>
          <w:tcPr>
            <w:tcW w:w="1846" w:type="dxa"/>
            <w:tcBorders>
              <w:top w:val="single" w:color="auto" w:sz="4" w:space="0"/>
              <w:left w:val="single" w:color="auto" w:sz="4" w:space="0"/>
              <w:bottom w:val="single" w:color="auto" w:sz="4" w:space="0"/>
              <w:right w:val="single" w:color="auto" w:sz="4" w:space="0"/>
            </w:tcBorders>
            <w:vAlign w:val="center"/>
          </w:tcPr>
          <w:p w14:paraId="29F819A6">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硕士</w:t>
            </w:r>
          </w:p>
        </w:tc>
      </w:tr>
      <w:tr w14:paraId="2F3577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377BAD32">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Times New Roman" w:hAnsi="Times New Roman" w:eastAsia="宋体" w:cs="Times New Roman"/>
                <w:highlight w:val="none"/>
              </w:rPr>
            </w:pPr>
            <w:r>
              <w:rPr>
                <w:rFonts w:hint="default" w:ascii="Times New Roman" w:hAnsi="Times New Roman" w:eastAsia="宋体" w:cs="Times New Roman"/>
                <w:spacing w:val="-1"/>
                <w:highlight w:val="none"/>
              </w:rPr>
              <w:t>技术职称</w:t>
            </w:r>
          </w:p>
        </w:tc>
        <w:tc>
          <w:tcPr>
            <w:tcW w:w="2196" w:type="dxa"/>
            <w:tcBorders>
              <w:top w:val="single" w:color="auto" w:sz="4" w:space="0"/>
              <w:left w:val="single" w:color="auto" w:sz="4" w:space="0"/>
              <w:bottom w:val="single" w:color="auto" w:sz="4" w:space="0"/>
              <w:right w:val="single" w:color="auto" w:sz="4" w:space="0"/>
            </w:tcBorders>
            <w:vAlign w:val="center"/>
          </w:tcPr>
          <w:p w14:paraId="34A503AD">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教授级高级工程师</w:t>
            </w:r>
          </w:p>
        </w:tc>
        <w:tc>
          <w:tcPr>
            <w:tcW w:w="1392" w:type="dxa"/>
            <w:gridSpan w:val="2"/>
            <w:tcBorders>
              <w:top w:val="single" w:color="auto" w:sz="4" w:space="0"/>
              <w:left w:val="single" w:color="auto" w:sz="4" w:space="0"/>
              <w:bottom w:val="single" w:color="auto" w:sz="4" w:space="0"/>
              <w:right w:val="single" w:color="auto" w:sz="4" w:space="0"/>
            </w:tcBorders>
            <w:vAlign w:val="center"/>
          </w:tcPr>
          <w:p w14:paraId="083EADA1">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现从事专业</w:t>
            </w:r>
          </w:p>
        </w:tc>
        <w:tc>
          <w:tcPr>
            <w:tcW w:w="5074" w:type="dxa"/>
            <w:gridSpan w:val="5"/>
            <w:tcBorders>
              <w:top w:val="single" w:color="auto" w:sz="4" w:space="0"/>
              <w:left w:val="single" w:color="auto" w:sz="4" w:space="0"/>
              <w:bottom w:val="single" w:color="auto" w:sz="4" w:space="0"/>
              <w:right w:val="single" w:color="auto" w:sz="4" w:space="0"/>
            </w:tcBorders>
            <w:vAlign w:val="center"/>
          </w:tcPr>
          <w:p w14:paraId="672C7907">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油气田开发、油田规划</w:t>
            </w:r>
          </w:p>
        </w:tc>
      </w:tr>
      <w:tr w14:paraId="132F6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3" w:hRule="atLeast"/>
        </w:trPr>
        <w:tc>
          <w:tcPr>
            <w:tcW w:w="3273" w:type="dxa"/>
            <w:gridSpan w:val="2"/>
            <w:tcBorders>
              <w:top w:val="single" w:color="auto" w:sz="4" w:space="0"/>
              <w:left w:val="single" w:color="auto" w:sz="4" w:space="0"/>
              <w:bottom w:val="single" w:color="auto" w:sz="4" w:space="0"/>
              <w:right w:val="single" w:color="auto" w:sz="4" w:space="0"/>
            </w:tcBorders>
            <w:vAlign w:val="center"/>
          </w:tcPr>
          <w:p w14:paraId="4A6A5E4A">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Times New Roman" w:hAnsi="Times New Roman" w:eastAsia="宋体" w:cs="Times New Roman"/>
                <w:highlight w:val="none"/>
              </w:rPr>
            </w:pPr>
            <w:r>
              <w:rPr>
                <w:rFonts w:hint="default" w:ascii="Times New Roman" w:hAnsi="Times New Roman" w:eastAsia="宋体" w:cs="Times New Roman"/>
                <w:highlight w:val="none"/>
              </w:rPr>
              <w:t>曾获国家科技奖励情况</w:t>
            </w:r>
          </w:p>
        </w:tc>
        <w:tc>
          <w:tcPr>
            <w:tcW w:w="6466" w:type="dxa"/>
            <w:gridSpan w:val="7"/>
            <w:tcBorders>
              <w:top w:val="single" w:color="auto" w:sz="4" w:space="0"/>
              <w:left w:val="single" w:color="auto" w:sz="4" w:space="0"/>
              <w:bottom w:val="single" w:color="auto" w:sz="4" w:space="0"/>
              <w:right w:val="single" w:color="auto" w:sz="4" w:space="0"/>
            </w:tcBorders>
            <w:vAlign w:val="center"/>
          </w:tcPr>
          <w:p w14:paraId="36207683">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Times New Roman" w:hAnsi="Times New Roman" w:eastAsia="宋体" w:cs="Times New Roman"/>
                <w:highlight w:val="none"/>
              </w:rPr>
            </w:pPr>
            <w:r>
              <w:rPr>
                <w:rFonts w:hint="eastAsia" w:cs="宋体"/>
                <w:sz w:val="24"/>
                <w:szCs w:val="22"/>
                <w:highlight w:val="none"/>
                <w:lang w:val="en-US" w:eastAsia="zh-CN" w:bidi="ar-SA"/>
              </w:rPr>
              <w:t>无</w:t>
            </w:r>
          </w:p>
        </w:tc>
      </w:tr>
      <w:tr w14:paraId="6A814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6" w:hRule="atLeast"/>
        </w:trPr>
        <w:tc>
          <w:tcPr>
            <w:tcW w:w="3273" w:type="dxa"/>
            <w:gridSpan w:val="2"/>
            <w:tcBorders>
              <w:top w:val="single" w:color="auto" w:sz="4" w:space="0"/>
              <w:left w:val="single" w:color="auto" w:sz="4" w:space="0"/>
              <w:bottom w:val="single" w:color="auto" w:sz="4" w:space="0"/>
              <w:right w:val="single" w:color="auto" w:sz="4" w:space="0"/>
            </w:tcBorders>
            <w:vAlign w:val="center"/>
          </w:tcPr>
          <w:p w14:paraId="49FBE518">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Times New Roman" w:hAnsi="Times New Roman" w:eastAsia="宋体" w:cs="Times New Roman"/>
                <w:highlight w:val="none"/>
              </w:rPr>
            </w:pPr>
            <w:r>
              <w:rPr>
                <w:rFonts w:hint="default" w:ascii="Times New Roman" w:hAnsi="Times New Roman" w:eastAsia="宋体" w:cs="Times New Roman"/>
                <w:highlight w:val="none"/>
              </w:rPr>
              <w:t>曾获省部级科技奖励情况</w:t>
            </w:r>
          </w:p>
        </w:tc>
        <w:tc>
          <w:tcPr>
            <w:tcW w:w="6466" w:type="dxa"/>
            <w:gridSpan w:val="7"/>
            <w:tcBorders>
              <w:top w:val="single" w:color="auto" w:sz="4" w:space="0"/>
              <w:left w:val="single" w:color="auto" w:sz="4" w:space="0"/>
              <w:bottom w:val="single" w:color="auto" w:sz="4" w:space="0"/>
              <w:right w:val="single" w:color="auto" w:sz="4" w:space="0"/>
            </w:tcBorders>
            <w:vAlign w:val="center"/>
          </w:tcPr>
          <w:p w14:paraId="506264CF">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Times New Roman" w:hAnsi="Times New Roman" w:cs="Times New Roman"/>
                <w:sz w:val="22"/>
                <w:szCs w:val="21"/>
                <w:highlight w:val="none"/>
                <w:lang w:val="en-US" w:eastAsia="zh-CN"/>
              </w:rPr>
            </w:pPr>
            <w:r>
              <w:rPr>
                <w:rFonts w:hint="eastAsia" w:ascii="Times New Roman" w:hAnsi="Times New Roman" w:cs="Times New Roman"/>
                <w:sz w:val="22"/>
                <w:szCs w:val="21"/>
                <w:highlight w:val="none"/>
                <w:lang w:val="en-US" w:eastAsia="zh-CN"/>
              </w:rPr>
              <w:t>1）2002年，《提高砾岩油藏中高含水期开发效果研究》获新疆维吾尔自治区科学技术进步一等奖，排名11；</w:t>
            </w:r>
          </w:p>
          <w:p w14:paraId="6B9F4431">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Times New Roman" w:hAnsi="Times New Roman" w:cs="Times New Roman"/>
                <w:sz w:val="22"/>
                <w:szCs w:val="21"/>
                <w:highlight w:val="none"/>
                <w:lang w:val="en-US" w:eastAsia="zh-CN"/>
              </w:rPr>
            </w:pPr>
            <w:r>
              <w:rPr>
                <w:rFonts w:hint="eastAsia" w:ascii="Times New Roman" w:hAnsi="Times New Roman" w:cs="Times New Roman"/>
                <w:sz w:val="22"/>
                <w:szCs w:val="21"/>
                <w:highlight w:val="none"/>
                <w:lang w:val="en-US" w:eastAsia="zh-CN"/>
              </w:rPr>
              <w:t>2）2021年，《油气开采动态模拟预测预警与优化技术及其应用》获中国石油和化工自动化行业科学技术二等奖，排名3；</w:t>
            </w:r>
          </w:p>
          <w:p w14:paraId="77670492">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default" w:ascii="Times New Roman" w:hAnsi="Times New Roman" w:eastAsia="宋体" w:cs="Times New Roman"/>
                <w:highlight w:val="none"/>
                <w:lang w:val="en-US" w:eastAsia="zh-CN"/>
              </w:rPr>
            </w:pPr>
            <w:r>
              <w:rPr>
                <w:rFonts w:hint="eastAsia" w:ascii="Times New Roman" w:hAnsi="Times New Roman" w:cs="Times New Roman"/>
                <w:sz w:val="22"/>
                <w:szCs w:val="21"/>
                <w:highlight w:val="none"/>
                <w:lang w:val="en-US" w:eastAsia="zh-CN"/>
              </w:rPr>
              <w:t>3）2021年，《准噶尔盆地油气资源利用与生态环境协调发展策略研究》获新疆维吾尔自治区科学技术进步三等奖，排名1。</w:t>
            </w:r>
          </w:p>
        </w:tc>
      </w:tr>
      <w:tr w14:paraId="14D5A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3273" w:type="dxa"/>
            <w:gridSpan w:val="2"/>
            <w:tcBorders>
              <w:top w:val="single" w:color="auto" w:sz="4" w:space="0"/>
              <w:left w:val="single" w:color="auto" w:sz="4" w:space="0"/>
              <w:bottom w:val="single" w:color="auto" w:sz="4" w:space="0"/>
              <w:right w:val="single" w:color="auto" w:sz="4" w:space="0"/>
            </w:tcBorders>
            <w:vAlign w:val="center"/>
          </w:tcPr>
          <w:p w14:paraId="338F755C">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Times New Roman" w:hAnsi="Times New Roman" w:eastAsia="宋体" w:cs="Times New Roman"/>
                <w:highlight w:val="none"/>
              </w:rPr>
            </w:pPr>
            <w:r>
              <w:rPr>
                <w:rFonts w:hint="default" w:ascii="Times New Roman" w:hAnsi="Times New Roman" w:eastAsia="宋体" w:cs="Times New Roman"/>
                <w:highlight w:val="none"/>
              </w:rPr>
              <w:t>参加本项目的起止时间</w:t>
            </w:r>
          </w:p>
        </w:tc>
        <w:tc>
          <w:tcPr>
            <w:tcW w:w="696" w:type="dxa"/>
            <w:tcBorders>
              <w:top w:val="single" w:color="auto" w:sz="4" w:space="0"/>
              <w:left w:val="single" w:color="auto" w:sz="4" w:space="0"/>
              <w:bottom w:val="single" w:color="auto" w:sz="4" w:space="0"/>
              <w:right w:val="single" w:color="auto" w:sz="4" w:space="0"/>
            </w:tcBorders>
            <w:vAlign w:val="center"/>
          </w:tcPr>
          <w:p w14:paraId="0663A6B3">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Times New Roman" w:hAnsi="Times New Roman" w:eastAsia="宋体" w:cs="Times New Roman"/>
                <w:highlight w:val="none"/>
              </w:rPr>
            </w:pPr>
            <w:r>
              <w:rPr>
                <w:rFonts w:hint="default" w:ascii="Times New Roman" w:hAnsi="Times New Roman" w:eastAsia="宋体" w:cs="Times New Roman"/>
                <w:highlight w:val="none"/>
              </w:rPr>
              <w:t>自</w:t>
            </w:r>
          </w:p>
        </w:tc>
        <w:tc>
          <w:tcPr>
            <w:tcW w:w="2496" w:type="dxa"/>
            <w:gridSpan w:val="3"/>
            <w:tcBorders>
              <w:top w:val="single" w:color="auto" w:sz="4" w:space="0"/>
              <w:left w:val="single" w:color="auto" w:sz="4" w:space="0"/>
              <w:bottom w:val="single" w:color="auto" w:sz="4" w:space="0"/>
              <w:right w:val="single" w:color="auto" w:sz="4" w:space="0"/>
            </w:tcBorders>
            <w:vAlign w:val="center"/>
          </w:tcPr>
          <w:p w14:paraId="1C61DC56">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Times New Roman" w:hAnsi="Times New Roman" w:eastAsia="宋体" w:cs="Times New Roman"/>
                <w:highlight w:val="none"/>
                <w:lang w:val="en-US" w:eastAsia="zh-CN"/>
              </w:rPr>
            </w:pPr>
            <w:r>
              <w:rPr>
                <w:rFonts w:hint="default" w:ascii="Times New Roman" w:hAnsi="Times New Roman" w:cs="Times New Roman"/>
                <w:highlight w:val="none"/>
                <w:lang w:val="en-US" w:eastAsia="zh-CN"/>
              </w:rPr>
              <w:t>2018/1/1</w:t>
            </w:r>
          </w:p>
        </w:tc>
        <w:tc>
          <w:tcPr>
            <w:tcW w:w="663" w:type="dxa"/>
            <w:tcBorders>
              <w:top w:val="single" w:color="auto" w:sz="4" w:space="0"/>
              <w:left w:val="single" w:color="auto" w:sz="4" w:space="0"/>
              <w:bottom w:val="single" w:color="auto" w:sz="4" w:space="0"/>
              <w:right w:val="single" w:color="auto" w:sz="4" w:space="0"/>
            </w:tcBorders>
            <w:vAlign w:val="center"/>
          </w:tcPr>
          <w:p w14:paraId="329B9368">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Times New Roman" w:hAnsi="Times New Roman" w:eastAsia="宋体" w:cs="Times New Roman"/>
                <w:highlight w:val="none"/>
              </w:rPr>
            </w:pPr>
            <w:r>
              <w:rPr>
                <w:rFonts w:hint="default" w:ascii="Times New Roman" w:hAnsi="Times New Roman" w:eastAsia="宋体" w:cs="Times New Roman"/>
                <w:highlight w:val="none"/>
              </w:rPr>
              <w:t>至</w:t>
            </w:r>
          </w:p>
        </w:tc>
        <w:tc>
          <w:tcPr>
            <w:tcW w:w="2611" w:type="dxa"/>
            <w:gridSpan w:val="2"/>
            <w:tcBorders>
              <w:top w:val="single" w:color="auto" w:sz="4" w:space="0"/>
              <w:left w:val="single" w:color="auto" w:sz="4" w:space="0"/>
              <w:bottom w:val="single" w:color="auto" w:sz="4" w:space="0"/>
              <w:right w:val="single" w:color="auto" w:sz="4" w:space="0"/>
            </w:tcBorders>
            <w:vAlign w:val="center"/>
          </w:tcPr>
          <w:p w14:paraId="0BFAC4F8">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Times New Roman" w:hAnsi="Times New Roman" w:eastAsia="宋体" w:cs="Times New Roman"/>
                <w:highlight w:val="none"/>
                <w:lang w:val="en-US" w:eastAsia="zh-CN"/>
              </w:rPr>
            </w:pPr>
            <w:r>
              <w:rPr>
                <w:rFonts w:hint="default" w:ascii="Times New Roman" w:hAnsi="Times New Roman" w:cs="Times New Roman"/>
                <w:highlight w:val="none"/>
                <w:lang w:val="en-US" w:eastAsia="zh-CN"/>
              </w:rPr>
              <w:t>2024/12/31</w:t>
            </w:r>
          </w:p>
        </w:tc>
      </w:tr>
      <w:tr w14:paraId="43EA2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9739" w:type="dxa"/>
            <w:gridSpan w:val="9"/>
            <w:tcBorders>
              <w:top w:val="single" w:color="auto" w:sz="4" w:space="0"/>
              <w:left w:val="single" w:color="auto" w:sz="4" w:space="0"/>
              <w:bottom w:val="single" w:color="auto" w:sz="4" w:space="0"/>
              <w:right w:val="single" w:color="auto" w:sz="4" w:space="0"/>
            </w:tcBorders>
            <w:vAlign w:val="center"/>
          </w:tcPr>
          <w:p w14:paraId="651393CE">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Times New Roman" w:hAnsi="Times New Roman" w:eastAsia="宋体" w:cs="Times New Roman"/>
                <w:highlight w:val="none"/>
              </w:rPr>
            </w:pPr>
            <w:r>
              <w:rPr>
                <w:rFonts w:hint="default" w:ascii="Times New Roman" w:hAnsi="Times New Roman" w:eastAsia="宋体" w:cs="Times New Roman"/>
                <w:highlight w:val="none"/>
              </w:rPr>
              <w:t>对本项目所做的创造性贡献</w:t>
            </w:r>
          </w:p>
        </w:tc>
      </w:tr>
      <w:tr w14:paraId="6E0F3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96" w:hRule="atLeast"/>
        </w:trPr>
        <w:tc>
          <w:tcPr>
            <w:tcW w:w="9739" w:type="dxa"/>
            <w:gridSpan w:val="9"/>
            <w:tcBorders>
              <w:top w:val="single" w:color="auto" w:sz="4" w:space="0"/>
              <w:left w:val="single" w:color="auto" w:sz="4" w:space="0"/>
              <w:bottom w:val="single" w:color="auto" w:sz="4" w:space="0"/>
              <w:right w:val="single" w:color="auto" w:sz="4" w:space="0"/>
            </w:tcBorders>
            <w:vAlign w:val="top"/>
          </w:tcPr>
          <w:p w14:paraId="25C3F745">
            <w:pPr>
              <w:keepNext w:val="0"/>
              <w:keepLines w:val="0"/>
              <w:pageBreakBefore w:val="0"/>
              <w:widowControl/>
              <w:numPr>
                <w:ilvl w:val="0"/>
                <w:numId w:val="5"/>
              </w:numPr>
              <w:suppressLineNumbers w:val="0"/>
              <w:kinsoku/>
              <w:wordWrap/>
              <w:overflowPunct/>
              <w:topLinePunct w:val="0"/>
              <w:autoSpaceDE w:val="0"/>
              <w:autoSpaceDN w:val="0"/>
              <w:bidi w:val="0"/>
              <w:adjustRightInd/>
              <w:snapToGrid/>
              <w:ind w:left="120" w:leftChars="50"/>
              <w:jc w:val="left"/>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本人为项目主持人、主要完成人</w:t>
            </w:r>
          </w:p>
          <w:p w14:paraId="4559DE36">
            <w:pPr>
              <w:keepNext w:val="0"/>
              <w:keepLines w:val="0"/>
              <w:pageBreakBefore w:val="0"/>
              <w:widowControl/>
              <w:numPr>
                <w:ilvl w:val="0"/>
                <w:numId w:val="5"/>
              </w:numPr>
              <w:suppressLineNumbers w:val="0"/>
              <w:kinsoku/>
              <w:wordWrap/>
              <w:overflowPunct/>
              <w:topLinePunct w:val="0"/>
              <w:autoSpaceDE w:val="0"/>
              <w:autoSpaceDN w:val="0"/>
              <w:bidi w:val="0"/>
              <w:adjustRightInd/>
              <w:snapToGrid/>
              <w:ind w:left="120" w:leftChars="5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lang w:val="en-US" w:eastAsia="zh-CN" w:bidi="ar"/>
              </w:rPr>
              <w:t>本人主持研究工作，全面统筹项目整体攻关工作，主导顶层设计，负责整体研究思路搭建与全套实施方案的规划设计，牵头攻克非常规油藏效益开发核心技术难题，是项目核心创新体系的主要奠基人，对创新点二、创新点三的原创构思、理论架构与技术落地作出突出贡献。旁证材料：作为第一作者发表论文《Evaluation Method for Deep and Ultra-Deep Shale Oil Resource Conversion》，另合作发表论文《Evaluation Method for Development Planning of Complex Oil and Gas Fields Based on SWOT-QSPM Model》，</w:t>
            </w:r>
            <w:r>
              <w:rPr>
                <w:rFonts w:hint="default" w:ascii="Times New Roman" w:hAnsi="Times New Roman" w:eastAsia="婼" w:cs="Times New Roman"/>
                <w:color w:val="000000"/>
                <w:kern w:val="0"/>
                <w:sz w:val="21"/>
                <w:szCs w:val="21"/>
                <w:highlight w:val="none"/>
                <w:lang w:val="en-US" w:eastAsia="zh-CN" w:bidi="ar"/>
              </w:rPr>
              <w:t>作为软著权人</w:t>
            </w:r>
            <w:r>
              <w:rPr>
                <w:rFonts w:hint="default" w:ascii="Times New Roman" w:hAnsi="Times New Roman" w:eastAsia="宋体" w:cs="Times New Roman"/>
                <w:color w:val="000000"/>
                <w:kern w:val="0"/>
                <w:sz w:val="21"/>
                <w:szCs w:val="21"/>
                <w:highlight w:val="none"/>
                <w:lang w:val="en-US" w:eastAsia="zh-CN" w:bidi="ar"/>
              </w:rPr>
              <w:t xml:space="preserve">授权软件著作1项 《油气规划方案风险评价系统》； </w:t>
            </w:r>
          </w:p>
          <w:p w14:paraId="393FF38F">
            <w:pPr>
              <w:keepNext w:val="0"/>
              <w:keepLines w:val="0"/>
              <w:pageBreakBefore w:val="0"/>
              <w:widowControl/>
              <w:suppressLineNumbers w:val="0"/>
              <w:kinsoku/>
              <w:wordWrap/>
              <w:overflowPunct/>
              <w:topLinePunct w:val="0"/>
              <w:autoSpaceDE w:val="0"/>
              <w:autoSpaceDN w:val="0"/>
              <w:bidi w:val="0"/>
              <w:adjustRightInd/>
              <w:snapToGrid/>
              <w:ind w:left="120" w:leftChars="5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lang w:val="en-US" w:eastAsia="zh-CN" w:bidi="ar"/>
              </w:rPr>
              <w:t xml:space="preserve">3、本人在该项技术研发工作中投入的工作量占本人工作总量的80%； </w:t>
            </w:r>
          </w:p>
          <w:p w14:paraId="111543B0">
            <w:pPr>
              <w:keepNext w:val="0"/>
              <w:keepLines w:val="0"/>
              <w:pageBreakBefore w:val="0"/>
              <w:widowControl/>
              <w:suppressLineNumbers w:val="0"/>
              <w:kinsoku/>
              <w:wordWrap/>
              <w:overflowPunct/>
              <w:topLinePunct w:val="0"/>
              <w:autoSpaceDE w:val="0"/>
              <w:autoSpaceDN w:val="0"/>
              <w:bidi w:val="0"/>
              <w:adjustRightInd/>
              <w:snapToGrid/>
              <w:ind w:left="120" w:leftChars="5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lang w:val="en-US" w:eastAsia="zh-CN" w:bidi="ar"/>
              </w:rPr>
              <w:t xml:space="preserve">4、认同提名书所填全部内容及附件材料内容； </w:t>
            </w:r>
          </w:p>
          <w:p w14:paraId="33C72218">
            <w:pPr>
              <w:keepNext w:val="0"/>
              <w:keepLines w:val="0"/>
              <w:pageBreakBefore w:val="0"/>
              <w:widowControl/>
              <w:suppressLineNumbers w:val="0"/>
              <w:kinsoku/>
              <w:wordWrap/>
              <w:overflowPunct/>
              <w:topLinePunct w:val="0"/>
              <w:autoSpaceDE w:val="0"/>
              <w:autoSpaceDN w:val="0"/>
              <w:bidi w:val="0"/>
              <w:adjustRightInd/>
              <w:snapToGrid/>
              <w:ind w:left="120" w:leftChars="50"/>
              <w:jc w:val="left"/>
              <w:textAlignment w:val="auto"/>
              <w:rPr>
                <w:rFonts w:hint="default" w:ascii="Times New Roman" w:hAnsi="Times New Roman" w:eastAsia="宋体" w:cs="Times New Roman"/>
                <w:highlight w:val="none"/>
              </w:rPr>
            </w:pPr>
            <w:r>
              <w:rPr>
                <w:rFonts w:hint="default" w:ascii="Times New Roman" w:hAnsi="Times New Roman" w:eastAsia="宋体" w:cs="Times New Roman"/>
                <w:color w:val="000000"/>
                <w:kern w:val="0"/>
                <w:sz w:val="21"/>
                <w:szCs w:val="21"/>
                <w:highlight w:val="none"/>
                <w:lang w:val="en-US" w:eastAsia="zh-CN" w:bidi="ar"/>
              </w:rPr>
              <w:t>5、同意本人及其他主要完成人员的排名顺序。</w:t>
            </w:r>
          </w:p>
        </w:tc>
      </w:tr>
      <w:tr w14:paraId="42A04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3295" w:hRule="atLeast"/>
        </w:trPr>
        <w:tc>
          <w:tcPr>
            <w:tcW w:w="5084" w:type="dxa"/>
            <w:gridSpan w:val="5"/>
            <w:tcBorders>
              <w:top w:val="single" w:color="auto" w:sz="4" w:space="0"/>
              <w:left w:val="single" w:color="auto" w:sz="4" w:space="0"/>
              <w:bottom w:val="single" w:color="auto" w:sz="4" w:space="0"/>
              <w:right w:val="single" w:color="auto" w:sz="4" w:space="0"/>
            </w:tcBorders>
            <w:vAlign w:val="top"/>
          </w:tcPr>
          <w:p w14:paraId="0DC54E42">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422"/>
              <w:jc w:val="left"/>
              <w:textAlignment w:val="auto"/>
              <w:rPr>
                <w:rFonts w:hint="eastAsia" w:ascii="宋体" w:hAnsi="宋体" w:eastAsia="宋体" w:cs="宋体"/>
                <w:color w:val="auto"/>
                <w:sz w:val="21"/>
                <w:highlight w:val="none"/>
              </w:rPr>
            </w:pPr>
            <w:r>
              <w:rPr>
                <w:rFonts w:hint="eastAsia" w:ascii="宋体" w:hAnsi="宋体" w:eastAsia="宋体" w:cs="宋体"/>
                <w:b/>
                <w:bCs/>
                <w:color w:val="auto"/>
                <w:sz w:val="21"/>
                <w:highlight w:val="none"/>
              </w:rPr>
              <w:t>声明</w:t>
            </w:r>
            <w:r>
              <w:rPr>
                <w:rFonts w:hint="eastAsia" w:ascii="宋体" w:hAnsi="宋体" w:eastAsia="宋体" w:cs="宋体"/>
                <w:color w:val="auto"/>
                <w:sz w:val="21"/>
                <w:highlight w:val="none"/>
              </w:rPr>
              <w:t>：</w:t>
            </w:r>
            <w:r>
              <w:rPr>
                <w:rFonts w:hint="eastAsia" w:ascii="宋体" w:hAnsi="宋体" w:eastAsia="宋体" w:cs="宋体"/>
                <w:snapToGrid w:val="0"/>
                <w:color w:val="auto"/>
                <w:sz w:val="21"/>
                <w:szCs w:val="21"/>
                <w:highlight w:val="none"/>
              </w:rPr>
              <w:t>本人同意候选个人排名，自觉遵守</w:t>
            </w:r>
            <w:r>
              <w:rPr>
                <w:rFonts w:hint="eastAsia" w:ascii="宋体" w:hAnsi="宋体" w:eastAsia="宋体" w:cs="宋体"/>
                <w:color w:val="auto"/>
                <w:sz w:val="21"/>
                <w:szCs w:val="24"/>
                <w:highlight w:val="none"/>
              </w:rPr>
              <w:t>《</w:t>
            </w:r>
            <w:r>
              <w:rPr>
                <w:rFonts w:hint="eastAsia" w:ascii="宋体" w:hAnsi="宋体" w:eastAsia="宋体" w:cs="宋体"/>
                <w:color w:val="auto"/>
                <w:sz w:val="21"/>
                <w:szCs w:val="24"/>
                <w:highlight w:val="none"/>
                <w:lang w:eastAsia="zh-CN"/>
              </w:rPr>
              <w:t>新疆维吾尔自治区科学技术奖励办法</w:t>
            </w:r>
            <w:r>
              <w:rPr>
                <w:rFonts w:hint="eastAsia" w:ascii="宋体" w:hAnsi="宋体" w:eastAsia="宋体" w:cs="宋体"/>
                <w:color w:val="auto"/>
                <w:sz w:val="21"/>
                <w:szCs w:val="24"/>
                <w:highlight w:val="none"/>
              </w:rPr>
              <w:t>》</w:t>
            </w:r>
            <w:r>
              <w:rPr>
                <w:rFonts w:hint="eastAsia" w:ascii="宋体" w:hAnsi="宋体" w:eastAsia="宋体" w:cs="宋体"/>
                <w:snapToGrid w:val="0"/>
                <w:color w:val="auto"/>
                <w:sz w:val="21"/>
                <w:szCs w:val="21"/>
                <w:highlight w:val="none"/>
              </w:rPr>
              <w:t>及有关规定，遵守评审工作纪律，保证所提供的有关材料真实</w:t>
            </w:r>
            <w:r>
              <w:rPr>
                <w:rFonts w:hint="eastAsia" w:ascii="宋体" w:hAnsi="宋体" w:eastAsia="宋体" w:cs="宋体"/>
                <w:snapToGrid w:val="0"/>
                <w:color w:val="auto"/>
                <w:sz w:val="21"/>
                <w:szCs w:val="21"/>
                <w:highlight w:val="none"/>
                <w:lang w:val="en-US" w:eastAsia="zh-CN"/>
              </w:rPr>
              <w:t>准确</w:t>
            </w:r>
            <w:r>
              <w:rPr>
                <w:rFonts w:hint="eastAsia" w:ascii="宋体" w:hAnsi="宋体" w:eastAsia="宋体" w:cs="宋体"/>
                <w:snapToGrid w:val="0"/>
                <w:color w:val="auto"/>
                <w:sz w:val="21"/>
                <w:szCs w:val="21"/>
                <w:highlight w:val="none"/>
              </w:rPr>
              <w:t>，列举的</w:t>
            </w:r>
            <w:r>
              <w:rPr>
                <w:rFonts w:hint="eastAsia" w:ascii="宋体" w:hAnsi="宋体" w:eastAsia="宋体" w:cs="宋体"/>
                <w:snapToGrid w:val="0"/>
                <w:color w:val="auto"/>
                <w:sz w:val="21"/>
                <w:szCs w:val="21"/>
                <w:highlight w:val="none"/>
                <w:lang w:val="en-US" w:eastAsia="zh-CN"/>
              </w:rPr>
              <w:t>成果支撑材料</w:t>
            </w:r>
            <w:r>
              <w:rPr>
                <w:rFonts w:hint="eastAsia" w:ascii="宋体" w:hAnsi="宋体" w:eastAsia="宋体" w:cs="宋体"/>
                <w:snapToGrid w:val="0"/>
                <w:color w:val="auto"/>
                <w:sz w:val="21"/>
                <w:szCs w:val="21"/>
                <w:highlight w:val="none"/>
              </w:rPr>
              <w:t>相关信息真实有效，相关个人、单位已知情同意，且不存在违反相关法律法规及侵犯他人知识产权的情形。该成果是本人本年度被提名的唯一成果。本人未受到党纪政纪处分，本人工作单位已知悉本人被提名情况且无异议。如产生争议，将积极配合调查处理工作。如有材料虚假或违纪行为，无条件退出本年度评审并承担相应责任。</w:t>
            </w:r>
          </w:p>
          <w:p w14:paraId="08E42BEC">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1785" w:firstLineChars="850"/>
              <w:jc w:val="both"/>
              <w:textAlignment w:val="auto"/>
              <w:rPr>
                <w:rFonts w:hint="eastAsia" w:ascii="宋体" w:hAnsi="宋体" w:eastAsia="宋体" w:cs="宋体"/>
                <w:color w:val="auto"/>
                <w:sz w:val="21"/>
                <w:highlight w:val="none"/>
              </w:rPr>
            </w:pPr>
            <w:r>
              <w:rPr>
                <w:rFonts w:hint="eastAsia" w:ascii="宋体" w:hAnsi="宋体" w:eastAsia="宋体" w:cs="宋体"/>
                <w:snapToGrid w:val="0"/>
                <w:color w:val="auto"/>
                <w:sz w:val="21"/>
                <w:szCs w:val="21"/>
                <w:highlight w:val="none"/>
              </w:rPr>
              <w:t>本人签名</w:t>
            </w:r>
            <w:r>
              <w:rPr>
                <w:rFonts w:hint="eastAsia" w:ascii="宋体" w:hAnsi="宋体" w:eastAsia="宋体" w:cs="宋体"/>
                <w:color w:val="auto"/>
                <w:sz w:val="21"/>
                <w:highlight w:val="none"/>
              </w:rPr>
              <w:t>：</w:t>
            </w:r>
          </w:p>
          <w:p w14:paraId="50A13F5F">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 xml:space="preserve">               年    月    日</w:t>
            </w:r>
          </w:p>
        </w:tc>
        <w:tc>
          <w:tcPr>
            <w:tcW w:w="4655" w:type="dxa"/>
            <w:gridSpan w:val="4"/>
            <w:tcBorders>
              <w:top w:val="single" w:color="auto" w:sz="4" w:space="0"/>
              <w:left w:val="single" w:color="auto" w:sz="4" w:space="0"/>
              <w:bottom w:val="single" w:color="auto" w:sz="4" w:space="0"/>
              <w:right w:val="single" w:color="auto" w:sz="4" w:space="0"/>
            </w:tcBorders>
            <w:vAlign w:val="top"/>
          </w:tcPr>
          <w:p w14:paraId="642B3BF1">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422"/>
              <w:jc w:val="left"/>
              <w:textAlignment w:val="auto"/>
              <w:rPr>
                <w:rFonts w:hint="eastAsia" w:ascii="宋体" w:hAnsi="宋体" w:eastAsia="宋体" w:cs="宋体"/>
                <w:color w:val="auto"/>
                <w:sz w:val="21"/>
                <w:highlight w:val="none"/>
              </w:rPr>
            </w:pPr>
            <w:r>
              <w:rPr>
                <w:rFonts w:hint="eastAsia" w:ascii="宋体" w:hAnsi="宋体" w:eastAsia="宋体" w:cs="宋体"/>
                <w:b/>
                <w:color w:val="auto"/>
                <w:sz w:val="21"/>
                <w:highlight w:val="none"/>
              </w:rPr>
              <w:t>完成单位声明</w:t>
            </w:r>
            <w:r>
              <w:rPr>
                <w:rFonts w:hint="eastAsia" w:ascii="宋体" w:hAnsi="宋体" w:eastAsia="宋体" w:cs="宋体"/>
                <w:color w:val="auto"/>
                <w:sz w:val="21"/>
                <w:highlight w:val="none"/>
              </w:rPr>
              <w:t>：本单位</w:t>
            </w:r>
            <w:r>
              <w:rPr>
                <w:rFonts w:hint="eastAsia" w:ascii="宋体" w:hAnsi="宋体" w:eastAsia="宋体" w:cs="宋体"/>
                <w:color w:val="auto"/>
                <w:sz w:val="21"/>
                <w:highlight w:val="none"/>
                <w:lang w:val="en-US" w:eastAsia="zh-CN"/>
              </w:rPr>
              <w:t>已</w:t>
            </w:r>
            <w:r>
              <w:rPr>
                <w:rFonts w:hint="eastAsia" w:ascii="宋体" w:hAnsi="宋体" w:eastAsia="宋体" w:cs="宋体"/>
                <w:color w:val="auto"/>
                <w:sz w:val="21"/>
                <w:highlight w:val="none"/>
              </w:rPr>
              <w:t>对候选人在本单位期间的政治、品行、作风、廉洁等情况进行了审核，不存在依规不得提名的情况。确认该完成人情况表内容真实准确，不存在违反国家保密法律法规或侵犯他人知识产权的情形。如产生争议，愿意积极配合调查。</w:t>
            </w:r>
          </w:p>
          <w:p w14:paraId="1478772B">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422"/>
              <w:jc w:val="left"/>
              <w:textAlignment w:val="auto"/>
              <w:rPr>
                <w:rFonts w:hint="eastAsia" w:ascii="宋体" w:hAnsi="宋体" w:eastAsia="宋体" w:cs="宋体"/>
                <w:color w:val="auto"/>
                <w:sz w:val="21"/>
                <w:highlight w:val="none"/>
              </w:rPr>
            </w:pPr>
            <w:r>
              <w:rPr>
                <w:rFonts w:hint="eastAsia" w:ascii="宋体" w:hAnsi="宋体" w:eastAsia="宋体" w:cs="宋体"/>
                <w:b/>
                <w:color w:val="auto"/>
                <w:sz w:val="21"/>
                <w:highlight w:val="none"/>
              </w:rPr>
              <w:t>工作单位声明</w:t>
            </w:r>
            <w:r>
              <w:rPr>
                <w:rFonts w:hint="eastAsia" w:ascii="宋体" w:hAnsi="宋体" w:eastAsia="宋体" w:cs="宋体"/>
                <w:color w:val="auto"/>
                <w:sz w:val="21"/>
                <w:highlight w:val="none"/>
              </w:rPr>
              <w:t>：本单位按照</w:t>
            </w:r>
            <w:r>
              <w:rPr>
                <w:rFonts w:hint="eastAsia" w:ascii="宋体" w:hAnsi="宋体" w:eastAsia="宋体" w:cs="宋体"/>
                <w:color w:val="auto"/>
                <w:sz w:val="21"/>
                <w:highlight w:val="none"/>
                <w:lang w:val="en-US" w:eastAsia="zh-CN"/>
              </w:rPr>
              <w:t>已</w:t>
            </w:r>
            <w:r>
              <w:rPr>
                <w:rFonts w:hint="eastAsia" w:ascii="宋体" w:hAnsi="宋体" w:eastAsia="宋体" w:cs="宋体"/>
                <w:color w:val="auto"/>
                <w:sz w:val="21"/>
                <w:highlight w:val="none"/>
              </w:rPr>
              <w:t>对候选人政治、品行、作风、廉洁等情况进行了审核，不存在依规不得提名的情况。确认该完成人情况表内容真实准确，对该完成人被提名无异议。</w:t>
            </w:r>
          </w:p>
          <w:p w14:paraId="1ED704CB">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0" w:firstLineChars="0"/>
              <w:jc w:val="right"/>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       单位（盖章）</w:t>
            </w:r>
            <w:r>
              <w:rPr>
                <w:rFonts w:hint="eastAsia" w:ascii="宋体" w:cs="宋体"/>
                <w:color w:val="auto"/>
                <w:sz w:val="21"/>
                <w:highlight w:val="none"/>
                <w:lang w:val="en-US" w:eastAsia="zh-CN"/>
              </w:rPr>
              <w:t xml:space="preserve">    </w:t>
            </w:r>
          </w:p>
          <w:p w14:paraId="3260DBC8">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right"/>
              <w:textAlignment w:val="auto"/>
              <w:rPr>
                <w:rFonts w:hint="default" w:ascii="宋体" w:hAnsi="宋体" w:eastAsia="宋体" w:cs="宋体"/>
                <w:color w:val="auto"/>
                <w:highlight w:val="none"/>
                <w:lang w:val="en-US" w:eastAsia="zh-CN"/>
              </w:rPr>
            </w:pPr>
            <w:r>
              <w:rPr>
                <w:rFonts w:hint="eastAsia" w:ascii="宋体" w:hAnsi="宋体" w:eastAsia="宋体" w:cs="宋体"/>
                <w:color w:val="auto"/>
                <w:sz w:val="21"/>
                <w:highlight w:val="none"/>
              </w:rPr>
              <w:t xml:space="preserve">             年    月    日</w:t>
            </w:r>
            <w:r>
              <w:rPr>
                <w:rFonts w:hint="eastAsia" w:cs="宋体"/>
                <w:color w:val="auto"/>
                <w:sz w:val="21"/>
                <w:highlight w:val="none"/>
                <w:lang w:val="en-US" w:eastAsia="zh-CN"/>
              </w:rPr>
              <w:t xml:space="preserve">  </w:t>
            </w:r>
          </w:p>
        </w:tc>
      </w:tr>
    </w:tbl>
    <w:p w14:paraId="01EF674C">
      <w:pPr>
        <w:rPr>
          <w:rFonts w:hint="eastAsia" w:ascii="宋体" w:hAnsi="宋体" w:eastAsia="宋体" w:cs="宋体"/>
          <w:b/>
          <w:bCs/>
          <w:sz w:val="28"/>
          <w:highlight w:val="none"/>
          <w:lang w:val="en-US" w:eastAsia="zh-CN"/>
        </w:rPr>
      </w:pPr>
      <w:r>
        <w:rPr>
          <w:rFonts w:hint="eastAsia" w:ascii="宋体" w:hAnsi="宋体" w:eastAsia="宋体" w:cs="宋体"/>
          <w:b/>
          <w:bCs/>
          <w:sz w:val="28"/>
          <w:highlight w:val="none"/>
          <w:lang w:val="en-US" w:eastAsia="zh-CN"/>
        </w:rPr>
        <w:br w:type="page"/>
      </w:r>
    </w:p>
    <w:p w14:paraId="444020C7">
      <w:pPr>
        <w:pStyle w:val="2"/>
        <w:keepNext w:val="0"/>
        <w:keepLines w:val="0"/>
        <w:pageBreakBefore w:val="0"/>
        <w:numPr>
          <w:ilvl w:val="0"/>
          <w:numId w:val="6"/>
        </w:numPr>
        <w:kinsoku/>
        <w:overflowPunct/>
        <w:topLinePunct w:val="0"/>
        <w:autoSpaceDE w:val="0"/>
        <w:autoSpaceDN w:val="0"/>
        <w:bidi w:val="0"/>
        <w:spacing w:line="240" w:lineRule="auto"/>
        <w:ind w:left="0" w:right="0"/>
        <w:textAlignment w:val="auto"/>
        <w:rPr>
          <w:rFonts w:hint="eastAsia" w:ascii="宋体" w:hAnsi="宋体" w:eastAsia="宋体" w:cs="宋体"/>
          <w:b/>
          <w:bCs/>
          <w:highlight w:val="none"/>
        </w:rPr>
      </w:pPr>
      <w:r>
        <w:rPr>
          <w:rFonts w:hint="eastAsia" w:ascii="宋体" w:hAnsi="宋体" w:eastAsia="宋体" w:cs="宋体"/>
          <w:b/>
          <w:bCs/>
          <w:highlight w:val="none"/>
        </w:rPr>
        <w:t>主要完成人情况表</w:t>
      </w:r>
    </w:p>
    <w:tbl>
      <w:tblPr>
        <w:tblStyle w:val="19"/>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077"/>
        <w:gridCol w:w="2196"/>
        <w:gridCol w:w="696"/>
        <w:gridCol w:w="696"/>
        <w:gridCol w:w="419"/>
        <w:gridCol w:w="1381"/>
        <w:gridCol w:w="663"/>
        <w:gridCol w:w="765"/>
        <w:gridCol w:w="1846"/>
      </w:tblGrid>
      <w:tr w14:paraId="3B22A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01" w:hRule="atLeast"/>
        </w:trPr>
        <w:tc>
          <w:tcPr>
            <w:tcW w:w="6465" w:type="dxa"/>
            <w:gridSpan w:val="6"/>
            <w:tcBorders>
              <w:top w:val="single" w:color="auto" w:sz="4" w:space="0"/>
              <w:left w:val="single" w:color="auto" w:sz="4" w:space="0"/>
              <w:bottom w:val="single" w:color="auto" w:sz="4" w:space="0"/>
              <w:right w:val="single" w:color="auto" w:sz="4" w:space="0"/>
            </w:tcBorders>
            <w:vAlign w:val="center"/>
          </w:tcPr>
          <w:p w14:paraId="421086C8">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right"/>
              <w:textAlignment w:val="auto"/>
              <w:rPr>
                <w:rFonts w:hint="eastAsia" w:ascii="宋体" w:hAnsi="宋体" w:eastAsia="宋体" w:cs="宋体"/>
                <w:highlight w:val="none"/>
                <w:lang w:val="en-US" w:eastAsia="zh-CN"/>
              </w:rPr>
            </w:pPr>
            <w:r>
              <w:rPr>
                <w:rFonts w:hint="eastAsia" w:ascii="宋体" w:hAnsi="宋体" w:eastAsia="宋体" w:cs="宋体"/>
                <w:highlight w:val="none"/>
              </w:rPr>
              <w:t>在本项</w:t>
            </w:r>
            <w:r>
              <w:rPr>
                <w:rFonts w:hint="eastAsia" w:ascii="宋体" w:hAnsi="宋体" w:eastAsia="宋体" w:cs="宋体"/>
                <w:spacing w:val="-3"/>
                <w:highlight w:val="none"/>
              </w:rPr>
              <w:t>目</w:t>
            </w:r>
            <w:r>
              <w:rPr>
                <w:rFonts w:hint="eastAsia" w:ascii="宋体" w:hAnsi="宋体" w:eastAsia="宋体" w:cs="宋体"/>
                <w:highlight w:val="none"/>
              </w:rPr>
              <w:t>中的</w:t>
            </w:r>
            <w:r>
              <w:rPr>
                <w:rFonts w:hint="eastAsia" w:ascii="宋体" w:hAnsi="宋体" w:eastAsia="宋体" w:cs="宋体"/>
                <w:spacing w:val="-3"/>
                <w:highlight w:val="none"/>
              </w:rPr>
              <w:t>排</w:t>
            </w:r>
            <w:r>
              <w:rPr>
                <w:rFonts w:hint="eastAsia" w:ascii="宋体" w:hAnsi="宋体" w:eastAsia="宋体" w:cs="宋体"/>
                <w:highlight w:val="none"/>
              </w:rPr>
              <w:t>名</w:t>
            </w:r>
          </w:p>
        </w:tc>
        <w:tc>
          <w:tcPr>
            <w:tcW w:w="3274" w:type="dxa"/>
            <w:gridSpan w:val="3"/>
            <w:tcBorders>
              <w:top w:val="single" w:color="auto" w:sz="4" w:space="0"/>
              <w:left w:val="single" w:color="auto" w:sz="4" w:space="0"/>
              <w:bottom w:val="single" w:color="auto" w:sz="4" w:space="0"/>
              <w:right w:val="single" w:color="auto" w:sz="4" w:space="0"/>
            </w:tcBorders>
            <w:vAlign w:val="center"/>
          </w:tcPr>
          <w:p w14:paraId="5F083962">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宋体" w:hAnsi="宋体" w:eastAsia="宋体" w:cs="宋体"/>
                <w:highlight w:val="none"/>
                <w:lang w:val="en-US" w:eastAsia="zh-CN"/>
              </w:rPr>
            </w:pPr>
            <w:r>
              <w:rPr>
                <w:rFonts w:hint="eastAsia" w:cs="宋体"/>
                <w:highlight w:val="none"/>
                <w:lang w:val="en-US" w:eastAsia="zh-CN"/>
              </w:rPr>
              <w:t>2</w:t>
            </w:r>
          </w:p>
        </w:tc>
      </w:tr>
      <w:tr w14:paraId="08377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1077" w:type="dxa"/>
            <w:tcBorders>
              <w:top w:val="single" w:color="auto" w:sz="4" w:space="0"/>
              <w:left w:val="single" w:color="auto" w:sz="4" w:space="0"/>
              <w:bottom w:val="single" w:color="auto" w:sz="4" w:space="0"/>
              <w:right w:val="single" w:color="auto" w:sz="4" w:space="0"/>
            </w:tcBorders>
            <w:vAlign w:val="center"/>
          </w:tcPr>
          <w:p w14:paraId="12D220E5">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宋体" w:hAnsi="宋体" w:eastAsia="宋体" w:cs="宋体"/>
                <w:highlight w:val="none"/>
                <w:lang w:val="en-US" w:eastAsia="zh-CN"/>
              </w:rPr>
            </w:pPr>
            <w:r>
              <w:rPr>
                <w:rFonts w:hint="eastAsia" w:ascii="宋体" w:hAnsi="宋体" w:eastAsia="宋体" w:cs="宋体"/>
                <w:highlight w:val="none"/>
              </w:rPr>
              <w:t>姓</w:t>
            </w:r>
            <w:r>
              <w:rPr>
                <w:rFonts w:hint="eastAsia" w:cs="宋体"/>
                <w:highlight w:val="none"/>
                <w:lang w:val="en-US" w:eastAsia="zh-CN"/>
              </w:rPr>
              <w:t xml:space="preserve">  </w:t>
            </w:r>
            <w:r>
              <w:rPr>
                <w:rFonts w:hint="eastAsia" w:ascii="宋体" w:hAnsi="宋体" w:eastAsia="宋体" w:cs="宋体"/>
                <w:highlight w:val="none"/>
              </w:rPr>
              <w:t>名</w:t>
            </w:r>
          </w:p>
        </w:tc>
        <w:tc>
          <w:tcPr>
            <w:tcW w:w="2196" w:type="dxa"/>
            <w:tcBorders>
              <w:top w:val="single" w:color="auto" w:sz="4" w:space="0"/>
              <w:left w:val="single" w:color="auto" w:sz="4" w:space="0"/>
              <w:bottom w:val="single" w:color="auto" w:sz="4" w:space="0"/>
              <w:right w:val="single" w:color="auto" w:sz="4" w:space="0"/>
            </w:tcBorders>
            <w:vAlign w:val="center"/>
          </w:tcPr>
          <w:p w14:paraId="624F4DA6">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宋体" w:hAnsi="宋体" w:eastAsia="宋体" w:cs="宋体"/>
                <w:highlight w:val="none"/>
                <w:lang w:val="en-US" w:eastAsia="zh-CN"/>
              </w:rPr>
            </w:pPr>
            <w:r>
              <w:rPr>
                <w:rFonts w:hint="eastAsia" w:cs="宋体"/>
                <w:highlight w:val="none"/>
                <w:lang w:val="en-US" w:eastAsia="zh-CN"/>
              </w:rPr>
              <w:t>潘虹</w:t>
            </w:r>
          </w:p>
        </w:tc>
        <w:tc>
          <w:tcPr>
            <w:tcW w:w="1392" w:type="dxa"/>
            <w:gridSpan w:val="2"/>
            <w:tcBorders>
              <w:top w:val="single" w:color="auto" w:sz="4" w:space="0"/>
              <w:left w:val="single" w:color="auto" w:sz="4" w:space="0"/>
              <w:bottom w:val="single" w:color="auto" w:sz="4" w:space="0"/>
              <w:right w:val="single" w:color="auto" w:sz="4" w:space="0"/>
            </w:tcBorders>
            <w:vAlign w:val="center"/>
          </w:tcPr>
          <w:p w14:paraId="19E2C02C">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宋体" w:hAnsi="宋体" w:eastAsia="宋体" w:cs="宋体"/>
                <w:highlight w:val="none"/>
                <w:lang w:val="en-US" w:eastAsia="zh-CN"/>
              </w:rPr>
            </w:pPr>
            <w:r>
              <w:rPr>
                <w:rFonts w:hint="eastAsia" w:ascii="宋体" w:hAnsi="宋体" w:eastAsia="宋体" w:cs="宋体"/>
                <w:highlight w:val="none"/>
              </w:rPr>
              <w:t>性</w:t>
            </w:r>
            <w:r>
              <w:rPr>
                <w:rFonts w:hint="eastAsia" w:cs="宋体"/>
                <w:highlight w:val="none"/>
                <w:lang w:val="en-US" w:eastAsia="zh-CN"/>
              </w:rPr>
              <w:t xml:space="preserve">  </w:t>
            </w:r>
            <w:r>
              <w:rPr>
                <w:rFonts w:hint="eastAsia" w:ascii="宋体" w:hAnsi="宋体" w:eastAsia="宋体" w:cs="宋体"/>
                <w:highlight w:val="none"/>
              </w:rPr>
              <w:t>别</w:t>
            </w:r>
          </w:p>
        </w:tc>
        <w:tc>
          <w:tcPr>
            <w:tcW w:w="1800" w:type="dxa"/>
            <w:gridSpan w:val="2"/>
            <w:tcBorders>
              <w:top w:val="single" w:color="auto" w:sz="4" w:space="0"/>
              <w:left w:val="single" w:color="auto" w:sz="4" w:space="0"/>
              <w:bottom w:val="single" w:color="auto" w:sz="4" w:space="0"/>
              <w:right w:val="single" w:color="auto" w:sz="4" w:space="0"/>
            </w:tcBorders>
            <w:vAlign w:val="center"/>
          </w:tcPr>
          <w:p w14:paraId="5000A967">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宋体" w:hAnsi="宋体" w:eastAsia="宋体" w:cs="宋体"/>
                <w:highlight w:val="none"/>
                <w:lang w:val="en-US" w:eastAsia="zh-CN"/>
              </w:rPr>
            </w:pPr>
            <w:r>
              <w:rPr>
                <w:rFonts w:hint="eastAsia" w:cs="宋体"/>
                <w:highlight w:val="none"/>
                <w:lang w:val="en-US" w:eastAsia="zh-CN"/>
              </w:rPr>
              <w:t>女</w:t>
            </w:r>
          </w:p>
        </w:tc>
        <w:tc>
          <w:tcPr>
            <w:tcW w:w="1428" w:type="dxa"/>
            <w:gridSpan w:val="2"/>
            <w:tcBorders>
              <w:top w:val="single" w:color="auto" w:sz="4" w:space="0"/>
              <w:left w:val="single" w:color="auto" w:sz="4" w:space="0"/>
              <w:bottom w:val="single" w:color="auto" w:sz="4" w:space="0"/>
              <w:right w:val="single" w:color="auto" w:sz="4" w:space="0"/>
            </w:tcBorders>
            <w:vAlign w:val="center"/>
          </w:tcPr>
          <w:p w14:paraId="5A6F05EE">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highlight w:val="none"/>
              </w:rPr>
              <w:t>族</w:t>
            </w:r>
            <w:r>
              <w:rPr>
                <w:rFonts w:hint="eastAsia" w:cs="宋体"/>
                <w:highlight w:val="none"/>
                <w:lang w:val="en-US" w:eastAsia="zh-CN"/>
              </w:rPr>
              <w:t xml:space="preserve">  </w:t>
            </w:r>
            <w:r>
              <w:rPr>
                <w:rFonts w:hint="eastAsia" w:ascii="宋体" w:hAnsi="宋体" w:eastAsia="宋体" w:cs="宋体"/>
                <w:highlight w:val="none"/>
              </w:rPr>
              <w:t>别</w:t>
            </w:r>
          </w:p>
        </w:tc>
        <w:tc>
          <w:tcPr>
            <w:tcW w:w="1846" w:type="dxa"/>
            <w:tcBorders>
              <w:top w:val="single" w:color="auto" w:sz="4" w:space="0"/>
              <w:left w:val="single" w:color="auto" w:sz="4" w:space="0"/>
              <w:bottom w:val="single" w:color="auto" w:sz="4" w:space="0"/>
              <w:right w:val="single" w:color="auto" w:sz="4" w:space="0"/>
            </w:tcBorders>
            <w:vAlign w:val="center"/>
          </w:tcPr>
          <w:p w14:paraId="2CADEC71">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highlight w:val="none"/>
              </w:rPr>
              <w:t>汉族</w:t>
            </w:r>
          </w:p>
        </w:tc>
      </w:tr>
      <w:tr w14:paraId="0DFFE1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3B8540E4">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出生年月</w:t>
            </w:r>
          </w:p>
        </w:tc>
        <w:tc>
          <w:tcPr>
            <w:tcW w:w="2196" w:type="dxa"/>
            <w:tcBorders>
              <w:top w:val="single" w:color="auto" w:sz="4" w:space="0"/>
              <w:left w:val="single" w:color="auto" w:sz="4" w:space="0"/>
              <w:bottom w:val="single" w:color="auto" w:sz="4" w:space="0"/>
              <w:right w:val="single" w:color="auto" w:sz="4" w:space="0"/>
            </w:tcBorders>
            <w:vAlign w:val="center"/>
          </w:tcPr>
          <w:p w14:paraId="43AA1D11">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宋体" w:hAnsi="宋体" w:eastAsia="宋体" w:cs="宋体"/>
                <w:highlight w:val="none"/>
                <w:lang w:val="en-US" w:eastAsia="zh-CN"/>
              </w:rPr>
            </w:pPr>
            <w:r>
              <w:rPr>
                <w:rFonts w:hint="eastAsia" w:cs="宋体"/>
                <w:highlight w:val="none"/>
                <w:lang w:val="en-US" w:eastAsia="zh-CN"/>
              </w:rPr>
              <w:t>1989.08</w:t>
            </w:r>
          </w:p>
        </w:tc>
        <w:tc>
          <w:tcPr>
            <w:tcW w:w="1392" w:type="dxa"/>
            <w:gridSpan w:val="2"/>
            <w:tcBorders>
              <w:top w:val="single" w:color="auto" w:sz="4" w:space="0"/>
              <w:left w:val="single" w:color="auto" w:sz="4" w:space="0"/>
              <w:bottom w:val="single" w:color="auto" w:sz="4" w:space="0"/>
              <w:right w:val="single" w:color="auto" w:sz="4" w:space="0"/>
            </w:tcBorders>
            <w:vAlign w:val="center"/>
          </w:tcPr>
          <w:p w14:paraId="6D4CFF8A">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highlight w:val="none"/>
              </w:rPr>
              <w:t>出生地</w:t>
            </w:r>
          </w:p>
        </w:tc>
        <w:tc>
          <w:tcPr>
            <w:tcW w:w="1800" w:type="dxa"/>
            <w:gridSpan w:val="2"/>
            <w:tcBorders>
              <w:top w:val="single" w:color="auto" w:sz="4" w:space="0"/>
              <w:left w:val="single" w:color="auto" w:sz="4" w:space="0"/>
              <w:bottom w:val="single" w:color="auto" w:sz="4" w:space="0"/>
              <w:right w:val="single" w:color="auto" w:sz="4" w:space="0"/>
            </w:tcBorders>
            <w:vAlign w:val="center"/>
          </w:tcPr>
          <w:p w14:paraId="7A9490D0">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宋体" w:hAnsi="宋体" w:eastAsia="宋体" w:cs="宋体"/>
                <w:highlight w:val="none"/>
              </w:rPr>
            </w:pPr>
            <w:r>
              <w:rPr>
                <w:rFonts w:hint="eastAsia" w:ascii="宋体" w:hAnsi="宋体" w:eastAsia="宋体" w:cs="宋体"/>
                <w:highlight w:val="none"/>
              </w:rPr>
              <w:t>湖北潜江</w:t>
            </w:r>
          </w:p>
        </w:tc>
        <w:tc>
          <w:tcPr>
            <w:tcW w:w="1428" w:type="dxa"/>
            <w:gridSpan w:val="2"/>
            <w:tcBorders>
              <w:top w:val="single" w:color="auto" w:sz="4" w:space="0"/>
              <w:left w:val="single" w:color="auto" w:sz="4" w:space="0"/>
              <w:bottom w:val="single" w:color="auto" w:sz="4" w:space="0"/>
              <w:right w:val="single" w:color="auto" w:sz="4" w:space="0"/>
            </w:tcBorders>
            <w:vAlign w:val="center"/>
          </w:tcPr>
          <w:p w14:paraId="38494E63">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highlight w:val="none"/>
              </w:rPr>
              <w:t>党</w:t>
            </w:r>
            <w:r>
              <w:rPr>
                <w:rFonts w:hint="eastAsia" w:cs="宋体"/>
                <w:highlight w:val="none"/>
                <w:lang w:val="en-US" w:eastAsia="zh-CN"/>
              </w:rPr>
              <w:t xml:space="preserve">  </w:t>
            </w:r>
            <w:r>
              <w:rPr>
                <w:rFonts w:hint="eastAsia" w:ascii="宋体" w:hAnsi="宋体" w:eastAsia="宋体" w:cs="宋体"/>
                <w:highlight w:val="none"/>
              </w:rPr>
              <w:t>派</w:t>
            </w:r>
          </w:p>
        </w:tc>
        <w:tc>
          <w:tcPr>
            <w:tcW w:w="1846" w:type="dxa"/>
            <w:tcBorders>
              <w:top w:val="single" w:color="auto" w:sz="4" w:space="0"/>
              <w:left w:val="single" w:color="auto" w:sz="4" w:space="0"/>
              <w:bottom w:val="single" w:color="auto" w:sz="4" w:space="0"/>
              <w:right w:val="single" w:color="auto" w:sz="4" w:space="0"/>
            </w:tcBorders>
            <w:vAlign w:val="center"/>
          </w:tcPr>
          <w:p w14:paraId="029316C1">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default" w:ascii="Times New Roman" w:hAnsi="Times New Roman" w:cs="Times New Roman"/>
                <w:highlight w:val="none"/>
                <w:lang w:val="en-US" w:eastAsia="zh-CN"/>
              </w:rPr>
              <w:t>中国共产党</w:t>
            </w:r>
          </w:p>
        </w:tc>
      </w:tr>
      <w:tr w14:paraId="7B10C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2D9FEFF9">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身份证号</w:t>
            </w:r>
          </w:p>
        </w:tc>
        <w:tc>
          <w:tcPr>
            <w:tcW w:w="2196" w:type="dxa"/>
            <w:tcBorders>
              <w:top w:val="single" w:color="auto" w:sz="4" w:space="0"/>
              <w:left w:val="single" w:color="auto" w:sz="4" w:space="0"/>
              <w:bottom w:val="single" w:color="auto" w:sz="4" w:space="0"/>
              <w:right w:val="single" w:color="auto" w:sz="4" w:space="0"/>
            </w:tcBorders>
            <w:vAlign w:val="center"/>
          </w:tcPr>
          <w:p w14:paraId="6BE79D9A">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宋体" w:hAnsi="宋体" w:eastAsia="宋体" w:cs="宋体"/>
                <w:highlight w:val="none"/>
              </w:rPr>
            </w:pPr>
            <w:r>
              <w:rPr>
                <w:rFonts w:ascii="宋体" w:hAnsi="宋体" w:eastAsia="宋体"/>
                <w:color w:val="000000"/>
                <w:sz w:val="24"/>
                <w:szCs w:val="24"/>
                <w:highlight w:val="none"/>
              </w:rPr>
              <w:t>429005198908290082</w:t>
            </w:r>
          </w:p>
        </w:tc>
        <w:tc>
          <w:tcPr>
            <w:tcW w:w="1392" w:type="dxa"/>
            <w:gridSpan w:val="2"/>
            <w:tcBorders>
              <w:top w:val="single" w:color="auto" w:sz="4" w:space="0"/>
              <w:left w:val="single" w:color="auto" w:sz="4" w:space="0"/>
              <w:bottom w:val="single" w:color="auto" w:sz="4" w:space="0"/>
              <w:right w:val="single" w:color="auto" w:sz="4" w:space="0"/>
            </w:tcBorders>
            <w:vAlign w:val="center"/>
          </w:tcPr>
          <w:p w14:paraId="675B0C6A">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highlight w:val="none"/>
              </w:rPr>
              <w:t>华侨、侨眷</w:t>
            </w:r>
          </w:p>
        </w:tc>
        <w:tc>
          <w:tcPr>
            <w:tcW w:w="1800" w:type="dxa"/>
            <w:gridSpan w:val="2"/>
            <w:tcBorders>
              <w:top w:val="single" w:color="auto" w:sz="4" w:space="0"/>
              <w:left w:val="single" w:color="auto" w:sz="4" w:space="0"/>
              <w:bottom w:val="single" w:color="auto" w:sz="4" w:space="0"/>
              <w:right w:val="single" w:color="auto" w:sz="4" w:space="0"/>
            </w:tcBorders>
            <w:vAlign w:val="center"/>
          </w:tcPr>
          <w:p w14:paraId="6AAF249D">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宋体" w:hAnsi="宋体" w:eastAsia="宋体" w:cs="宋体"/>
                <w:highlight w:val="none"/>
                <w:lang w:val="en-US" w:eastAsia="zh-CN"/>
              </w:rPr>
            </w:pPr>
            <w:r>
              <w:rPr>
                <w:rFonts w:hint="eastAsia" w:cs="宋体"/>
                <w:highlight w:val="none"/>
                <w:lang w:val="en-US" w:eastAsia="zh-CN"/>
              </w:rPr>
              <w:t>否</w:t>
            </w:r>
          </w:p>
        </w:tc>
        <w:tc>
          <w:tcPr>
            <w:tcW w:w="1428" w:type="dxa"/>
            <w:gridSpan w:val="2"/>
            <w:tcBorders>
              <w:top w:val="single" w:color="auto" w:sz="4" w:space="0"/>
              <w:left w:val="single" w:color="auto" w:sz="4" w:space="0"/>
              <w:bottom w:val="single" w:color="auto" w:sz="4" w:space="0"/>
              <w:right w:val="single" w:color="auto" w:sz="4" w:space="0"/>
            </w:tcBorders>
            <w:vAlign w:val="center"/>
          </w:tcPr>
          <w:p w14:paraId="090F1273">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highlight w:val="none"/>
              </w:rPr>
              <w:t>籍</w:t>
            </w:r>
            <w:r>
              <w:rPr>
                <w:rFonts w:hint="eastAsia" w:cs="宋体"/>
                <w:highlight w:val="none"/>
                <w:lang w:val="en-US" w:eastAsia="zh-CN"/>
              </w:rPr>
              <w:t xml:space="preserve">  </w:t>
            </w:r>
            <w:r>
              <w:rPr>
                <w:rFonts w:hint="eastAsia" w:ascii="宋体" w:hAnsi="宋体" w:eastAsia="宋体" w:cs="宋体"/>
                <w:highlight w:val="none"/>
              </w:rPr>
              <w:t>贯</w:t>
            </w:r>
          </w:p>
        </w:tc>
        <w:tc>
          <w:tcPr>
            <w:tcW w:w="1846" w:type="dxa"/>
            <w:tcBorders>
              <w:top w:val="single" w:color="auto" w:sz="4" w:space="0"/>
              <w:left w:val="single" w:color="auto" w:sz="4" w:space="0"/>
              <w:bottom w:val="single" w:color="auto" w:sz="4" w:space="0"/>
              <w:right w:val="single" w:color="auto" w:sz="4" w:space="0"/>
            </w:tcBorders>
            <w:vAlign w:val="center"/>
          </w:tcPr>
          <w:p w14:paraId="39800F9C">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highlight w:val="none"/>
              </w:rPr>
              <w:t>湖北潜江</w:t>
            </w:r>
          </w:p>
        </w:tc>
      </w:tr>
      <w:tr w14:paraId="7895C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7EE42A9F">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行政职务</w:t>
            </w:r>
          </w:p>
        </w:tc>
        <w:tc>
          <w:tcPr>
            <w:tcW w:w="2196" w:type="dxa"/>
            <w:tcBorders>
              <w:top w:val="single" w:color="auto" w:sz="4" w:space="0"/>
              <w:left w:val="single" w:color="auto" w:sz="4" w:space="0"/>
              <w:bottom w:val="single" w:color="auto" w:sz="4" w:space="0"/>
              <w:right w:val="single" w:color="auto" w:sz="4" w:space="0"/>
            </w:tcBorders>
            <w:vAlign w:val="center"/>
          </w:tcPr>
          <w:p w14:paraId="21E2349D">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宋体" w:hAnsi="宋体" w:eastAsia="宋体" w:cs="宋体"/>
                <w:highlight w:val="none"/>
                <w:lang w:val="en-US" w:eastAsia="zh-CN"/>
              </w:rPr>
            </w:pPr>
            <w:r>
              <w:rPr>
                <w:rFonts w:hint="eastAsia" w:cs="宋体"/>
                <w:highlight w:val="none"/>
                <w:lang w:val="en-US" w:eastAsia="zh-CN"/>
              </w:rPr>
              <w:t>副所长</w:t>
            </w:r>
          </w:p>
        </w:tc>
        <w:tc>
          <w:tcPr>
            <w:tcW w:w="1392" w:type="dxa"/>
            <w:gridSpan w:val="2"/>
            <w:tcBorders>
              <w:top w:val="single" w:color="auto" w:sz="4" w:space="0"/>
              <w:left w:val="single" w:color="auto" w:sz="4" w:space="0"/>
              <w:bottom w:val="single" w:color="auto" w:sz="4" w:space="0"/>
              <w:right w:val="single" w:color="auto" w:sz="4" w:space="0"/>
            </w:tcBorders>
            <w:vAlign w:val="center"/>
          </w:tcPr>
          <w:p w14:paraId="6928DEF5">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highlight w:val="none"/>
              </w:rPr>
              <w:t>留学人员</w:t>
            </w:r>
          </w:p>
        </w:tc>
        <w:tc>
          <w:tcPr>
            <w:tcW w:w="1800" w:type="dxa"/>
            <w:gridSpan w:val="2"/>
            <w:tcBorders>
              <w:top w:val="single" w:color="auto" w:sz="4" w:space="0"/>
              <w:left w:val="single" w:color="auto" w:sz="4" w:space="0"/>
              <w:bottom w:val="single" w:color="auto" w:sz="4" w:space="0"/>
              <w:right w:val="single" w:color="auto" w:sz="4" w:space="0"/>
            </w:tcBorders>
            <w:vAlign w:val="center"/>
          </w:tcPr>
          <w:p w14:paraId="32B2DC21">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宋体" w:hAnsi="宋体" w:eastAsia="宋体" w:cs="宋体"/>
                <w:highlight w:val="none"/>
              </w:rPr>
            </w:pPr>
            <w:r>
              <w:rPr>
                <w:rFonts w:hint="eastAsia" w:cs="宋体"/>
                <w:highlight w:val="none"/>
                <w:lang w:val="en-US" w:eastAsia="zh-CN"/>
              </w:rPr>
              <w:t>否</w:t>
            </w:r>
          </w:p>
        </w:tc>
        <w:tc>
          <w:tcPr>
            <w:tcW w:w="1428" w:type="dxa"/>
            <w:gridSpan w:val="2"/>
            <w:tcBorders>
              <w:top w:val="single" w:color="auto" w:sz="4" w:space="0"/>
              <w:left w:val="single" w:color="auto" w:sz="4" w:space="0"/>
              <w:bottom w:val="single" w:color="auto" w:sz="4" w:space="0"/>
              <w:right w:val="single" w:color="auto" w:sz="4" w:space="0"/>
            </w:tcBorders>
            <w:vAlign w:val="center"/>
          </w:tcPr>
          <w:p w14:paraId="3C500628">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highlight w:val="none"/>
              </w:rPr>
              <w:t>归国时间</w:t>
            </w:r>
          </w:p>
        </w:tc>
        <w:tc>
          <w:tcPr>
            <w:tcW w:w="1846" w:type="dxa"/>
            <w:tcBorders>
              <w:top w:val="single" w:color="auto" w:sz="4" w:space="0"/>
              <w:left w:val="single" w:color="auto" w:sz="4" w:space="0"/>
              <w:bottom w:val="single" w:color="auto" w:sz="4" w:space="0"/>
              <w:right w:val="single" w:color="auto" w:sz="4" w:space="0"/>
            </w:tcBorders>
            <w:vAlign w:val="center"/>
          </w:tcPr>
          <w:p w14:paraId="616A3FDF">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lang w:val="en-US" w:eastAsia="zh-CN"/>
              </w:rPr>
            </w:pPr>
            <w:r>
              <w:rPr>
                <w:rFonts w:hint="eastAsia" w:cs="宋体"/>
                <w:highlight w:val="none"/>
                <w:lang w:val="en-US" w:eastAsia="zh-CN"/>
              </w:rPr>
              <w:t>/</w:t>
            </w:r>
          </w:p>
        </w:tc>
      </w:tr>
      <w:tr w14:paraId="5CBA7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47068FF8">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工作单位</w:t>
            </w:r>
          </w:p>
        </w:tc>
        <w:tc>
          <w:tcPr>
            <w:tcW w:w="5388" w:type="dxa"/>
            <w:gridSpan w:val="5"/>
            <w:tcBorders>
              <w:top w:val="single" w:color="auto" w:sz="4" w:space="0"/>
              <w:left w:val="single" w:color="auto" w:sz="4" w:space="0"/>
              <w:bottom w:val="single" w:color="auto" w:sz="4" w:space="0"/>
              <w:right w:val="single" w:color="auto" w:sz="4" w:space="0"/>
            </w:tcBorders>
            <w:vAlign w:val="center"/>
          </w:tcPr>
          <w:p w14:paraId="44E510F1">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highlight w:val="none"/>
              </w:rPr>
            </w:pPr>
            <w:r>
              <w:rPr>
                <w:rFonts w:hint="eastAsia" w:cs="宋体"/>
                <w:highlight w:val="none"/>
                <w:lang w:val="en-US" w:eastAsia="zh-CN"/>
              </w:rPr>
              <w:t>中国石油天然气股份有限公司新疆油田分公司</w:t>
            </w:r>
          </w:p>
        </w:tc>
        <w:tc>
          <w:tcPr>
            <w:tcW w:w="1428" w:type="dxa"/>
            <w:gridSpan w:val="2"/>
            <w:tcBorders>
              <w:top w:val="single" w:color="auto" w:sz="4" w:space="0"/>
              <w:left w:val="single" w:color="auto" w:sz="4" w:space="0"/>
              <w:bottom w:val="single" w:color="auto" w:sz="4" w:space="0"/>
              <w:right w:val="single" w:color="auto" w:sz="4" w:space="0"/>
            </w:tcBorders>
            <w:vAlign w:val="center"/>
          </w:tcPr>
          <w:p w14:paraId="7079B664">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highlight w:val="none"/>
              </w:rPr>
              <w:t>院</w:t>
            </w:r>
            <w:r>
              <w:rPr>
                <w:rFonts w:hint="eastAsia" w:cs="宋体"/>
                <w:highlight w:val="none"/>
                <w:lang w:val="en-US" w:eastAsia="zh-CN"/>
              </w:rPr>
              <w:t xml:space="preserve">  </w:t>
            </w:r>
            <w:r>
              <w:rPr>
                <w:rFonts w:hint="eastAsia" w:ascii="宋体" w:hAnsi="宋体" w:eastAsia="宋体" w:cs="宋体"/>
                <w:highlight w:val="none"/>
              </w:rPr>
              <w:t>士</w:t>
            </w:r>
          </w:p>
        </w:tc>
        <w:tc>
          <w:tcPr>
            <w:tcW w:w="1846" w:type="dxa"/>
            <w:tcBorders>
              <w:top w:val="single" w:color="auto" w:sz="4" w:space="0"/>
              <w:left w:val="single" w:color="auto" w:sz="4" w:space="0"/>
              <w:bottom w:val="single" w:color="auto" w:sz="4" w:space="0"/>
              <w:right w:val="single" w:color="auto" w:sz="4" w:space="0"/>
            </w:tcBorders>
            <w:vAlign w:val="center"/>
          </w:tcPr>
          <w:p w14:paraId="51CB63D9">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lang w:val="en-US" w:eastAsia="zh-CN"/>
              </w:rPr>
            </w:pPr>
            <w:r>
              <w:rPr>
                <w:rFonts w:hint="eastAsia" w:cs="宋体"/>
                <w:highlight w:val="none"/>
                <w:lang w:val="en-US" w:eastAsia="zh-CN"/>
              </w:rPr>
              <w:t>/</w:t>
            </w:r>
          </w:p>
        </w:tc>
      </w:tr>
      <w:tr w14:paraId="07797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54223A29">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spacing w:val="-1"/>
                <w:highlight w:val="none"/>
                <w:lang w:val="en-US" w:eastAsia="zh-CN"/>
              </w:rPr>
            </w:pPr>
            <w:r>
              <w:rPr>
                <w:rFonts w:hint="eastAsia" w:ascii="宋体" w:hAnsi="宋体" w:eastAsia="宋体" w:cs="宋体"/>
                <w:spacing w:val="-1"/>
                <w:highlight w:val="none"/>
                <w:lang w:val="en-US" w:eastAsia="zh-CN"/>
              </w:rPr>
              <w:t>完成单位</w:t>
            </w:r>
          </w:p>
        </w:tc>
        <w:tc>
          <w:tcPr>
            <w:tcW w:w="8662" w:type="dxa"/>
            <w:gridSpan w:val="8"/>
            <w:tcBorders>
              <w:top w:val="single" w:color="auto" w:sz="4" w:space="0"/>
              <w:left w:val="single" w:color="auto" w:sz="4" w:space="0"/>
              <w:bottom w:val="single" w:color="auto" w:sz="4" w:space="0"/>
              <w:right w:val="single" w:color="auto" w:sz="4" w:space="0"/>
            </w:tcBorders>
            <w:vAlign w:val="center"/>
          </w:tcPr>
          <w:p w14:paraId="3E01A077">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highlight w:val="none"/>
              </w:rPr>
            </w:pPr>
            <w:r>
              <w:rPr>
                <w:rFonts w:hint="eastAsia" w:cs="宋体"/>
                <w:highlight w:val="none"/>
                <w:lang w:val="en-US" w:eastAsia="zh-CN"/>
              </w:rPr>
              <w:t>中国石油天然气股份有限公司新疆油田分公司</w:t>
            </w:r>
          </w:p>
        </w:tc>
      </w:tr>
      <w:tr w14:paraId="3D812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04D2B232">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通讯地址</w:t>
            </w:r>
          </w:p>
        </w:tc>
        <w:tc>
          <w:tcPr>
            <w:tcW w:w="5388" w:type="dxa"/>
            <w:gridSpan w:val="5"/>
            <w:tcBorders>
              <w:top w:val="single" w:color="auto" w:sz="4" w:space="0"/>
              <w:left w:val="single" w:color="auto" w:sz="4" w:space="0"/>
              <w:bottom w:val="single" w:color="auto" w:sz="4" w:space="0"/>
              <w:right w:val="single" w:color="auto" w:sz="4" w:space="0"/>
            </w:tcBorders>
            <w:vAlign w:val="center"/>
          </w:tcPr>
          <w:p w14:paraId="1C7959B1">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highlight w:val="none"/>
              </w:rPr>
            </w:pPr>
            <w:r>
              <w:rPr>
                <w:rFonts w:hint="eastAsia" w:cs="宋体"/>
                <w:highlight w:val="none"/>
                <w:lang w:val="en-US" w:eastAsia="zh-CN"/>
              </w:rPr>
              <w:t>新疆克拉玛依市迎宾大道36号</w:t>
            </w:r>
          </w:p>
        </w:tc>
        <w:tc>
          <w:tcPr>
            <w:tcW w:w="1428" w:type="dxa"/>
            <w:gridSpan w:val="2"/>
            <w:tcBorders>
              <w:top w:val="single" w:color="auto" w:sz="4" w:space="0"/>
              <w:left w:val="single" w:color="auto" w:sz="4" w:space="0"/>
              <w:bottom w:val="single" w:color="auto" w:sz="4" w:space="0"/>
              <w:right w:val="single" w:color="auto" w:sz="4" w:space="0"/>
            </w:tcBorders>
            <w:vAlign w:val="center"/>
          </w:tcPr>
          <w:p w14:paraId="09533B58">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宋体" w:hAnsi="宋体" w:eastAsia="宋体" w:cs="宋体"/>
                <w:highlight w:val="none"/>
              </w:rPr>
            </w:pPr>
            <w:r>
              <w:rPr>
                <w:rFonts w:hint="eastAsia" w:ascii="宋体" w:hAnsi="宋体" w:eastAsia="宋体" w:cs="宋体"/>
                <w:highlight w:val="none"/>
              </w:rPr>
              <w:t xml:space="preserve">邮政编码 </w:t>
            </w:r>
          </w:p>
        </w:tc>
        <w:tc>
          <w:tcPr>
            <w:tcW w:w="1846" w:type="dxa"/>
            <w:tcBorders>
              <w:top w:val="single" w:color="auto" w:sz="4" w:space="0"/>
              <w:left w:val="single" w:color="auto" w:sz="4" w:space="0"/>
              <w:bottom w:val="single" w:color="auto" w:sz="4" w:space="0"/>
              <w:right w:val="single" w:color="auto" w:sz="4" w:space="0"/>
            </w:tcBorders>
            <w:vAlign w:val="center"/>
          </w:tcPr>
          <w:p w14:paraId="642E54A5">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both"/>
              <w:textAlignment w:val="auto"/>
              <w:rPr>
                <w:rFonts w:hint="eastAsia" w:ascii="宋体" w:hAnsi="宋体" w:eastAsia="宋体" w:cs="宋体"/>
                <w:highlight w:val="none"/>
              </w:rPr>
            </w:pPr>
            <w:r>
              <w:rPr>
                <w:rFonts w:hint="eastAsia" w:cs="宋体"/>
                <w:highlight w:val="none"/>
                <w:lang w:val="en-US" w:eastAsia="zh-CN"/>
              </w:rPr>
              <w:t>834000</w:t>
            </w:r>
          </w:p>
        </w:tc>
      </w:tr>
      <w:tr w14:paraId="2967A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6D19F3FB">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电子信箱</w:t>
            </w:r>
          </w:p>
        </w:tc>
        <w:tc>
          <w:tcPr>
            <w:tcW w:w="5388" w:type="dxa"/>
            <w:gridSpan w:val="5"/>
            <w:tcBorders>
              <w:top w:val="single" w:color="auto" w:sz="4" w:space="0"/>
              <w:left w:val="single" w:color="auto" w:sz="4" w:space="0"/>
              <w:bottom w:val="single" w:color="auto" w:sz="4" w:space="0"/>
              <w:right w:val="single" w:color="auto" w:sz="4" w:space="0"/>
            </w:tcBorders>
            <w:vAlign w:val="center"/>
          </w:tcPr>
          <w:p w14:paraId="7437B917">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宋体" w:hAnsi="宋体" w:eastAsia="宋体" w:cs="宋体"/>
                <w:highlight w:val="none"/>
              </w:rPr>
            </w:pPr>
            <w:r>
              <w:rPr>
                <w:rFonts w:hint="eastAsia" w:ascii="宋体" w:hAnsi="宋体" w:eastAsia="宋体" w:cs="宋体"/>
                <w:highlight w:val="none"/>
              </w:rPr>
              <w:t>fcph1@petrochina.com.cn</w:t>
            </w:r>
          </w:p>
        </w:tc>
        <w:tc>
          <w:tcPr>
            <w:tcW w:w="1428" w:type="dxa"/>
            <w:gridSpan w:val="2"/>
            <w:tcBorders>
              <w:top w:val="single" w:color="auto" w:sz="4" w:space="0"/>
              <w:left w:val="single" w:color="auto" w:sz="4" w:space="0"/>
              <w:bottom w:val="single" w:color="auto" w:sz="4" w:space="0"/>
              <w:right w:val="single" w:color="auto" w:sz="4" w:space="0"/>
            </w:tcBorders>
            <w:vAlign w:val="center"/>
          </w:tcPr>
          <w:p w14:paraId="6D715D8D">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宋体" w:hAnsi="宋体" w:eastAsia="宋体" w:cs="宋体"/>
                <w:highlight w:val="none"/>
              </w:rPr>
            </w:pPr>
            <w:r>
              <w:rPr>
                <w:rFonts w:hint="eastAsia" w:ascii="宋体" w:hAnsi="宋体" w:eastAsia="宋体" w:cs="宋体"/>
                <w:highlight w:val="none"/>
              </w:rPr>
              <w:t xml:space="preserve">办公电话 </w:t>
            </w:r>
          </w:p>
        </w:tc>
        <w:tc>
          <w:tcPr>
            <w:tcW w:w="1846" w:type="dxa"/>
            <w:tcBorders>
              <w:top w:val="single" w:color="auto" w:sz="4" w:space="0"/>
              <w:left w:val="single" w:color="auto" w:sz="4" w:space="0"/>
              <w:bottom w:val="single" w:color="auto" w:sz="4" w:space="0"/>
              <w:right w:val="single" w:color="auto" w:sz="4" w:space="0"/>
            </w:tcBorders>
            <w:vAlign w:val="center"/>
          </w:tcPr>
          <w:p w14:paraId="0EFEF2FE">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both"/>
              <w:textAlignment w:val="auto"/>
              <w:rPr>
                <w:rFonts w:hint="eastAsia" w:ascii="宋体" w:hAnsi="宋体" w:eastAsia="宋体" w:cs="宋体"/>
                <w:highlight w:val="none"/>
              </w:rPr>
            </w:pPr>
            <w:r>
              <w:rPr>
                <w:rFonts w:hint="eastAsia" w:ascii="宋体" w:hAnsi="宋体" w:eastAsia="宋体" w:cs="宋体"/>
                <w:highlight w:val="none"/>
              </w:rPr>
              <w:t>18609903535</w:t>
            </w:r>
          </w:p>
        </w:tc>
      </w:tr>
      <w:tr w14:paraId="7F4A9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26CDE537">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移动电话</w:t>
            </w:r>
          </w:p>
        </w:tc>
        <w:tc>
          <w:tcPr>
            <w:tcW w:w="2196" w:type="dxa"/>
            <w:tcBorders>
              <w:top w:val="single" w:color="auto" w:sz="4" w:space="0"/>
              <w:left w:val="single" w:color="auto" w:sz="4" w:space="0"/>
              <w:bottom w:val="single" w:color="auto" w:sz="4" w:space="0"/>
              <w:right w:val="single" w:color="auto" w:sz="4" w:space="0"/>
            </w:tcBorders>
            <w:vAlign w:val="center"/>
          </w:tcPr>
          <w:p w14:paraId="072475DD">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rPr>
                <w:rFonts w:hint="eastAsia" w:ascii="宋体" w:hAnsi="宋体" w:eastAsia="宋体" w:cs="宋体"/>
                <w:highlight w:val="none"/>
              </w:rPr>
            </w:pPr>
            <w:r>
              <w:rPr>
                <w:rFonts w:hint="eastAsia" w:ascii="宋体" w:hAnsi="宋体" w:eastAsia="宋体" w:cs="宋体"/>
                <w:highlight w:val="none"/>
              </w:rPr>
              <w:t>18609903535</w:t>
            </w:r>
          </w:p>
        </w:tc>
        <w:tc>
          <w:tcPr>
            <w:tcW w:w="1392" w:type="dxa"/>
            <w:gridSpan w:val="2"/>
            <w:tcBorders>
              <w:top w:val="single" w:color="auto" w:sz="4" w:space="0"/>
              <w:left w:val="single" w:color="auto" w:sz="4" w:space="0"/>
              <w:bottom w:val="single" w:color="auto" w:sz="4" w:space="0"/>
              <w:right w:val="single" w:color="auto" w:sz="4" w:space="0"/>
            </w:tcBorders>
            <w:vAlign w:val="center"/>
          </w:tcPr>
          <w:p w14:paraId="19270BCE">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highlight w:val="none"/>
              </w:rPr>
              <w:t>毕业学校</w:t>
            </w:r>
          </w:p>
        </w:tc>
        <w:tc>
          <w:tcPr>
            <w:tcW w:w="5074" w:type="dxa"/>
            <w:gridSpan w:val="5"/>
            <w:tcBorders>
              <w:top w:val="single" w:color="auto" w:sz="4" w:space="0"/>
              <w:left w:val="single" w:color="auto" w:sz="4" w:space="0"/>
              <w:bottom w:val="single" w:color="auto" w:sz="4" w:space="0"/>
              <w:right w:val="single" w:color="auto" w:sz="4" w:space="0"/>
            </w:tcBorders>
            <w:vAlign w:val="center"/>
          </w:tcPr>
          <w:p w14:paraId="258FAA00">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default" w:ascii="宋体" w:hAnsi="宋体" w:eastAsia="宋体" w:cs="宋体"/>
                <w:highlight w:val="none"/>
                <w:lang w:val="en-US" w:eastAsia="zh-CN"/>
              </w:rPr>
            </w:pPr>
            <w:r>
              <w:rPr>
                <w:rFonts w:hint="eastAsia" w:cs="宋体"/>
                <w:highlight w:val="none"/>
                <w:lang w:val="en-US" w:eastAsia="zh-CN"/>
              </w:rPr>
              <w:t>长江大学</w:t>
            </w:r>
          </w:p>
        </w:tc>
      </w:tr>
      <w:tr w14:paraId="0C2A4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78234DAF">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学</w:t>
            </w:r>
            <w:r>
              <w:rPr>
                <w:rFonts w:hint="eastAsia" w:cs="宋体"/>
                <w:spacing w:val="-1"/>
                <w:highlight w:val="none"/>
                <w:lang w:val="en-US" w:eastAsia="zh-CN"/>
              </w:rPr>
              <w:t xml:space="preserve">  </w:t>
            </w:r>
            <w:r>
              <w:rPr>
                <w:rFonts w:hint="eastAsia" w:ascii="宋体" w:hAnsi="宋体" w:eastAsia="宋体" w:cs="宋体"/>
                <w:spacing w:val="-1"/>
                <w:highlight w:val="none"/>
              </w:rPr>
              <w:t>历</w:t>
            </w:r>
          </w:p>
        </w:tc>
        <w:tc>
          <w:tcPr>
            <w:tcW w:w="2196" w:type="dxa"/>
            <w:tcBorders>
              <w:top w:val="single" w:color="auto" w:sz="4" w:space="0"/>
              <w:left w:val="single" w:color="auto" w:sz="4" w:space="0"/>
              <w:bottom w:val="single" w:color="auto" w:sz="4" w:space="0"/>
              <w:right w:val="single" w:color="auto" w:sz="4" w:space="0"/>
            </w:tcBorders>
            <w:vAlign w:val="center"/>
          </w:tcPr>
          <w:p w14:paraId="63E22CFA">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rPr>
                <w:rFonts w:hint="eastAsia" w:ascii="宋体" w:hAnsi="宋体" w:eastAsia="宋体" w:cs="宋体"/>
                <w:highlight w:val="none"/>
                <w:lang w:val="en-US" w:eastAsia="zh-CN"/>
              </w:rPr>
            </w:pPr>
            <w:r>
              <w:rPr>
                <w:rFonts w:hint="eastAsia" w:cs="宋体"/>
                <w:highlight w:val="none"/>
                <w:lang w:val="en-US" w:eastAsia="zh-CN"/>
              </w:rPr>
              <w:t>研究生</w:t>
            </w:r>
          </w:p>
        </w:tc>
        <w:tc>
          <w:tcPr>
            <w:tcW w:w="1392" w:type="dxa"/>
            <w:gridSpan w:val="2"/>
            <w:tcBorders>
              <w:top w:val="single" w:color="auto" w:sz="4" w:space="0"/>
              <w:left w:val="single" w:color="auto" w:sz="4" w:space="0"/>
              <w:bottom w:val="single" w:color="auto" w:sz="4" w:space="0"/>
              <w:right w:val="single" w:color="auto" w:sz="4" w:space="0"/>
            </w:tcBorders>
            <w:vAlign w:val="center"/>
          </w:tcPr>
          <w:p w14:paraId="7D6E2FB6">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highlight w:val="none"/>
              </w:rPr>
              <w:t>所学专业</w:t>
            </w:r>
          </w:p>
        </w:tc>
        <w:tc>
          <w:tcPr>
            <w:tcW w:w="1800" w:type="dxa"/>
            <w:gridSpan w:val="2"/>
            <w:tcBorders>
              <w:top w:val="single" w:color="auto" w:sz="4" w:space="0"/>
              <w:left w:val="single" w:color="auto" w:sz="4" w:space="0"/>
              <w:bottom w:val="single" w:color="auto" w:sz="4" w:space="0"/>
              <w:right w:val="single" w:color="auto" w:sz="4" w:space="0"/>
            </w:tcBorders>
            <w:vAlign w:val="center"/>
          </w:tcPr>
          <w:p w14:paraId="6E9B355A">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p>
        </w:tc>
        <w:tc>
          <w:tcPr>
            <w:tcW w:w="1428" w:type="dxa"/>
            <w:gridSpan w:val="2"/>
            <w:tcBorders>
              <w:top w:val="single" w:color="auto" w:sz="4" w:space="0"/>
              <w:left w:val="single" w:color="auto" w:sz="4" w:space="0"/>
              <w:bottom w:val="single" w:color="auto" w:sz="4" w:space="0"/>
              <w:right w:val="single" w:color="auto" w:sz="4" w:space="0"/>
            </w:tcBorders>
            <w:vAlign w:val="center"/>
          </w:tcPr>
          <w:p w14:paraId="47B7659E">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highlight w:val="none"/>
              </w:rPr>
              <w:t>最高学位</w:t>
            </w:r>
          </w:p>
        </w:tc>
        <w:tc>
          <w:tcPr>
            <w:tcW w:w="1846" w:type="dxa"/>
            <w:tcBorders>
              <w:top w:val="single" w:color="auto" w:sz="4" w:space="0"/>
              <w:left w:val="single" w:color="auto" w:sz="4" w:space="0"/>
              <w:bottom w:val="single" w:color="auto" w:sz="4" w:space="0"/>
              <w:right w:val="single" w:color="auto" w:sz="4" w:space="0"/>
            </w:tcBorders>
            <w:vAlign w:val="center"/>
          </w:tcPr>
          <w:p w14:paraId="26D6AD6A">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宋体" w:hAnsi="宋体" w:eastAsia="宋体" w:cs="宋体"/>
                <w:highlight w:val="none"/>
                <w:lang w:val="en-US" w:eastAsia="zh-CN"/>
              </w:rPr>
            </w:pPr>
            <w:r>
              <w:rPr>
                <w:rFonts w:hint="eastAsia" w:cs="宋体"/>
                <w:highlight w:val="none"/>
                <w:lang w:val="en-US" w:eastAsia="zh-CN"/>
              </w:rPr>
              <w:t>硕士</w:t>
            </w:r>
          </w:p>
        </w:tc>
      </w:tr>
      <w:tr w14:paraId="7A18E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1077" w:type="dxa"/>
            <w:tcBorders>
              <w:top w:val="single" w:color="auto" w:sz="4" w:space="0"/>
              <w:left w:val="single" w:color="auto" w:sz="4" w:space="0"/>
              <w:bottom w:val="single" w:color="auto" w:sz="4" w:space="0"/>
              <w:right w:val="single" w:color="auto" w:sz="4" w:space="0"/>
            </w:tcBorders>
            <w:vAlign w:val="center"/>
          </w:tcPr>
          <w:p w14:paraId="34F015BC">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技术职称</w:t>
            </w:r>
          </w:p>
        </w:tc>
        <w:tc>
          <w:tcPr>
            <w:tcW w:w="2196" w:type="dxa"/>
            <w:tcBorders>
              <w:top w:val="single" w:color="auto" w:sz="4" w:space="0"/>
              <w:left w:val="single" w:color="auto" w:sz="4" w:space="0"/>
              <w:bottom w:val="single" w:color="auto" w:sz="4" w:space="0"/>
              <w:right w:val="single" w:color="auto" w:sz="4" w:space="0"/>
            </w:tcBorders>
            <w:vAlign w:val="center"/>
          </w:tcPr>
          <w:p w14:paraId="054BC6AB">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rPr>
                <w:rFonts w:hint="eastAsia" w:ascii="宋体" w:hAnsi="宋体" w:eastAsia="宋体" w:cs="宋体"/>
                <w:highlight w:val="none"/>
              </w:rPr>
            </w:pPr>
            <w:r>
              <w:rPr>
                <w:rFonts w:hint="eastAsia" w:ascii="宋体" w:hAnsi="宋体" w:eastAsia="宋体" w:cs="宋体"/>
                <w:highlight w:val="none"/>
              </w:rPr>
              <w:t>高级工程师</w:t>
            </w:r>
          </w:p>
        </w:tc>
        <w:tc>
          <w:tcPr>
            <w:tcW w:w="1392" w:type="dxa"/>
            <w:gridSpan w:val="2"/>
            <w:tcBorders>
              <w:top w:val="single" w:color="auto" w:sz="4" w:space="0"/>
              <w:left w:val="single" w:color="auto" w:sz="4" w:space="0"/>
              <w:bottom w:val="single" w:color="auto" w:sz="4" w:space="0"/>
              <w:right w:val="single" w:color="auto" w:sz="4" w:space="0"/>
            </w:tcBorders>
            <w:vAlign w:val="center"/>
          </w:tcPr>
          <w:p w14:paraId="5F4A5519">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highlight w:val="none"/>
              </w:rPr>
              <w:t>现从事专业</w:t>
            </w:r>
          </w:p>
        </w:tc>
        <w:tc>
          <w:tcPr>
            <w:tcW w:w="5074" w:type="dxa"/>
            <w:gridSpan w:val="5"/>
            <w:tcBorders>
              <w:top w:val="single" w:color="auto" w:sz="4" w:space="0"/>
              <w:left w:val="single" w:color="auto" w:sz="4" w:space="0"/>
              <w:bottom w:val="single" w:color="auto" w:sz="4" w:space="0"/>
              <w:right w:val="single" w:color="auto" w:sz="4" w:space="0"/>
            </w:tcBorders>
            <w:vAlign w:val="center"/>
          </w:tcPr>
          <w:p w14:paraId="5A50378F">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宋体" w:hAnsi="宋体" w:eastAsia="宋体" w:cs="宋体"/>
                <w:highlight w:val="none"/>
                <w:lang w:val="en-US" w:eastAsia="zh-CN"/>
              </w:rPr>
            </w:pPr>
            <w:r>
              <w:rPr>
                <w:rFonts w:hint="eastAsia" w:cs="宋体"/>
                <w:highlight w:val="none"/>
                <w:lang w:val="en-US" w:eastAsia="zh-CN"/>
              </w:rPr>
              <w:t>油气田开发</w:t>
            </w:r>
          </w:p>
        </w:tc>
      </w:tr>
      <w:tr w14:paraId="6E5EA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8" w:hRule="atLeast"/>
        </w:trPr>
        <w:tc>
          <w:tcPr>
            <w:tcW w:w="3273" w:type="dxa"/>
            <w:gridSpan w:val="2"/>
            <w:tcBorders>
              <w:top w:val="single" w:color="auto" w:sz="4" w:space="0"/>
              <w:left w:val="single" w:color="auto" w:sz="4" w:space="0"/>
              <w:bottom w:val="single" w:color="auto" w:sz="4" w:space="0"/>
              <w:right w:val="single" w:color="auto" w:sz="4" w:space="0"/>
            </w:tcBorders>
            <w:vAlign w:val="center"/>
          </w:tcPr>
          <w:p w14:paraId="0B13CFAE">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宋体" w:hAnsi="宋体" w:eastAsia="宋体" w:cs="宋体"/>
                <w:highlight w:val="none"/>
              </w:rPr>
            </w:pPr>
            <w:r>
              <w:rPr>
                <w:rFonts w:hint="eastAsia" w:ascii="宋体" w:hAnsi="宋体" w:eastAsia="宋体" w:cs="宋体"/>
                <w:highlight w:val="none"/>
              </w:rPr>
              <w:t>曾获国家科技奖励情况</w:t>
            </w:r>
          </w:p>
        </w:tc>
        <w:tc>
          <w:tcPr>
            <w:tcW w:w="6466" w:type="dxa"/>
            <w:gridSpan w:val="7"/>
            <w:tcBorders>
              <w:top w:val="single" w:color="auto" w:sz="4" w:space="0"/>
              <w:left w:val="single" w:color="auto" w:sz="4" w:space="0"/>
              <w:bottom w:val="single" w:color="auto" w:sz="4" w:space="0"/>
              <w:right w:val="single" w:color="auto" w:sz="4" w:space="0"/>
            </w:tcBorders>
            <w:vAlign w:val="center"/>
          </w:tcPr>
          <w:p w14:paraId="6902E6EE">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lang w:val="en-US" w:eastAsia="zh-CN"/>
              </w:rPr>
            </w:pPr>
            <w:r>
              <w:rPr>
                <w:rFonts w:hint="eastAsia" w:cs="宋体"/>
                <w:highlight w:val="none"/>
                <w:lang w:val="en-US" w:eastAsia="zh-CN"/>
              </w:rPr>
              <w:t>无</w:t>
            </w:r>
          </w:p>
        </w:tc>
      </w:tr>
      <w:tr w14:paraId="6D1E7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6" w:hRule="atLeast"/>
        </w:trPr>
        <w:tc>
          <w:tcPr>
            <w:tcW w:w="3273" w:type="dxa"/>
            <w:gridSpan w:val="2"/>
            <w:tcBorders>
              <w:top w:val="single" w:color="auto" w:sz="4" w:space="0"/>
              <w:left w:val="single" w:color="auto" w:sz="4" w:space="0"/>
              <w:bottom w:val="single" w:color="auto" w:sz="4" w:space="0"/>
              <w:right w:val="single" w:color="auto" w:sz="4" w:space="0"/>
            </w:tcBorders>
            <w:vAlign w:val="center"/>
          </w:tcPr>
          <w:p w14:paraId="33DC3335">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default" w:ascii="Times New Roman" w:hAnsi="Times New Roman" w:eastAsia="宋体" w:cs="Times New Roman"/>
                <w:sz w:val="22"/>
                <w:szCs w:val="21"/>
                <w:highlight w:val="none"/>
              </w:rPr>
            </w:pPr>
            <w:r>
              <w:rPr>
                <w:rFonts w:hint="default" w:ascii="宋体" w:hAnsi="宋体" w:eastAsia="宋体" w:cs="宋体"/>
                <w:highlight w:val="none"/>
              </w:rPr>
              <w:t>曾获省部级科技奖励情况</w:t>
            </w:r>
          </w:p>
        </w:tc>
        <w:tc>
          <w:tcPr>
            <w:tcW w:w="6466" w:type="dxa"/>
            <w:gridSpan w:val="7"/>
            <w:tcBorders>
              <w:top w:val="single" w:color="auto" w:sz="4" w:space="0"/>
              <w:left w:val="single" w:color="auto" w:sz="4" w:space="0"/>
              <w:bottom w:val="single" w:color="auto" w:sz="4" w:space="0"/>
              <w:right w:val="single" w:color="auto" w:sz="4" w:space="0"/>
            </w:tcBorders>
            <w:vAlign w:val="center"/>
          </w:tcPr>
          <w:p w14:paraId="1F9D59F9">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default" w:ascii="Times New Roman" w:hAnsi="Times New Roman" w:cs="Times New Roman"/>
                <w:sz w:val="22"/>
                <w:szCs w:val="21"/>
                <w:highlight w:val="none"/>
                <w:lang w:val="en-US" w:eastAsia="zh-CN"/>
              </w:rPr>
            </w:pPr>
            <w:r>
              <w:rPr>
                <w:rFonts w:hint="default" w:ascii="Times New Roman" w:hAnsi="Times New Roman" w:cs="Times New Roman"/>
                <w:sz w:val="22"/>
                <w:szCs w:val="21"/>
                <w:highlight w:val="none"/>
                <w:lang w:val="en-US" w:eastAsia="zh-CN"/>
              </w:rPr>
              <w:t>2022年《玛湖致密砾岩油藏群效益建产模式研究与应用》获集团公司科学技术进步三等，排名第</w:t>
            </w:r>
            <w:r>
              <w:rPr>
                <w:rFonts w:hint="eastAsia" w:ascii="Times New Roman" w:hAnsi="Times New Roman" w:cs="Times New Roman"/>
                <w:sz w:val="22"/>
                <w:szCs w:val="21"/>
                <w:highlight w:val="none"/>
                <w:lang w:val="en-US" w:eastAsia="zh-CN"/>
              </w:rPr>
              <w:t>6</w:t>
            </w:r>
          </w:p>
        </w:tc>
      </w:tr>
      <w:tr w14:paraId="005F2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3273" w:type="dxa"/>
            <w:gridSpan w:val="2"/>
            <w:tcBorders>
              <w:top w:val="single" w:color="auto" w:sz="4" w:space="0"/>
              <w:left w:val="single" w:color="auto" w:sz="4" w:space="0"/>
              <w:bottom w:val="single" w:color="auto" w:sz="4" w:space="0"/>
              <w:right w:val="single" w:color="auto" w:sz="4" w:space="0"/>
            </w:tcBorders>
            <w:vAlign w:val="center"/>
          </w:tcPr>
          <w:p w14:paraId="5279D3F9">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宋体" w:hAnsi="宋体" w:eastAsia="宋体" w:cs="宋体"/>
                <w:highlight w:val="none"/>
              </w:rPr>
            </w:pPr>
            <w:r>
              <w:rPr>
                <w:rFonts w:hint="eastAsia" w:ascii="宋体" w:hAnsi="宋体" w:eastAsia="宋体" w:cs="宋体"/>
                <w:highlight w:val="none"/>
              </w:rPr>
              <w:t>参加本项目的起止时间</w:t>
            </w:r>
          </w:p>
        </w:tc>
        <w:tc>
          <w:tcPr>
            <w:tcW w:w="696" w:type="dxa"/>
            <w:tcBorders>
              <w:top w:val="single" w:color="auto" w:sz="4" w:space="0"/>
              <w:left w:val="single" w:color="auto" w:sz="4" w:space="0"/>
              <w:bottom w:val="single" w:color="auto" w:sz="4" w:space="0"/>
              <w:right w:val="single" w:color="auto" w:sz="4" w:space="0"/>
            </w:tcBorders>
            <w:vAlign w:val="center"/>
          </w:tcPr>
          <w:p w14:paraId="1EC200B8">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宋体" w:hAnsi="宋体" w:eastAsia="宋体" w:cs="宋体"/>
                <w:highlight w:val="none"/>
              </w:rPr>
            </w:pPr>
            <w:r>
              <w:rPr>
                <w:rFonts w:hint="eastAsia" w:ascii="宋体" w:hAnsi="宋体" w:eastAsia="宋体" w:cs="宋体"/>
                <w:highlight w:val="none"/>
              </w:rPr>
              <w:t xml:space="preserve">自 </w:t>
            </w:r>
          </w:p>
        </w:tc>
        <w:tc>
          <w:tcPr>
            <w:tcW w:w="249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FEED605">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2018/1/1</w:t>
            </w:r>
          </w:p>
        </w:tc>
        <w:tc>
          <w:tcPr>
            <w:tcW w:w="663" w:type="dxa"/>
            <w:tcBorders>
              <w:top w:val="single" w:color="auto" w:sz="4" w:space="0"/>
              <w:left w:val="single" w:color="auto" w:sz="4" w:space="0"/>
              <w:bottom w:val="single" w:color="auto" w:sz="4" w:space="0"/>
              <w:right w:val="single" w:color="auto" w:sz="4" w:space="0"/>
            </w:tcBorders>
            <w:shd w:val="clear" w:color="auto" w:fill="auto"/>
            <w:vAlign w:val="center"/>
          </w:tcPr>
          <w:p w14:paraId="57DDDC08">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至</w:t>
            </w:r>
          </w:p>
        </w:tc>
        <w:tc>
          <w:tcPr>
            <w:tcW w:w="261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770C544">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2024/12/31</w:t>
            </w:r>
          </w:p>
        </w:tc>
      </w:tr>
      <w:tr w14:paraId="06200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9739" w:type="dxa"/>
            <w:gridSpan w:val="9"/>
            <w:tcBorders>
              <w:top w:val="single" w:color="auto" w:sz="4" w:space="0"/>
              <w:left w:val="single" w:color="auto" w:sz="4" w:space="0"/>
              <w:bottom w:val="single" w:color="auto" w:sz="4" w:space="0"/>
              <w:right w:val="single" w:color="auto" w:sz="4" w:space="0"/>
            </w:tcBorders>
            <w:vAlign w:val="center"/>
          </w:tcPr>
          <w:p w14:paraId="70FFAEEF">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rPr>
                <w:rFonts w:hint="eastAsia" w:ascii="宋体" w:hAnsi="宋体" w:eastAsia="宋体" w:cs="宋体"/>
                <w:highlight w:val="none"/>
              </w:rPr>
            </w:pPr>
            <w:r>
              <w:rPr>
                <w:rFonts w:hint="eastAsia" w:ascii="宋体" w:hAnsi="宋体" w:eastAsia="宋体" w:cs="宋体"/>
                <w:highlight w:val="none"/>
              </w:rPr>
              <w:t>对本项目所做的创造性贡献</w:t>
            </w:r>
          </w:p>
        </w:tc>
      </w:tr>
      <w:tr w14:paraId="2FEC9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08" w:hRule="atLeast"/>
        </w:trPr>
        <w:tc>
          <w:tcPr>
            <w:tcW w:w="9739" w:type="dxa"/>
            <w:gridSpan w:val="9"/>
            <w:tcBorders>
              <w:top w:val="single" w:color="auto" w:sz="4" w:space="0"/>
              <w:left w:val="single" w:color="auto" w:sz="4" w:space="0"/>
              <w:bottom w:val="single" w:color="auto" w:sz="4" w:space="0"/>
              <w:right w:val="single" w:color="auto" w:sz="4" w:space="0"/>
            </w:tcBorders>
            <w:vAlign w:val="top"/>
          </w:tcPr>
          <w:p w14:paraId="5917D785">
            <w:pPr>
              <w:keepNext w:val="0"/>
              <w:keepLines w:val="0"/>
              <w:pageBreakBefore w:val="0"/>
              <w:widowControl/>
              <w:numPr>
                <w:ilvl w:val="0"/>
                <w:numId w:val="7"/>
              </w:numPr>
              <w:suppressLineNumbers w:val="0"/>
              <w:kinsoku/>
              <w:wordWrap/>
              <w:overflowPunct/>
              <w:topLinePunct w:val="0"/>
              <w:autoSpaceDE w:val="0"/>
              <w:autoSpaceDN w:val="0"/>
              <w:bidi w:val="0"/>
              <w:adjustRightInd/>
              <w:snapToGrid/>
              <w:ind w:left="120" w:leftChars="50"/>
              <w:jc w:val="left"/>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本人为项目主要完成人</w:t>
            </w:r>
          </w:p>
          <w:p w14:paraId="1AB49155">
            <w:pPr>
              <w:keepNext w:val="0"/>
              <w:keepLines w:val="0"/>
              <w:pageBreakBefore w:val="0"/>
              <w:widowControl/>
              <w:numPr>
                <w:ilvl w:val="0"/>
                <w:numId w:val="7"/>
              </w:numPr>
              <w:suppressLineNumbers w:val="0"/>
              <w:kinsoku/>
              <w:wordWrap/>
              <w:overflowPunct/>
              <w:topLinePunct w:val="0"/>
              <w:autoSpaceDE w:val="0"/>
              <w:autoSpaceDN w:val="0"/>
              <w:bidi w:val="0"/>
              <w:adjustRightInd/>
              <w:snapToGrid/>
              <w:ind w:left="120" w:leftChars="50"/>
              <w:jc w:val="both"/>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本人</w:t>
            </w:r>
            <w:r>
              <w:rPr>
                <w:rFonts w:hint="default" w:ascii="Times New Roman" w:hAnsi="Times New Roman" w:cs="Times New Roman"/>
                <w:color w:val="000000"/>
                <w:kern w:val="0"/>
                <w:sz w:val="21"/>
                <w:szCs w:val="21"/>
                <w:highlight w:val="none"/>
                <w:lang w:val="en-US" w:eastAsia="zh-CN" w:bidi="ar"/>
              </w:rPr>
              <w:t>为项目负责人之一</w:t>
            </w:r>
            <w:r>
              <w:rPr>
                <w:rFonts w:hint="default" w:ascii="Times New Roman" w:hAnsi="Times New Roman" w:eastAsia="宋体" w:cs="Times New Roman"/>
                <w:color w:val="000000"/>
                <w:kern w:val="0"/>
                <w:sz w:val="21"/>
                <w:szCs w:val="21"/>
                <w:highlight w:val="none"/>
                <w:lang w:val="en-US" w:eastAsia="zh-CN" w:bidi="ar"/>
              </w:rPr>
              <w:t>，主要</w:t>
            </w:r>
            <w:r>
              <w:rPr>
                <w:rFonts w:hint="eastAsia" w:ascii="Times New Roman" w:hAnsi="Times New Roman" w:cs="Times New Roman"/>
                <w:color w:val="000000"/>
                <w:kern w:val="0"/>
                <w:sz w:val="21"/>
                <w:szCs w:val="21"/>
                <w:highlight w:val="none"/>
                <w:lang w:val="en-US" w:eastAsia="zh-CN" w:bidi="ar"/>
              </w:rPr>
              <w:t>负责</w:t>
            </w:r>
            <w:r>
              <w:rPr>
                <w:rFonts w:hint="default" w:ascii="Times New Roman" w:hAnsi="Times New Roman" w:eastAsia="宋体" w:cs="Times New Roman"/>
                <w:color w:val="000000"/>
                <w:kern w:val="0"/>
                <w:sz w:val="21"/>
                <w:szCs w:val="21"/>
                <w:highlight w:val="none"/>
                <w:lang w:val="en-US" w:eastAsia="zh-CN" w:bidi="ar"/>
              </w:rPr>
              <w:t>非常规油藏技术经济优化方法专项研究，深耕地质、工程参数耦合分析、开发参数优选、</w:t>
            </w:r>
            <w:r>
              <w:rPr>
                <w:rFonts w:hint="eastAsia" w:ascii="Times New Roman" w:hAnsi="Times New Roman" w:cs="Times New Roman"/>
                <w:color w:val="000000"/>
                <w:kern w:val="0"/>
                <w:sz w:val="21"/>
                <w:szCs w:val="21"/>
                <w:highlight w:val="none"/>
                <w:lang w:val="en-US" w:eastAsia="zh-CN" w:bidi="ar"/>
              </w:rPr>
              <w:t>区块优化部署</w:t>
            </w:r>
            <w:r>
              <w:rPr>
                <w:rFonts w:hint="default" w:ascii="Times New Roman" w:hAnsi="Times New Roman" w:eastAsia="宋体" w:cs="Times New Roman"/>
                <w:color w:val="000000"/>
                <w:kern w:val="0"/>
                <w:sz w:val="21"/>
                <w:szCs w:val="21"/>
                <w:highlight w:val="none"/>
                <w:lang w:val="en-US" w:eastAsia="zh-CN" w:bidi="ar"/>
              </w:rPr>
              <w:t>等核心技术，完成关键方法攻坚与模型优化，是创新点一多参数耦合优化新方法</w:t>
            </w:r>
            <w:r>
              <w:rPr>
                <w:rFonts w:hint="eastAsia" w:ascii="Times New Roman" w:hAnsi="Times New Roman" w:cs="Times New Roman"/>
                <w:color w:val="000000"/>
                <w:kern w:val="0"/>
                <w:sz w:val="21"/>
                <w:szCs w:val="21"/>
                <w:highlight w:val="none"/>
                <w:lang w:val="en-US" w:eastAsia="zh-CN" w:bidi="ar"/>
              </w:rPr>
              <w:t>及创新点2区块潜力分析及优化部署</w:t>
            </w:r>
            <w:r>
              <w:rPr>
                <w:rFonts w:hint="default" w:ascii="Times New Roman" w:hAnsi="Times New Roman" w:eastAsia="宋体" w:cs="Times New Roman"/>
                <w:color w:val="000000"/>
                <w:kern w:val="0"/>
                <w:sz w:val="21"/>
                <w:szCs w:val="21"/>
                <w:highlight w:val="none"/>
                <w:lang w:val="en-US" w:eastAsia="zh-CN" w:bidi="ar"/>
              </w:rPr>
              <w:t>的核心</w:t>
            </w:r>
            <w:r>
              <w:rPr>
                <w:rFonts w:hint="eastAsia" w:ascii="Times New Roman" w:hAnsi="Times New Roman" w:cs="Times New Roman"/>
                <w:color w:val="000000"/>
                <w:kern w:val="0"/>
                <w:sz w:val="21"/>
                <w:szCs w:val="21"/>
                <w:highlight w:val="none"/>
                <w:lang w:val="en-US" w:eastAsia="zh-CN" w:bidi="ar"/>
              </w:rPr>
              <w:t>支撑</w:t>
            </w:r>
            <w:r>
              <w:rPr>
                <w:rFonts w:hint="default" w:ascii="Times New Roman" w:hAnsi="Times New Roman" w:eastAsia="宋体" w:cs="Times New Roman"/>
                <w:color w:val="000000"/>
                <w:kern w:val="0"/>
                <w:sz w:val="21"/>
                <w:szCs w:val="21"/>
                <w:highlight w:val="none"/>
                <w:lang w:val="en-US" w:eastAsia="zh-CN" w:bidi="ar"/>
              </w:rPr>
              <w:t>，贡献突出。旁证材料</w:t>
            </w:r>
            <w:r>
              <w:rPr>
                <w:rFonts w:hint="default" w:ascii="Times New Roman" w:hAnsi="Times New Roman"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作为第一作者发表论文</w:t>
            </w:r>
            <w:r>
              <w:rPr>
                <w:rFonts w:hint="eastAsia" w:ascii="Times New Roman" w:hAnsi="Times New Roman" w:cs="Times New Roman"/>
                <w:color w:val="000000"/>
                <w:kern w:val="0"/>
                <w:sz w:val="21"/>
                <w:szCs w:val="21"/>
                <w:highlight w:val="none"/>
                <w:lang w:val="en-US" w:eastAsia="zh-CN" w:bidi="ar"/>
              </w:rPr>
              <w:t>2篇《准噶尔盆地低渗透砾岩油藏未动用储量开发潜力》、《Technical and Economic Limits of Untapped Reserves in Xinjiang Oilfield: Comparative Investment-Production Analysis of Reservoirs  with Varying Permeability》，</w:t>
            </w:r>
            <w:r>
              <w:rPr>
                <w:rFonts w:hint="default" w:ascii="Times New Roman" w:hAnsi="Times New Roman" w:eastAsia="宋体" w:cs="Times New Roman"/>
                <w:color w:val="000000"/>
                <w:kern w:val="0"/>
                <w:sz w:val="21"/>
                <w:szCs w:val="21"/>
                <w:highlight w:val="none"/>
                <w:lang w:val="en-US" w:eastAsia="zh-CN" w:bidi="ar"/>
              </w:rPr>
              <w:t>合作发表论文</w:t>
            </w:r>
            <w:r>
              <w:rPr>
                <w:rFonts w:hint="eastAsia" w:ascii="Times New Roman" w:hAnsi="Times New Roman" w:cs="Times New Roman"/>
                <w:color w:val="000000"/>
                <w:kern w:val="0"/>
                <w:sz w:val="21"/>
                <w:szCs w:val="21"/>
                <w:highlight w:val="none"/>
                <w:lang w:val="en-US" w:eastAsia="zh-CN" w:bidi="ar"/>
              </w:rPr>
              <w:t>3</w:t>
            </w:r>
            <w:r>
              <w:rPr>
                <w:rFonts w:hint="default" w:ascii="Times New Roman" w:hAnsi="Times New Roman" w:cs="Times New Roman"/>
                <w:color w:val="000000"/>
                <w:kern w:val="0"/>
                <w:sz w:val="21"/>
                <w:szCs w:val="21"/>
                <w:highlight w:val="none"/>
                <w:lang w:val="en-US" w:eastAsia="zh-CN" w:bidi="ar"/>
              </w:rPr>
              <w:t>篇</w:t>
            </w:r>
            <w:r>
              <w:rPr>
                <w:rFonts w:hint="default" w:ascii="Times New Roman" w:hAnsi="Times New Roman" w:eastAsia="宋体" w:cs="Times New Roman"/>
                <w:color w:val="000000"/>
                <w:kern w:val="0"/>
                <w:sz w:val="21"/>
                <w:szCs w:val="21"/>
                <w:highlight w:val="none"/>
                <w:lang w:val="en-US" w:eastAsia="zh-CN" w:bidi="ar"/>
              </w:rPr>
              <w:t>《致密油藏压裂水平井产量预测》</w:t>
            </w:r>
            <w:r>
              <w:rPr>
                <w:rFonts w:hint="default" w:ascii="Times New Roman" w:hAnsi="Times New Roman" w:cs="Times New Roman"/>
                <w:color w:val="000000"/>
                <w:kern w:val="0"/>
                <w:sz w:val="21"/>
                <w:szCs w:val="21"/>
                <w:highlight w:val="none"/>
                <w:lang w:val="en-US" w:eastAsia="zh-CN" w:bidi="ar"/>
              </w:rPr>
              <w:t>、《玛湖砾岩油藏复模态结构下的压裂水平井压力分析》</w:t>
            </w:r>
            <w:r>
              <w:rPr>
                <w:rFonts w:hint="eastAsia" w:ascii="Times New Roman" w:hAnsi="Times New Roman" w:cs="Times New Roman"/>
                <w:color w:val="000000"/>
                <w:kern w:val="0"/>
                <w:sz w:val="21"/>
                <w:szCs w:val="21"/>
                <w:highlight w:val="none"/>
                <w:lang w:val="en-US" w:eastAsia="zh-CN" w:bidi="ar"/>
              </w:rPr>
              <w:t>、《Evaluation Method for Deep and Ultra-Deep Shale Oil Resource Conversion》</w:t>
            </w:r>
            <w:r>
              <w:rPr>
                <w:rFonts w:hint="default" w:ascii="Times New Roman" w:hAnsi="Times New Roman" w:eastAsia="宋体" w:cs="Times New Roman"/>
                <w:color w:val="000000"/>
                <w:kern w:val="0"/>
                <w:sz w:val="21"/>
                <w:szCs w:val="21"/>
                <w:highlight w:val="none"/>
                <w:lang w:val="en-US" w:eastAsia="zh-CN" w:bidi="ar"/>
              </w:rPr>
              <w:t xml:space="preserve">； </w:t>
            </w:r>
          </w:p>
          <w:p w14:paraId="13E4C753">
            <w:pPr>
              <w:keepNext w:val="0"/>
              <w:keepLines w:val="0"/>
              <w:pageBreakBefore w:val="0"/>
              <w:widowControl/>
              <w:numPr>
                <w:ilvl w:val="0"/>
                <w:numId w:val="7"/>
              </w:numPr>
              <w:suppressLineNumbers w:val="0"/>
              <w:kinsoku/>
              <w:wordWrap/>
              <w:overflowPunct/>
              <w:topLinePunct w:val="0"/>
              <w:autoSpaceDE w:val="0"/>
              <w:autoSpaceDN w:val="0"/>
              <w:bidi w:val="0"/>
              <w:adjustRightInd/>
              <w:snapToGrid/>
              <w:ind w:left="120" w:leftChars="5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lang w:val="en-US" w:eastAsia="zh-CN" w:bidi="ar"/>
              </w:rPr>
              <w:t>本人在该项技术研发工作中投入的工作量占本人工作总量的</w:t>
            </w:r>
            <w:r>
              <w:rPr>
                <w:rFonts w:hint="eastAsia" w:ascii="Times New Roman" w:hAnsi="Times New Roman" w:cs="Times New Roman"/>
                <w:color w:val="000000"/>
                <w:kern w:val="0"/>
                <w:sz w:val="21"/>
                <w:szCs w:val="21"/>
                <w:highlight w:val="none"/>
                <w:lang w:val="en-US" w:eastAsia="zh-CN" w:bidi="ar"/>
              </w:rPr>
              <w:t>8</w:t>
            </w:r>
            <w:r>
              <w:rPr>
                <w:rFonts w:hint="default" w:ascii="Times New Roman" w:hAnsi="Times New Roman" w:eastAsia="宋体" w:cs="Times New Roman"/>
                <w:color w:val="000000"/>
                <w:kern w:val="0"/>
                <w:sz w:val="21"/>
                <w:szCs w:val="21"/>
                <w:highlight w:val="none"/>
                <w:lang w:val="en-US" w:eastAsia="zh-CN" w:bidi="ar"/>
              </w:rPr>
              <w:t>0%；</w:t>
            </w:r>
          </w:p>
          <w:p w14:paraId="0BE35DEA">
            <w:pPr>
              <w:keepNext w:val="0"/>
              <w:keepLines w:val="0"/>
              <w:pageBreakBefore w:val="0"/>
              <w:widowControl/>
              <w:numPr>
                <w:ilvl w:val="0"/>
                <w:numId w:val="7"/>
              </w:numPr>
              <w:suppressLineNumbers w:val="0"/>
              <w:kinsoku/>
              <w:wordWrap/>
              <w:overflowPunct/>
              <w:topLinePunct w:val="0"/>
              <w:autoSpaceDE w:val="0"/>
              <w:autoSpaceDN w:val="0"/>
              <w:bidi w:val="0"/>
              <w:adjustRightInd/>
              <w:snapToGrid/>
              <w:ind w:left="120" w:leftChars="5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lang w:val="en-US" w:eastAsia="zh-CN" w:bidi="ar"/>
              </w:rPr>
              <w:t>认同提名书所填全部内容及附件材料内容；</w:t>
            </w:r>
          </w:p>
          <w:p w14:paraId="09DF83E4">
            <w:pPr>
              <w:keepNext w:val="0"/>
              <w:keepLines w:val="0"/>
              <w:pageBreakBefore w:val="0"/>
              <w:widowControl/>
              <w:numPr>
                <w:ilvl w:val="0"/>
                <w:numId w:val="7"/>
              </w:numPr>
              <w:suppressLineNumbers w:val="0"/>
              <w:kinsoku/>
              <w:wordWrap/>
              <w:overflowPunct/>
              <w:topLinePunct w:val="0"/>
              <w:autoSpaceDE w:val="0"/>
              <w:autoSpaceDN w:val="0"/>
              <w:bidi w:val="0"/>
              <w:adjustRightInd/>
              <w:snapToGrid/>
              <w:ind w:left="120" w:leftChars="50"/>
              <w:jc w:val="left"/>
              <w:textAlignment w:val="auto"/>
              <w:rPr>
                <w:rFonts w:hint="eastAsia" w:ascii="宋体" w:hAnsi="宋体" w:eastAsia="宋体" w:cs="宋体"/>
                <w:highlight w:val="none"/>
              </w:rPr>
            </w:pPr>
            <w:r>
              <w:rPr>
                <w:rFonts w:hint="default" w:ascii="Times New Roman" w:hAnsi="Times New Roman" w:eastAsia="宋体" w:cs="Times New Roman"/>
                <w:color w:val="000000"/>
                <w:kern w:val="0"/>
                <w:sz w:val="21"/>
                <w:szCs w:val="21"/>
                <w:highlight w:val="none"/>
                <w:lang w:val="en-US" w:eastAsia="zh-CN" w:bidi="ar"/>
              </w:rPr>
              <w:t>同意本人及其他主要完成人员的排名顺序</w:t>
            </w:r>
            <w:r>
              <w:rPr>
                <w:rFonts w:hint="eastAsia" w:ascii="Times New Roman" w:hAnsi="Times New Roman" w:cs="Times New Roman"/>
                <w:color w:val="000000"/>
                <w:kern w:val="0"/>
                <w:sz w:val="21"/>
                <w:szCs w:val="21"/>
                <w:highlight w:val="none"/>
                <w:lang w:val="en-US" w:eastAsia="zh-CN" w:bidi="ar"/>
              </w:rPr>
              <w:t>。</w:t>
            </w:r>
          </w:p>
        </w:tc>
      </w:tr>
      <w:tr w14:paraId="6A820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3295" w:hRule="atLeast"/>
        </w:trPr>
        <w:tc>
          <w:tcPr>
            <w:tcW w:w="5084" w:type="dxa"/>
            <w:gridSpan w:val="5"/>
            <w:tcBorders>
              <w:top w:val="single" w:color="auto" w:sz="4" w:space="0"/>
              <w:left w:val="single" w:color="auto" w:sz="4" w:space="0"/>
              <w:bottom w:val="single" w:color="auto" w:sz="4" w:space="0"/>
              <w:right w:val="single" w:color="auto" w:sz="4" w:space="0"/>
            </w:tcBorders>
            <w:vAlign w:val="top"/>
          </w:tcPr>
          <w:p w14:paraId="52EEA0BD">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422"/>
              <w:jc w:val="left"/>
              <w:textAlignment w:val="auto"/>
              <w:rPr>
                <w:rFonts w:hint="eastAsia" w:ascii="宋体" w:hAnsi="宋体" w:eastAsia="宋体" w:cs="宋体"/>
                <w:color w:val="auto"/>
                <w:sz w:val="21"/>
                <w:highlight w:val="none"/>
              </w:rPr>
            </w:pPr>
            <w:r>
              <w:rPr>
                <w:rFonts w:hint="eastAsia" w:ascii="宋体" w:hAnsi="宋体" w:eastAsia="宋体" w:cs="宋体"/>
                <w:b/>
                <w:bCs/>
                <w:color w:val="auto"/>
                <w:sz w:val="21"/>
                <w:highlight w:val="none"/>
              </w:rPr>
              <w:t>声明</w:t>
            </w:r>
            <w:r>
              <w:rPr>
                <w:rFonts w:hint="eastAsia" w:ascii="宋体" w:hAnsi="宋体" w:eastAsia="宋体" w:cs="宋体"/>
                <w:color w:val="auto"/>
                <w:sz w:val="21"/>
                <w:highlight w:val="none"/>
              </w:rPr>
              <w:t>：</w:t>
            </w:r>
            <w:r>
              <w:rPr>
                <w:rFonts w:hint="eastAsia" w:ascii="宋体" w:hAnsi="宋体" w:eastAsia="宋体" w:cs="宋体"/>
                <w:snapToGrid w:val="0"/>
                <w:color w:val="auto"/>
                <w:sz w:val="21"/>
                <w:szCs w:val="21"/>
                <w:highlight w:val="none"/>
              </w:rPr>
              <w:t>本人同意候选个人排名，自觉遵守</w:t>
            </w:r>
            <w:r>
              <w:rPr>
                <w:rFonts w:hint="eastAsia" w:ascii="宋体" w:hAnsi="宋体" w:eastAsia="宋体" w:cs="宋体"/>
                <w:color w:val="auto"/>
                <w:sz w:val="21"/>
                <w:szCs w:val="24"/>
                <w:highlight w:val="none"/>
              </w:rPr>
              <w:t>《</w:t>
            </w:r>
            <w:r>
              <w:rPr>
                <w:rFonts w:hint="eastAsia" w:ascii="宋体" w:hAnsi="宋体" w:eastAsia="宋体" w:cs="宋体"/>
                <w:color w:val="auto"/>
                <w:sz w:val="21"/>
                <w:szCs w:val="24"/>
                <w:highlight w:val="none"/>
                <w:lang w:eastAsia="zh-CN"/>
              </w:rPr>
              <w:t>新疆维吾尔自治区科学技术奖励办法</w:t>
            </w:r>
            <w:r>
              <w:rPr>
                <w:rFonts w:hint="eastAsia" w:ascii="宋体" w:hAnsi="宋体" w:eastAsia="宋体" w:cs="宋体"/>
                <w:color w:val="auto"/>
                <w:sz w:val="21"/>
                <w:szCs w:val="24"/>
                <w:highlight w:val="none"/>
              </w:rPr>
              <w:t>》</w:t>
            </w:r>
            <w:r>
              <w:rPr>
                <w:rFonts w:hint="eastAsia" w:ascii="宋体" w:hAnsi="宋体" w:eastAsia="宋体" w:cs="宋体"/>
                <w:snapToGrid w:val="0"/>
                <w:color w:val="auto"/>
                <w:sz w:val="21"/>
                <w:szCs w:val="21"/>
                <w:highlight w:val="none"/>
              </w:rPr>
              <w:t>及有关规定，遵守评审工作纪律，保证所提供的有关材料真实</w:t>
            </w:r>
            <w:r>
              <w:rPr>
                <w:rFonts w:hint="eastAsia" w:ascii="宋体" w:hAnsi="宋体" w:eastAsia="宋体" w:cs="宋体"/>
                <w:snapToGrid w:val="0"/>
                <w:color w:val="auto"/>
                <w:sz w:val="21"/>
                <w:szCs w:val="21"/>
                <w:highlight w:val="none"/>
                <w:lang w:val="en-US" w:eastAsia="zh-CN"/>
              </w:rPr>
              <w:t>准确</w:t>
            </w:r>
            <w:r>
              <w:rPr>
                <w:rFonts w:hint="eastAsia" w:ascii="宋体" w:hAnsi="宋体" w:eastAsia="宋体" w:cs="宋体"/>
                <w:snapToGrid w:val="0"/>
                <w:color w:val="auto"/>
                <w:sz w:val="21"/>
                <w:szCs w:val="21"/>
                <w:highlight w:val="none"/>
              </w:rPr>
              <w:t>，列举的</w:t>
            </w:r>
            <w:r>
              <w:rPr>
                <w:rFonts w:hint="eastAsia" w:ascii="宋体" w:hAnsi="宋体" w:eastAsia="宋体" w:cs="宋体"/>
                <w:snapToGrid w:val="0"/>
                <w:color w:val="auto"/>
                <w:sz w:val="21"/>
                <w:szCs w:val="21"/>
                <w:highlight w:val="none"/>
                <w:lang w:val="en-US" w:eastAsia="zh-CN"/>
              </w:rPr>
              <w:t>成果支撑材料</w:t>
            </w:r>
            <w:r>
              <w:rPr>
                <w:rFonts w:hint="eastAsia" w:ascii="宋体" w:hAnsi="宋体" w:eastAsia="宋体" w:cs="宋体"/>
                <w:snapToGrid w:val="0"/>
                <w:color w:val="auto"/>
                <w:sz w:val="21"/>
                <w:szCs w:val="21"/>
                <w:highlight w:val="none"/>
              </w:rPr>
              <w:t>相关信息真实有效，相关个人、单位已知情同意，且不存在违反相关法律法规及侵犯他人知识产权的情形。该成果是本人本年度被提名的唯一成果。本人未受到党纪政纪处分，本人工作单位已知悉本人被提名情况且无异议。如产生争议，将积极配合调查处理工作。如有材料虚假或违纪行为，无条件退出本年度评审并承担相应责任。</w:t>
            </w:r>
          </w:p>
          <w:p w14:paraId="28C0BC21">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1785" w:firstLineChars="850"/>
              <w:jc w:val="both"/>
              <w:textAlignment w:val="auto"/>
              <w:rPr>
                <w:rFonts w:hint="eastAsia" w:ascii="宋体" w:hAnsi="宋体" w:eastAsia="宋体" w:cs="宋体"/>
                <w:color w:val="auto"/>
                <w:sz w:val="21"/>
                <w:highlight w:val="none"/>
              </w:rPr>
            </w:pPr>
            <w:r>
              <w:rPr>
                <w:rFonts w:hint="eastAsia" w:ascii="宋体" w:hAnsi="宋体" w:eastAsia="宋体" w:cs="宋体"/>
                <w:snapToGrid w:val="0"/>
                <w:color w:val="auto"/>
                <w:sz w:val="21"/>
                <w:szCs w:val="21"/>
                <w:highlight w:val="none"/>
              </w:rPr>
              <w:t>本人签名</w:t>
            </w:r>
            <w:r>
              <w:rPr>
                <w:rFonts w:hint="eastAsia" w:ascii="宋体" w:hAnsi="宋体" w:eastAsia="宋体" w:cs="宋体"/>
                <w:color w:val="auto"/>
                <w:sz w:val="21"/>
                <w:highlight w:val="none"/>
              </w:rPr>
              <w:t>：</w:t>
            </w:r>
          </w:p>
          <w:p w14:paraId="5D2F7227">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 xml:space="preserve">               年    月    日</w:t>
            </w:r>
          </w:p>
        </w:tc>
        <w:tc>
          <w:tcPr>
            <w:tcW w:w="4655" w:type="dxa"/>
            <w:gridSpan w:val="4"/>
            <w:tcBorders>
              <w:top w:val="single" w:color="auto" w:sz="4" w:space="0"/>
              <w:left w:val="single" w:color="auto" w:sz="4" w:space="0"/>
              <w:bottom w:val="single" w:color="auto" w:sz="4" w:space="0"/>
              <w:right w:val="single" w:color="auto" w:sz="4" w:space="0"/>
            </w:tcBorders>
            <w:vAlign w:val="top"/>
          </w:tcPr>
          <w:p w14:paraId="18E64418">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422"/>
              <w:jc w:val="left"/>
              <w:textAlignment w:val="auto"/>
              <w:rPr>
                <w:rFonts w:hint="eastAsia" w:ascii="宋体" w:hAnsi="宋体" w:eastAsia="宋体" w:cs="宋体"/>
                <w:color w:val="auto"/>
                <w:sz w:val="21"/>
                <w:highlight w:val="none"/>
              </w:rPr>
            </w:pPr>
            <w:r>
              <w:rPr>
                <w:rFonts w:hint="eastAsia" w:ascii="宋体" w:hAnsi="宋体" w:eastAsia="宋体" w:cs="宋体"/>
                <w:b/>
                <w:color w:val="auto"/>
                <w:sz w:val="21"/>
                <w:highlight w:val="none"/>
              </w:rPr>
              <w:t>完成单位声明</w:t>
            </w:r>
            <w:r>
              <w:rPr>
                <w:rFonts w:hint="eastAsia" w:ascii="宋体" w:hAnsi="宋体" w:eastAsia="宋体" w:cs="宋体"/>
                <w:color w:val="auto"/>
                <w:sz w:val="21"/>
                <w:highlight w:val="none"/>
              </w:rPr>
              <w:t>：本单位</w:t>
            </w:r>
            <w:r>
              <w:rPr>
                <w:rFonts w:hint="eastAsia" w:ascii="宋体" w:hAnsi="宋体" w:eastAsia="宋体" w:cs="宋体"/>
                <w:color w:val="auto"/>
                <w:sz w:val="21"/>
                <w:highlight w:val="none"/>
                <w:lang w:val="en-US" w:eastAsia="zh-CN"/>
              </w:rPr>
              <w:t>已</w:t>
            </w:r>
            <w:r>
              <w:rPr>
                <w:rFonts w:hint="eastAsia" w:ascii="宋体" w:hAnsi="宋体" w:eastAsia="宋体" w:cs="宋体"/>
                <w:color w:val="auto"/>
                <w:sz w:val="21"/>
                <w:highlight w:val="none"/>
              </w:rPr>
              <w:t>对候选人在本单位期间的政治、品行、作风、廉洁等情况进行了审核，不存在依规不得提名的情况。确认该完成人情况表内容真实准确，不存在违反国家保密法律法规或侵犯他人知识产权的情形。如产生争议，愿意积极配合调查。</w:t>
            </w:r>
          </w:p>
          <w:p w14:paraId="29733EE5">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422"/>
              <w:jc w:val="left"/>
              <w:textAlignment w:val="auto"/>
              <w:rPr>
                <w:rFonts w:hint="eastAsia" w:ascii="宋体" w:hAnsi="宋体" w:eastAsia="宋体" w:cs="宋体"/>
                <w:color w:val="auto"/>
                <w:sz w:val="21"/>
                <w:highlight w:val="none"/>
              </w:rPr>
            </w:pPr>
            <w:r>
              <w:rPr>
                <w:rFonts w:hint="eastAsia" w:ascii="宋体" w:hAnsi="宋体" w:eastAsia="宋体" w:cs="宋体"/>
                <w:b/>
                <w:color w:val="auto"/>
                <w:sz w:val="21"/>
                <w:highlight w:val="none"/>
              </w:rPr>
              <w:t>工作单位声明</w:t>
            </w:r>
            <w:r>
              <w:rPr>
                <w:rFonts w:hint="eastAsia" w:ascii="宋体" w:hAnsi="宋体" w:eastAsia="宋体" w:cs="宋体"/>
                <w:color w:val="auto"/>
                <w:sz w:val="21"/>
                <w:highlight w:val="none"/>
              </w:rPr>
              <w:t>：本单位按照</w:t>
            </w:r>
            <w:r>
              <w:rPr>
                <w:rFonts w:hint="eastAsia" w:ascii="宋体" w:hAnsi="宋体" w:eastAsia="宋体" w:cs="宋体"/>
                <w:color w:val="auto"/>
                <w:sz w:val="21"/>
                <w:highlight w:val="none"/>
                <w:lang w:val="en-US" w:eastAsia="zh-CN"/>
              </w:rPr>
              <w:t>已</w:t>
            </w:r>
            <w:r>
              <w:rPr>
                <w:rFonts w:hint="eastAsia" w:ascii="宋体" w:hAnsi="宋体" w:eastAsia="宋体" w:cs="宋体"/>
                <w:color w:val="auto"/>
                <w:sz w:val="21"/>
                <w:highlight w:val="none"/>
              </w:rPr>
              <w:t>对候选人政治、品行、作风、廉洁等情况进行了审核，不存在依规不得提名的情况。确认该完成人情况表内容真实准确，对该完成人被提名无异议。</w:t>
            </w:r>
          </w:p>
          <w:p w14:paraId="5C6444D2">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0" w:firstLineChars="0"/>
              <w:jc w:val="right"/>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       单位（盖章）</w:t>
            </w:r>
            <w:r>
              <w:rPr>
                <w:rFonts w:hint="eastAsia" w:ascii="宋体" w:cs="宋体"/>
                <w:color w:val="auto"/>
                <w:sz w:val="21"/>
                <w:highlight w:val="none"/>
                <w:lang w:val="en-US" w:eastAsia="zh-CN"/>
              </w:rPr>
              <w:t xml:space="preserve">    </w:t>
            </w:r>
          </w:p>
          <w:p w14:paraId="56BAB29C">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right"/>
              <w:textAlignment w:val="auto"/>
              <w:rPr>
                <w:rFonts w:hint="default" w:ascii="宋体" w:hAnsi="宋体" w:eastAsia="宋体" w:cs="宋体"/>
                <w:color w:val="auto"/>
                <w:highlight w:val="none"/>
                <w:lang w:val="en-US" w:eastAsia="zh-CN"/>
              </w:rPr>
            </w:pPr>
            <w:r>
              <w:rPr>
                <w:rFonts w:hint="eastAsia" w:ascii="宋体" w:hAnsi="宋体" w:eastAsia="宋体" w:cs="宋体"/>
                <w:color w:val="auto"/>
                <w:sz w:val="21"/>
                <w:highlight w:val="none"/>
              </w:rPr>
              <w:t xml:space="preserve">             年    月    日</w:t>
            </w:r>
            <w:r>
              <w:rPr>
                <w:rFonts w:hint="eastAsia" w:cs="宋体"/>
                <w:color w:val="auto"/>
                <w:sz w:val="21"/>
                <w:highlight w:val="none"/>
                <w:lang w:val="en-US" w:eastAsia="zh-CN"/>
              </w:rPr>
              <w:t xml:space="preserve">  </w:t>
            </w:r>
          </w:p>
        </w:tc>
      </w:tr>
    </w:tbl>
    <w:p w14:paraId="263206F2">
      <w:pPr>
        <w:rPr>
          <w:rFonts w:hint="eastAsia" w:cs="宋体"/>
          <w:b/>
          <w:bCs/>
          <w:sz w:val="28"/>
          <w:highlight w:val="none"/>
          <w:lang w:val="en-US" w:eastAsia="zh-CN"/>
        </w:rPr>
      </w:pPr>
    </w:p>
    <w:p w14:paraId="115FB357">
      <w:pPr>
        <w:rPr>
          <w:rFonts w:hint="eastAsia" w:cs="宋体"/>
          <w:b/>
          <w:bCs/>
          <w:sz w:val="28"/>
          <w:highlight w:val="none"/>
          <w:lang w:val="en-US" w:eastAsia="zh-CN"/>
        </w:rPr>
      </w:pPr>
    </w:p>
    <w:p w14:paraId="09B665B3">
      <w:pPr>
        <w:rPr>
          <w:rFonts w:hint="eastAsia" w:cs="宋体"/>
          <w:b/>
          <w:bCs/>
          <w:sz w:val="28"/>
          <w:highlight w:val="none"/>
          <w:lang w:val="en-US" w:eastAsia="zh-CN"/>
        </w:rPr>
      </w:pPr>
    </w:p>
    <w:p w14:paraId="307A5B62">
      <w:pPr>
        <w:rPr>
          <w:rFonts w:hint="eastAsia" w:ascii="宋体" w:hAnsi="宋体" w:eastAsia="宋体" w:cs="宋体"/>
          <w:b/>
          <w:bCs/>
          <w:highlight w:val="none"/>
        </w:rPr>
      </w:pPr>
      <w:r>
        <w:rPr>
          <w:rFonts w:hint="eastAsia" w:cs="宋体"/>
          <w:b/>
          <w:bCs/>
          <w:sz w:val="28"/>
          <w:highlight w:val="none"/>
          <w:lang w:val="en-US" w:eastAsia="zh-CN"/>
        </w:rPr>
        <w:t>五、</w:t>
      </w:r>
      <w:r>
        <w:rPr>
          <w:rFonts w:hint="eastAsia" w:ascii="宋体" w:hAnsi="宋体" w:eastAsia="宋体" w:cs="宋体"/>
          <w:b/>
          <w:bCs/>
          <w:highlight w:val="none"/>
        </w:rPr>
        <w:t>主要完成人情况表</w:t>
      </w:r>
    </w:p>
    <w:tbl>
      <w:tblPr>
        <w:tblStyle w:val="19"/>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984"/>
        <w:gridCol w:w="2561"/>
        <w:gridCol w:w="721"/>
        <w:gridCol w:w="608"/>
        <w:gridCol w:w="210"/>
        <w:gridCol w:w="1381"/>
        <w:gridCol w:w="638"/>
        <w:gridCol w:w="642"/>
        <w:gridCol w:w="1994"/>
      </w:tblGrid>
      <w:tr w14:paraId="406E2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1" w:hRule="atLeast"/>
        </w:trPr>
        <w:tc>
          <w:tcPr>
            <w:tcW w:w="6465" w:type="dxa"/>
            <w:gridSpan w:val="6"/>
            <w:tcBorders>
              <w:top w:val="single" w:color="auto" w:sz="4" w:space="0"/>
              <w:left w:val="single" w:color="auto" w:sz="4" w:space="0"/>
              <w:bottom w:val="single" w:color="auto" w:sz="4" w:space="0"/>
              <w:right w:val="single" w:color="auto" w:sz="4" w:space="0"/>
            </w:tcBorders>
            <w:vAlign w:val="center"/>
          </w:tcPr>
          <w:p w14:paraId="7FA726A9">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right"/>
              <w:textAlignment w:val="auto"/>
              <w:rPr>
                <w:rFonts w:hint="eastAsia" w:ascii="宋体" w:hAnsi="宋体" w:eastAsia="宋体" w:cs="宋体"/>
                <w:highlight w:val="none"/>
                <w:lang w:val="en-US" w:eastAsia="zh-CN"/>
              </w:rPr>
            </w:pPr>
            <w:r>
              <w:rPr>
                <w:rFonts w:hint="eastAsia" w:ascii="宋体" w:hAnsi="宋体" w:eastAsia="宋体" w:cs="宋体"/>
                <w:highlight w:val="none"/>
              </w:rPr>
              <w:t>在本项</w:t>
            </w:r>
            <w:r>
              <w:rPr>
                <w:rFonts w:hint="eastAsia" w:ascii="宋体" w:hAnsi="宋体" w:eastAsia="宋体" w:cs="宋体"/>
                <w:spacing w:val="-3"/>
                <w:highlight w:val="none"/>
              </w:rPr>
              <w:t>目</w:t>
            </w:r>
            <w:r>
              <w:rPr>
                <w:rFonts w:hint="eastAsia" w:ascii="宋体" w:hAnsi="宋体" w:eastAsia="宋体" w:cs="宋体"/>
                <w:highlight w:val="none"/>
              </w:rPr>
              <w:t>中的</w:t>
            </w:r>
            <w:r>
              <w:rPr>
                <w:rFonts w:hint="eastAsia" w:ascii="宋体" w:hAnsi="宋体" w:eastAsia="宋体" w:cs="宋体"/>
                <w:spacing w:val="-3"/>
                <w:highlight w:val="none"/>
              </w:rPr>
              <w:t>排</w:t>
            </w:r>
            <w:r>
              <w:rPr>
                <w:rFonts w:hint="eastAsia" w:ascii="宋体" w:hAnsi="宋体" w:eastAsia="宋体" w:cs="宋体"/>
                <w:highlight w:val="none"/>
              </w:rPr>
              <w:t>名</w:t>
            </w:r>
          </w:p>
        </w:tc>
        <w:tc>
          <w:tcPr>
            <w:tcW w:w="3274" w:type="dxa"/>
            <w:gridSpan w:val="3"/>
            <w:tcBorders>
              <w:top w:val="single" w:color="auto" w:sz="4" w:space="0"/>
              <w:left w:val="single" w:color="auto" w:sz="4" w:space="0"/>
              <w:bottom w:val="single" w:color="auto" w:sz="4" w:space="0"/>
              <w:right w:val="single" w:color="auto" w:sz="4" w:space="0"/>
            </w:tcBorders>
            <w:vAlign w:val="center"/>
          </w:tcPr>
          <w:p w14:paraId="3101F9BC">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宋体" w:hAnsi="宋体" w:eastAsia="宋体" w:cs="宋体"/>
                <w:highlight w:val="none"/>
                <w:lang w:val="en-US" w:eastAsia="zh-CN"/>
              </w:rPr>
            </w:pPr>
            <w:r>
              <w:rPr>
                <w:rFonts w:hint="eastAsia" w:cs="宋体"/>
                <w:highlight w:val="none"/>
                <w:lang w:val="en-US" w:eastAsia="zh-CN"/>
              </w:rPr>
              <w:t>3</w:t>
            </w:r>
          </w:p>
        </w:tc>
      </w:tr>
      <w:tr w14:paraId="706D3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984" w:type="dxa"/>
            <w:tcBorders>
              <w:top w:val="single" w:color="auto" w:sz="4" w:space="0"/>
              <w:left w:val="single" w:color="auto" w:sz="4" w:space="0"/>
              <w:bottom w:val="single" w:color="auto" w:sz="4" w:space="0"/>
              <w:right w:val="single" w:color="auto" w:sz="4" w:space="0"/>
            </w:tcBorders>
            <w:shd w:val="clear" w:color="auto" w:fill="auto"/>
            <w:vAlign w:val="center"/>
          </w:tcPr>
          <w:p w14:paraId="505BDD28">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宋体" w:hAnsi="宋体" w:eastAsia="宋体" w:cs="宋体"/>
                <w:sz w:val="24"/>
                <w:szCs w:val="22"/>
                <w:highlight w:val="none"/>
                <w:lang w:val="en-US" w:eastAsia="zh-CN" w:bidi="ar-SA"/>
              </w:rPr>
            </w:pPr>
            <w:r>
              <w:rPr>
                <w:rFonts w:hint="eastAsia" w:ascii="宋体" w:hAnsi="宋体" w:eastAsia="宋体" w:cs="宋体"/>
                <w:highlight w:val="none"/>
              </w:rPr>
              <w:t>姓</w:t>
            </w:r>
            <w:r>
              <w:rPr>
                <w:rFonts w:hint="eastAsia" w:cs="宋体"/>
                <w:highlight w:val="none"/>
                <w:lang w:val="en-US" w:eastAsia="zh-CN"/>
              </w:rPr>
              <w:t xml:space="preserve">  </w:t>
            </w:r>
            <w:r>
              <w:rPr>
                <w:rFonts w:hint="eastAsia" w:ascii="宋体" w:hAnsi="宋体" w:eastAsia="宋体" w:cs="宋体"/>
                <w:highlight w:val="none"/>
              </w:rPr>
              <w:t>名</w:t>
            </w:r>
          </w:p>
        </w:tc>
        <w:tc>
          <w:tcPr>
            <w:tcW w:w="2561" w:type="dxa"/>
            <w:tcBorders>
              <w:top w:val="single" w:color="auto" w:sz="4" w:space="0"/>
              <w:left w:val="single" w:color="auto" w:sz="4" w:space="0"/>
              <w:bottom w:val="single" w:color="auto" w:sz="4" w:space="0"/>
              <w:right w:val="single" w:color="auto" w:sz="4" w:space="0"/>
            </w:tcBorders>
            <w:shd w:val="clear" w:color="auto" w:fill="auto"/>
            <w:vAlign w:val="center"/>
          </w:tcPr>
          <w:p w14:paraId="00D1F565">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default" w:ascii="宋体" w:hAnsi="宋体" w:eastAsia="宋体" w:cs="宋体"/>
                <w:sz w:val="24"/>
                <w:szCs w:val="22"/>
                <w:highlight w:val="none"/>
                <w:lang w:val="en-US" w:eastAsia="zh-CN" w:bidi="ar-SA"/>
              </w:rPr>
            </w:pPr>
            <w:r>
              <w:rPr>
                <w:rFonts w:hint="eastAsia" w:cs="宋体"/>
                <w:highlight w:val="none"/>
                <w:lang w:val="en-US" w:eastAsia="zh-CN"/>
              </w:rPr>
              <w:t>张蔓</w:t>
            </w:r>
          </w:p>
        </w:tc>
        <w:tc>
          <w:tcPr>
            <w:tcW w:w="132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B06A6FB">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宋体" w:hAnsi="宋体" w:eastAsia="宋体" w:cs="宋体"/>
                <w:sz w:val="24"/>
                <w:szCs w:val="22"/>
                <w:highlight w:val="none"/>
                <w:lang w:val="en-US" w:eastAsia="zh-CN" w:bidi="ar-SA"/>
              </w:rPr>
            </w:pPr>
            <w:r>
              <w:rPr>
                <w:rFonts w:hint="eastAsia" w:ascii="宋体" w:hAnsi="宋体" w:eastAsia="宋体" w:cs="宋体"/>
                <w:highlight w:val="none"/>
              </w:rPr>
              <w:t>性</w:t>
            </w:r>
            <w:r>
              <w:rPr>
                <w:rFonts w:hint="eastAsia" w:cs="宋体"/>
                <w:highlight w:val="none"/>
                <w:lang w:val="en-US" w:eastAsia="zh-CN"/>
              </w:rPr>
              <w:t xml:space="preserve">  </w:t>
            </w:r>
            <w:r>
              <w:rPr>
                <w:rFonts w:hint="eastAsia" w:ascii="宋体" w:hAnsi="宋体" w:eastAsia="宋体" w:cs="宋体"/>
                <w:highlight w:val="none"/>
              </w:rPr>
              <w:t>别</w:t>
            </w:r>
          </w:p>
        </w:tc>
        <w:tc>
          <w:tcPr>
            <w:tcW w:w="159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488CC6C">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女</w:t>
            </w:r>
          </w:p>
        </w:tc>
        <w:tc>
          <w:tcPr>
            <w:tcW w:w="12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54D5BEA">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族</w:t>
            </w:r>
            <w:r>
              <w:rPr>
                <w:rFonts w:hint="eastAsia" w:cs="宋体"/>
                <w:highlight w:val="none"/>
                <w:lang w:val="en-US" w:eastAsia="zh-CN"/>
              </w:rPr>
              <w:t xml:space="preserve">  </w:t>
            </w:r>
            <w:r>
              <w:rPr>
                <w:rFonts w:hint="eastAsia" w:ascii="宋体" w:hAnsi="宋体" w:eastAsia="宋体" w:cs="宋体"/>
                <w:highlight w:val="none"/>
              </w:rPr>
              <w:t>别</w:t>
            </w:r>
          </w:p>
        </w:tc>
        <w:tc>
          <w:tcPr>
            <w:tcW w:w="1994" w:type="dxa"/>
            <w:tcBorders>
              <w:top w:val="single" w:color="auto" w:sz="4" w:space="0"/>
              <w:left w:val="single" w:color="auto" w:sz="4" w:space="0"/>
              <w:bottom w:val="single" w:color="auto" w:sz="4" w:space="0"/>
              <w:right w:val="single" w:color="auto" w:sz="4" w:space="0"/>
            </w:tcBorders>
            <w:shd w:val="clear" w:color="auto" w:fill="auto"/>
            <w:vAlign w:val="center"/>
          </w:tcPr>
          <w:p w14:paraId="14834934">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汉</w:t>
            </w:r>
          </w:p>
        </w:tc>
      </w:tr>
      <w:tr w14:paraId="2A151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984" w:type="dxa"/>
            <w:tcBorders>
              <w:top w:val="single" w:color="auto" w:sz="4" w:space="0"/>
              <w:left w:val="single" w:color="auto" w:sz="4" w:space="0"/>
              <w:bottom w:val="single" w:color="auto" w:sz="4" w:space="0"/>
              <w:right w:val="single" w:color="auto" w:sz="4" w:space="0"/>
            </w:tcBorders>
            <w:shd w:val="clear" w:color="auto" w:fill="auto"/>
            <w:vAlign w:val="center"/>
          </w:tcPr>
          <w:p w14:paraId="61AEA3B0">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spacing w:val="-1"/>
                <w:highlight w:val="none"/>
              </w:rPr>
              <w:t>出生年月</w:t>
            </w:r>
          </w:p>
        </w:tc>
        <w:tc>
          <w:tcPr>
            <w:tcW w:w="2561" w:type="dxa"/>
            <w:tcBorders>
              <w:top w:val="single" w:color="auto" w:sz="4" w:space="0"/>
              <w:left w:val="single" w:color="auto" w:sz="4" w:space="0"/>
              <w:bottom w:val="single" w:color="auto" w:sz="4" w:space="0"/>
              <w:right w:val="single" w:color="auto" w:sz="4" w:space="0"/>
            </w:tcBorders>
            <w:shd w:val="clear" w:color="auto" w:fill="auto"/>
            <w:vAlign w:val="center"/>
          </w:tcPr>
          <w:p w14:paraId="707BB172">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default" w:ascii="宋体" w:hAnsi="宋体" w:eastAsia="宋体" w:cs="宋体"/>
                <w:sz w:val="24"/>
                <w:szCs w:val="22"/>
                <w:highlight w:val="none"/>
                <w:lang w:val="en-US" w:eastAsia="zh-CN" w:bidi="ar-SA"/>
              </w:rPr>
            </w:pPr>
            <w:r>
              <w:rPr>
                <w:rFonts w:hint="eastAsia" w:cs="宋体"/>
                <w:highlight w:val="none"/>
                <w:lang w:val="en-US" w:eastAsia="zh-CN"/>
              </w:rPr>
              <w:t>1990.03</w:t>
            </w:r>
          </w:p>
        </w:tc>
        <w:tc>
          <w:tcPr>
            <w:tcW w:w="132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A2BFD15">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出生地</w:t>
            </w:r>
          </w:p>
        </w:tc>
        <w:tc>
          <w:tcPr>
            <w:tcW w:w="159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8916212">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default" w:ascii="宋体" w:hAnsi="宋体" w:eastAsia="宋体" w:cs="宋体"/>
                <w:sz w:val="24"/>
                <w:szCs w:val="22"/>
                <w:highlight w:val="none"/>
                <w:lang w:val="en-US" w:eastAsia="zh-CN" w:bidi="ar-SA"/>
              </w:rPr>
            </w:pPr>
            <w:r>
              <w:rPr>
                <w:rFonts w:hint="eastAsia" w:cs="宋体"/>
                <w:highlight w:val="none"/>
                <w:lang w:val="en-US" w:eastAsia="zh-CN"/>
              </w:rPr>
              <w:t>河南</w:t>
            </w:r>
          </w:p>
        </w:tc>
        <w:tc>
          <w:tcPr>
            <w:tcW w:w="12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3D0319F">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党</w:t>
            </w:r>
            <w:r>
              <w:rPr>
                <w:rFonts w:hint="eastAsia" w:cs="宋体"/>
                <w:highlight w:val="none"/>
                <w:lang w:val="en-US" w:eastAsia="zh-CN"/>
              </w:rPr>
              <w:t xml:space="preserve">  </w:t>
            </w:r>
            <w:r>
              <w:rPr>
                <w:rFonts w:hint="eastAsia" w:ascii="宋体" w:hAnsi="宋体" w:eastAsia="宋体" w:cs="宋体"/>
                <w:highlight w:val="none"/>
              </w:rPr>
              <w:t>派</w:t>
            </w:r>
          </w:p>
        </w:tc>
        <w:tc>
          <w:tcPr>
            <w:tcW w:w="1994" w:type="dxa"/>
            <w:tcBorders>
              <w:top w:val="single" w:color="auto" w:sz="4" w:space="0"/>
              <w:left w:val="single" w:color="auto" w:sz="4" w:space="0"/>
              <w:bottom w:val="single" w:color="auto" w:sz="4" w:space="0"/>
              <w:right w:val="single" w:color="auto" w:sz="4" w:space="0"/>
            </w:tcBorders>
            <w:shd w:val="clear" w:color="auto" w:fill="auto"/>
            <w:vAlign w:val="center"/>
          </w:tcPr>
          <w:p w14:paraId="0A73CFE0">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default" w:ascii="宋体" w:hAnsi="宋体" w:eastAsia="宋体" w:cs="宋体"/>
                <w:sz w:val="24"/>
                <w:szCs w:val="22"/>
                <w:highlight w:val="none"/>
                <w:lang w:val="en-US" w:eastAsia="zh-CN" w:bidi="ar-SA"/>
              </w:rPr>
            </w:pPr>
            <w:r>
              <w:rPr>
                <w:rFonts w:hint="default" w:ascii="Times New Roman" w:hAnsi="Times New Roman" w:cs="Times New Roman"/>
                <w:highlight w:val="none"/>
                <w:lang w:val="en-US" w:eastAsia="zh-CN"/>
              </w:rPr>
              <w:t>中国共产党</w:t>
            </w:r>
          </w:p>
        </w:tc>
      </w:tr>
      <w:tr w14:paraId="60D31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984" w:type="dxa"/>
            <w:tcBorders>
              <w:top w:val="single" w:color="auto" w:sz="4" w:space="0"/>
              <w:left w:val="single" w:color="auto" w:sz="4" w:space="0"/>
              <w:bottom w:val="single" w:color="auto" w:sz="4" w:space="0"/>
              <w:right w:val="single" w:color="auto" w:sz="4" w:space="0"/>
            </w:tcBorders>
            <w:shd w:val="clear" w:color="auto" w:fill="auto"/>
            <w:vAlign w:val="center"/>
          </w:tcPr>
          <w:p w14:paraId="6CFB62BD">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spacing w:val="-1"/>
                <w:highlight w:val="none"/>
              </w:rPr>
              <w:t>身份证号</w:t>
            </w:r>
          </w:p>
        </w:tc>
        <w:tc>
          <w:tcPr>
            <w:tcW w:w="2561" w:type="dxa"/>
            <w:tcBorders>
              <w:top w:val="single" w:color="auto" w:sz="4" w:space="0"/>
              <w:left w:val="single" w:color="auto" w:sz="4" w:space="0"/>
              <w:bottom w:val="single" w:color="auto" w:sz="4" w:space="0"/>
              <w:right w:val="single" w:color="auto" w:sz="4" w:space="0"/>
            </w:tcBorders>
            <w:shd w:val="clear" w:color="auto" w:fill="auto"/>
            <w:vAlign w:val="center"/>
          </w:tcPr>
          <w:p w14:paraId="2DEA6E09">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default" w:ascii="宋体" w:hAnsi="宋体" w:eastAsia="宋体" w:cs="宋体"/>
                <w:sz w:val="24"/>
                <w:szCs w:val="22"/>
                <w:highlight w:val="none"/>
                <w:lang w:val="en-US" w:eastAsia="zh-CN" w:bidi="ar-SA"/>
              </w:rPr>
            </w:pPr>
            <w:r>
              <w:rPr>
                <w:rFonts w:hint="eastAsia" w:cs="宋体"/>
                <w:highlight w:val="none"/>
                <w:lang w:val="en-US" w:eastAsia="zh-CN"/>
              </w:rPr>
              <w:t>652923199003200321</w:t>
            </w:r>
          </w:p>
        </w:tc>
        <w:tc>
          <w:tcPr>
            <w:tcW w:w="132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8680DB8">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华侨、侨眷</w:t>
            </w:r>
          </w:p>
        </w:tc>
        <w:tc>
          <w:tcPr>
            <w:tcW w:w="159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5523479">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24"/>
                <w:szCs w:val="22"/>
                <w:highlight w:val="none"/>
                <w:lang w:val="en-US" w:eastAsia="zh-CN" w:bidi="ar-SA"/>
              </w:rPr>
            </w:pPr>
            <w:r>
              <w:rPr>
                <w:rFonts w:hint="eastAsia"/>
                <w:highlight w:val="none"/>
              </w:rPr>
              <w:t>否</w:t>
            </w:r>
          </w:p>
        </w:tc>
        <w:tc>
          <w:tcPr>
            <w:tcW w:w="12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A5DCB03">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籍</w:t>
            </w:r>
            <w:r>
              <w:rPr>
                <w:rFonts w:hint="eastAsia" w:cs="宋体"/>
                <w:highlight w:val="none"/>
                <w:lang w:val="en-US" w:eastAsia="zh-CN"/>
              </w:rPr>
              <w:t xml:space="preserve">  </w:t>
            </w:r>
            <w:r>
              <w:rPr>
                <w:rFonts w:hint="eastAsia" w:ascii="宋体" w:hAnsi="宋体" w:eastAsia="宋体" w:cs="宋体"/>
                <w:highlight w:val="none"/>
              </w:rPr>
              <w:t>贯</w:t>
            </w:r>
          </w:p>
        </w:tc>
        <w:tc>
          <w:tcPr>
            <w:tcW w:w="1994" w:type="dxa"/>
            <w:tcBorders>
              <w:top w:val="single" w:color="auto" w:sz="4" w:space="0"/>
              <w:left w:val="single" w:color="auto" w:sz="4" w:space="0"/>
              <w:bottom w:val="single" w:color="auto" w:sz="4" w:space="0"/>
              <w:right w:val="single" w:color="auto" w:sz="4" w:space="0"/>
            </w:tcBorders>
            <w:shd w:val="clear" w:color="auto" w:fill="auto"/>
            <w:vAlign w:val="center"/>
          </w:tcPr>
          <w:p w14:paraId="244DED19">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default" w:ascii="宋体" w:hAnsi="宋体" w:eastAsia="宋体" w:cs="宋体"/>
                <w:sz w:val="24"/>
                <w:szCs w:val="22"/>
                <w:highlight w:val="none"/>
                <w:lang w:val="en-US" w:eastAsia="zh-CN" w:bidi="ar-SA"/>
              </w:rPr>
            </w:pPr>
            <w:r>
              <w:rPr>
                <w:rFonts w:hint="eastAsia" w:cs="宋体"/>
                <w:highlight w:val="none"/>
                <w:lang w:val="en-US" w:eastAsia="zh-CN"/>
              </w:rPr>
              <w:t>河南</w:t>
            </w:r>
          </w:p>
        </w:tc>
      </w:tr>
      <w:tr w14:paraId="55A8A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984" w:type="dxa"/>
            <w:tcBorders>
              <w:top w:val="single" w:color="auto" w:sz="4" w:space="0"/>
              <w:left w:val="single" w:color="auto" w:sz="4" w:space="0"/>
              <w:bottom w:val="single" w:color="auto" w:sz="4" w:space="0"/>
              <w:right w:val="single" w:color="auto" w:sz="4" w:space="0"/>
            </w:tcBorders>
            <w:shd w:val="clear" w:color="auto" w:fill="auto"/>
            <w:vAlign w:val="center"/>
          </w:tcPr>
          <w:p w14:paraId="5933935D">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spacing w:val="-1"/>
                <w:highlight w:val="none"/>
              </w:rPr>
              <w:t>行政职务</w:t>
            </w:r>
          </w:p>
        </w:tc>
        <w:tc>
          <w:tcPr>
            <w:tcW w:w="2561" w:type="dxa"/>
            <w:tcBorders>
              <w:top w:val="single" w:color="auto" w:sz="4" w:space="0"/>
              <w:left w:val="single" w:color="auto" w:sz="4" w:space="0"/>
              <w:bottom w:val="single" w:color="auto" w:sz="4" w:space="0"/>
              <w:right w:val="single" w:color="auto" w:sz="4" w:space="0"/>
            </w:tcBorders>
            <w:shd w:val="clear" w:color="auto" w:fill="auto"/>
            <w:vAlign w:val="center"/>
          </w:tcPr>
          <w:p w14:paraId="079229AE">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default" w:ascii="宋体" w:hAnsi="宋体" w:eastAsia="宋体" w:cs="宋体"/>
                <w:sz w:val="24"/>
                <w:szCs w:val="22"/>
                <w:highlight w:val="none"/>
                <w:lang w:val="en-US" w:eastAsia="zh-CN" w:bidi="ar-SA"/>
              </w:rPr>
            </w:pPr>
            <w:r>
              <w:rPr>
                <w:rFonts w:hint="eastAsia" w:cs="宋体"/>
                <w:highlight w:val="none"/>
                <w:lang w:val="en-US" w:eastAsia="zh-CN"/>
              </w:rPr>
              <w:t>二级工程师（Ⅰ）</w:t>
            </w:r>
          </w:p>
        </w:tc>
        <w:tc>
          <w:tcPr>
            <w:tcW w:w="132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0DE222">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留学人员</w:t>
            </w:r>
          </w:p>
        </w:tc>
        <w:tc>
          <w:tcPr>
            <w:tcW w:w="159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F4614D8">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default" w:ascii="宋体" w:hAnsi="宋体" w:eastAsia="宋体" w:cs="宋体"/>
                <w:sz w:val="24"/>
                <w:szCs w:val="22"/>
                <w:highlight w:val="none"/>
                <w:lang w:val="en-US" w:eastAsia="zh-CN" w:bidi="ar-SA"/>
              </w:rPr>
            </w:pPr>
            <w:r>
              <w:rPr>
                <w:rFonts w:hint="eastAsia"/>
                <w:highlight w:val="none"/>
              </w:rPr>
              <w:t>否</w:t>
            </w:r>
          </w:p>
        </w:tc>
        <w:tc>
          <w:tcPr>
            <w:tcW w:w="12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5599C92">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归国时间</w:t>
            </w:r>
          </w:p>
        </w:tc>
        <w:tc>
          <w:tcPr>
            <w:tcW w:w="1994" w:type="dxa"/>
            <w:tcBorders>
              <w:top w:val="single" w:color="auto" w:sz="4" w:space="0"/>
              <w:left w:val="single" w:color="auto" w:sz="4" w:space="0"/>
              <w:bottom w:val="single" w:color="auto" w:sz="4" w:space="0"/>
              <w:right w:val="single" w:color="auto" w:sz="4" w:space="0"/>
            </w:tcBorders>
            <w:shd w:val="clear" w:color="auto" w:fill="auto"/>
            <w:vAlign w:val="center"/>
          </w:tcPr>
          <w:p w14:paraId="16EB95AE">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default" w:ascii="宋体" w:hAnsi="宋体" w:eastAsia="宋体" w:cs="宋体"/>
                <w:sz w:val="24"/>
                <w:szCs w:val="22"/>
                <w:highlight w:val="none"/>
                <w:lang w:val="en-US" w:eastAsia="zh-CN" w:bidi="ar-SA"/>
              </w:rPr>
            </w:pPr>
            <w:r>
              <w:rPr>
                <w:rFonts w:hint="eastAsia" w:cs="宋体"/>
                <w:highlight w:val="none"/>
                <w:lang w:val="en-US" w:eastAsia="zh-CN"/>
              </w:rPr>
              <w:t>/</w:t>
            </w:r>
          </w:p>
        </w:tc>
      </w:tr>
      <w:tr w14:paraId="60C12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984" w:type="dxa"/>
            <w:tcBorders>
              <w:top w:val="single" w:color="auto" w:sz="4" w:space="0"/>
              <w:left w:val="single" w:color="auto" w:sz="4" w:space="0"/>
              <w:bottom w:val="single" w:color="auto" w:sz="4" w:space="0"/>
              <w:right w:val="single" w:color="auto" w:sz="4" w:space="0"/>
            </w:tcBorders>
            <w:shd w:val="clear" w:color="auto" w:fill="auto"/>
            <w:vAlign w:val="center"/>
          </w:tcPr>
          <w:p w14:paraId="364E3CE9">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spacing w:val="-1"/>
                <w:highlight w:val="none"/>
              </w:rPr>
              <w:t>工作单位</w:t>
            </w:r>
          </w:p>
        </w:tc>
        <w:tc>
          <w:tcPr>
            <w:tcW w:w="548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7092669">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中国石油天然气股份有限公司新疆油田分公司</w:t>
            </w:r>
          </w:p>
        </w:tc>
        <w:tc>
          <w:tcPr>
            <w:tcW w:w="12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65589D4">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院</w:t>
            </w:r>
            <w:r>
              <w:rPr>
                <w:rFonts w:hint="eastAsia" w:cs="宋体"/>
                <w:highlight w:val="none"/>
                <w:lang w:val="en-US" w:eastAsia="zh-CN"/>
              </w:rPr>
              <w:t xml:space="preserve">  </w:t>
            </w:r>
            <w:r>
              <w:rPr>
                <w:rFonts w:hint="eastAsia" w:ascii="宋体" w:hAnsi="宋体" w:eastAsia="宋体" w:cs="宋体"/>
                <w:highlight w:val="none"/>
              </w:rPr>
              <w:t>士</w:t>
            </w:r>
          </w:p>
        </w:tc>
        <w:tc>
          <w:tcPr>
            <w:tcW w:w="1994" w:type="dxa"/>
            <w:tcBorders>
              <w:top w:val="single" w:color="auto" w:sz="4" w:space="0"/>
              <w:left w:val="single" w:color="auto" w:sz="4" w:space="0"/>
              <w:bottom w:val="single" w:color="auto" w:sz="4" w:space="0"/>
              <w:right w:val="single" w:color="auto" w:sz="4" w:space="0"/>
            </w:tcBorders>
            <w:shd w:val="clear" w:color="auto" w:fill="auto"/>
            <w:vAlign w:val="center"/>
          </w:tcPr>
          <w:p w14:paraId="69D103C1">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w:t>
            </w:r>
          </w:p>
        </w:tc>
      </w:tr>
      <w:tr w14:paraId="68983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984" w:type="dxa"/>
            <w:tcBorders>
              <w:top w:val="single" w:color="auto" w:sz="4" w:space="0"/>
              <w:left w:val="single" w:color="auto" w:sz="4" w:space="0"/>
              <w:bottom w:val="single" w:color="auto" w:sz="4" w:space="0"/>
              <w:right w:val="single" w:color="auto" w:sz="4" w:space="0"/>
            </w:tcBorders>
            <w:shd w:val="clear" w:color="auto" w:fill="auto"/>
            <w:vAlign w:val="center"/>
          </w:tcPr>
          <w:p w14:paraId="7CF77545">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pacing w:val="-1"/>
                <w:sz w:val="24"/>
                <w:szCs w:val="22"/>
                <w:highlight w:val="none"/>
                <w:lang w:val="en-US" w:eastAsia="zh-CN" w:bidi="ar-SA"/>
              </w:rPr>
            </w:pPr>
            <w:r>
              <w:rPr>
                <w:rFonts w:hint="eastAsia" w:ascii="宋体" w:hAnsi="宋体" w:eastAsia="宋体" w:cs="宋体"/>
                <w:spacing w:val="-1"/>
                <w:highlight w:val="none"/>
                <w:lang w:val="en-US" w:eastAsia="zh-CN"/>
              </w:rPr>
              <w:t>完成单位</w:t>
            </w:r>
          </w:p>
        </w:tc>
        <w:tc>
          <w:tcPr>
            <w:tcW w:w="875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690CF931">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中国石油天然气股份有限公司新疆油田分公司</w:t>
            </w:r>
          </w:p>
        </w:tc>
      </w:tr>
      <w:tr w14:paraId="3951B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984" w:type="dxa"/>
            <w:tcBorders>
              <w:top w:val="single" w:color="auto" w:sz="4" w:space="0"/>
              <w:left w:val="single" w:color="auto" w:sz="4" w:space="0"/>
              <w:bottom w:val="single" w:color="auto" w:sz="4" w:space="0"/>
              <w:right w:val="single" w:color="auto" w:sz="4" w:space="0"/>
            </w:tcBorders>
            <w:shd w:val="clear" w:color="auto" w:fill="auto"/>
            <w:vAlign w:val="center"/>
          </w:tcPr>
          <w:p w14:paraId="3C89D893">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spacing w:val="-1"/>
                <w:highlight w:val="none"/>
              </w:rPr>
              <w:t>通讯地址</w:t>
            </w:r>
          </w:p>
        </w:tc>
        <w:tc>
          <w:tcPr>
            <w:tcW w:w="548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60AA386">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新疆克拉玛依市迎宾大道36号</w:t>
            </w:r>
          </w:p>
        </w:tc>
        <w:tc>
          <w:tcPr>
            <w:tcW w:w="12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A1DB348">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 xml:space="preserve">邮政编码 </w:t>
            </w:r>
          </w:p>
        </w:tc>
        <w:tc>
          <w:tcPr>
            <w:tcW w:w="1994" w:type="dxa"/>
            <w:tcBorders>
              <w:top w:val="single" w:color="auto" w:sz="4" w:space="0"/>
              <w:left w:val="single" w:color="auto" w:sz="4" w:space="0"/>
              <w:bottom w:val="single" w:color="auto" w:sz="4" w:space="0"/>
              <w:right w:val="single" w:color="auto" w:sz="4" w:space="0"/>
            </w:tcBorders>
            <w:shd w:val="clear" w:color="auto" w:fill="auto"/>
            <w:vAlign w:val="center"/>
          </w:tcPr>
          <w:p w14:paraId="25285A6D">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both"/>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834000</w:t>
            </w:r>
          </w:p>
        </w:tc>
      </w:tr>
      <w:tr w14:paraId="4DD24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984" w:type="dxa"/>
            <w:tcBorders>
              <w:top w:val="single" w:color="auto" w:sz="4" w:space="0"/>
              <w:left w:val="single" w:color="auto" w:sz="4" w:space="0"/>
              <w:bottom w:val="single" w:color="auto" w:sz="4" w:space="0"/>
              <w:right w:val="single" w:color="auto" w:sz="4" w:space="0"/>
            </w:tcBorders>
            <w:shd w:val="clear" w:color="auto" w:fill="auto"/>
            <w:vAlign w:val="center"/>
          </w:tcPr>
          <w:p w14:paraId="2154C603">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spacing w:val="-1"/>
                <w:highlight w:val="none"/>
              </w:rPr>
              <w:t>电子信箱</w:t>
            </w:r>
          </w:p>
        </w:tc>
        <w:tc>
          <w:tcPr>
            <w:tcW w:w="548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5C32C497">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Jone@petrochina.com.cn</w:t>
            </w:r>
          </w:p>
        </w:tc>
        <w:tc>
          <w:tcPr>
            <w:tcW w:w="12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D9BCCBB">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 xml:space="preserve">办公电话 </w:t>
            </w:r>
          </w:p>
        </w:tc>
        <w:tc>
          <w:tcPr>
            <w:tcW w:w="1994" w:type="dxa"/>
            <w:tcBorders>
              <w:top w:val="single" w:color="auto" w:sz="4" w:space="0"/>
              <w:left w:val="single" w:color="auto" w:sz="4" w:space="0"/>
              <w:bottom w:val="single" w:color="auto" w:sz="4" w:space="0"/>
              <w:right w:val="single" w:color="auto" w:sz="4" w:space="0"/>
            </w:tcBorders>
            <w:shd w:val="clear" w:color="auto" w:fill="auto"/>
            <w:vAlign w:val="center"/>
          </w:tcPr>
          <w:p w14:paraId="0BAAEB4F">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both"/>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0990-6237210</w:t>
            </w:r>
          </w:p>
        </w:tc>
      </w:tr>
      <w:tr w14:paraId="138EFC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984" w:type="dxa"/>
            <w:tcBorders>
              <w:top w:val="single" w:color="auto" w:sz="4" w:space="0"/>
              <w:left w:val="single" w:color="auto" w:sz="4" w:space="0"/>
              <w:bottom w:val="single" w:color="auto" w:sz="4" w:space="0"/>
              <w:right w:val="single" w:color="auto" w:sz="4" w:space="0"/>
            </w:tcBorders>
            <w:shd w:val="clear" w:color="auto" w:fill="auto"/>
            <w:vAlign w:val="center"/>
          </w:tcPr>
          <w:p w14:paraId="6D587326">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spacing w:val="-1"/>
                <w:highlight w:val="none"/>
              </w:rPr>
              <w:t>移动电话</w:t>
            </w:r>
          </w:p>
        </w:tc>
        <w:tc>
          <w:tcPr>
            <w:tcW w:w="2561" w:type="dxa"/>
            <w:tcBorders>
              <w:top w:val="single" w:color="auto" w:sz="4" w:space="0"/>
              <w:left w:val="single" w:color="auto" w:sz="4" w:space="0"/>
              <w:bottom w:val="single" w:color="auto" w:sz="4" w:space="0"/>
              <w:right w:val="single" w:color="auto" w:sz="4" w:space="0"/>
            </w:tcBorders>
            <w:shd w:val="clear" w:color="auto" w:fill="auto"/>
            <w:vAlign w:val="center"/>
          </w:tcPr>
          <w:p w14:paraId="2DA32C09">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both"/>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15719961968</w:t>
            </w:r>
          </w:p>
        </w:tc>
        <w:tc>
          <w:tcPr>
            <w:tcW w:w="132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2A027F0">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毕业学校</w:t>
            </w:r>
          </w:p>
        </w:tc>
        <w:tc>
          <w:tcPr>
            <w:tcW w:w="486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CE4561E">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default" w:ascii="宋体" w:hAnsi="宋体" w:eastAsia="宋体" w:cs="宋体"/>
                <w:sz w:val="24"/>
                <w:szCs w:val="22"/>
                <w:highlight w:val="none"/>
                <w:lang w:val="en-US" w:eastAsia="zh-CN" w:bidi="ar-SA"/>
              </w:rPr>
            </w:pPr>
            <w:r>
              <w:rPr>
                <w:rFonts w:hint="eastAsia" w:cs="宋体"/>
                <w:highlight w:val="none"/>
                <w:lang w:val="en-US" w:eastAsia="zh-CN"/>
              </w:rPr>
              <w:t>中国石油大学（北京）</w:t>
            </w:r>
          </w:p>
        </w:tc>
      </w:tr>
      <w:tr w14:paraId="6009D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984" w:type="dxa"/>
            <w:tcBorders>
              <w:top w:val="single" w:color="auto" w:sz="4" w:space="0"/>
              <w:left w:val="single" w:color="auto" w:sz="4" w:space="0"/>
              <w:bottom w:val="single" w:color="auto" w:sz="4" w:space="0"/>
              <w:right w:val="single" w:color="auto" w:sz="4" w:space="0"/>
            </w:tcBorders>
            <w:shd w:val="clear" w:color="auto" w:fill="auto"/>
            <w:vAlign w:val="center"/>
          </w:tcPr>
          <w:p w14:paraId="68E5F6F8">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spacing w:val="-1"/>
                <w:highlight w:val="none"/>
              </w:rPr>
              <w:t>学</w:t>
            </w:r>
            <w:r>
              <w:rPr>
                <w:rFonts w:hint="eastAsia" w:cs="宋体"/>
                <w:spacing w:val="-1"/>
                <w:highlight w:val="none"/>
                <w:lang w:val="en-US" w:eastAsia="zh-CN"/>
              </w:rPr>
              <w:t xml:space="preserve">  </w:t>
            </w:r>
            <w:r>
              <w:rPr>
                <w:rFonts w:hint="eastAsia" w:ascii="宋体" w:hAnsi="宋体" w:eastAsia="宋体" w:cs="宋体"/>
                <w:spacing w:val="-1"/>
                <w:highlight w:val="none"/>
              </w:rPr>
              <w:t>历</w:t>
            </w:r>
          </w:p>
        </w:tc>
        <w:tc>
          <w:tcPr>
            <w:tcW w:w="2561" w:type="dxa"/>
            <w:tcBorders>
              <w:top w:val="single" w:color="auto" w:sz="4" w:space="0"/>
              <w:left w:val="single" w:color="auto" w:sz="4" w:space="0"/>
              <w:bottom w:val="single" w:color="auto" w:sz="4" w:space="0"/>
              <w:right w:val="single" w:color="auto" w:sz="4" w:space="0"/>
            </w:tcBorders>
            <w:shd w:val="clear" w:color="auto" w:fill="auto"/>
            <w:vAlign w:val="center"/>
          </w:tcPr>
          <w:p w14:paraId="3D2BC77B">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研究生</w:t>
            </w:r>
          </w:p>
        </w:tc>
        <w:tc>
          <w:tcPr>
            <w:tcW w:w="132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9F77822">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所学专业</w:t>
            </w:r>
          </w:p>
        </w:tc>
        <w:tc>
          <w:tcPr>
            <w:tcW w:w="159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CA1B974">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both"/>
              <w:textAlignment w:val="auto"/>
              <w:rPr>
                <w:rFonts w:hint="default" w:ascii="宋体" w:hAnsi="宋体" w:eastAsia="宋体" w:cs="宋体"/>
                <w:sz w:val="24"/>
                <w:szCs w:val="22"/>
                <w:highlight w:val="none"/>
                <w:lang w:val="en-US" w:eastAsia="zh-CN" w:bidi="ar-SA"/>
              </w:rPr>
            </w:pPr>
            <w:r>
              <w:rPr>
                <w:rFonts w:hint="eastAsia" w:cs="宋体"/>
                <w:highlight w:val="none"/>
                <w:lang w:val="en-US" w:eastAsia="zh-CN"/>
              </w:rPr>
              <w:t>石油与天然气工程</w:t>
            </w:r>
          </w:p>
        </w:tc>
        <w:tc>
          <w:tcPr>
            <w:tcW w:w="12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1991ED4">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最高学位</w:t>
            </w:r>
          </w:p>
        </w:tc>
        <w:tc>
          <w:tcPr>
            <w:tcW w:w="1994" w:type="dxa"/>
            <w:tcBorders>
              <w:top w:val="single" w:color="auto" w:sz="4" w:space="0"/>
              <w:left w:val="single" w:color="auto" w:sz="4" w:space="0"/>
              <w:bottom w:val="single" w:color="auto" w:sz="4" w:space="0"/>
              <w:right w:val="single" w:color="auto" w:sz="4" w:space="0"/>
            </w:tcBorders>
            <w:shd w:val="clear" w:color="auto" w:fill="auto"/>
            <w:vAlign w:val="center"/>
          </w:tcPr>
          <w:p w14:paraId="1AC615F4">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硕士</w:t>
            </w:r>
          </w:p>
        </w:tc>
      </w:tr>
      <w:tr w14:paraId="687B1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984" w:type="dxa"/>
            <w:tcBorders>
              <w:top w:val="single" w:color="auto" w:sz="4" w:space="0"/>
              <w:left w:val="single" w:color="auto" w:sz="4" w:space="0"/>
              <w:bottom w:val="single" w:color="auto" w:sz="4" w:space="0"/>
              <w:right w:val="single" w:color="auto" w:sz="4" w:space="0"/>
            </w:tcBorders>
            <w:shd w:val="clear" w:color="auto" w:fill="auto"/>
            <w:vAlign w:val="center"/>
          </w:tcPr>
          <w:p w14:paraId="4B18E53E">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spacing w:val="-1"/>
                <w:highlight w:val="none"/>
              </w:rPr>
              <w:t>技术职称</w:t>
            </w:r>
          </w:p>
        </w:tc>
        <w:tc>
          <w:tcPr>
            <w:tcW w:w="2561" w:type="dxa"/>
            <w:tcBorders>
              <w:top w:val="single" w:color="auto" w:sz="4" w:space="0"/>
              <w:left w:val="single" w:color="auto" w:sz="4" w:space="0"/>
              <w:bottom w:val="single" w:color="auto" w:sz="4" w:space="0"/>
              <w:right w:val="single" w:color="auto" w:sz="4" w:space="0"/>
            </w:tcBorders>
            <w:shd w:val="clear" w:color="auto" w:fill="auto"/>
            <w:vAlign w:val="center"/>
          </w:tcPr>
          <w:p w14:paraId="225A85D1">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both"/>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高级工程师</w:t>
            </w:r>
          </w:p>
        </w:tc>
        <w:tc>
          <w:tcPr>
            <w:tcW w:w="132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ECF21F7">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现从事专业</w:t>
            </w:r>
          </w:p>
        </w:tc>
        <w:tc>
          <w:tcPr>
            <w:tcW w:w="486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FAEE911">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both"/>
              <w:textAlignment w:val="auto"/>
              <w:rPr>
                <w:rFonts w:hint="default" w:ascii="宋体" w:hAnsi="宋体" w:eastAsia="宋体" w:cs="宋体"/>
                <w:sz w:val="24"/>
                <w:szCs w:val="22"/>
                <w:highlight w:val="none"/>
                <w:lang w:val="en-US" w:eastAsia="zh-CN" w:bidi="ar-SA"/>
              </w:rPr>
            </w:pPr>
            <w:r>
              <w:rPr>
                <w:rFonts w:hint="eastAsia" w:cs="宋体"/>
                <w:highlight w:val="none"/>
                <w:lang w:val="en-US" w:eastAsia="zh-CN"/>
              </w:rPr>
              <w:t>经济评价</w:t>
            </w:r>
          </w:p>
        </w:tc>
      </w:tr>
      <w:tr w14:paraId="270F1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3" w:hRule="atLeast"/>
        </w:trPr>
        <w:tc>
          <w:tcPr>
            <w:tcW w:w="354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1CBAE9A">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曾获国家科技奖励情况</w:t>
            </w:r>
          </w:p>
        </w:tc>
        <w:tc>
          <w:tcPr>
            <w:tcW w:w="6194"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1759D264">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宋体" w:hAnsi="宋体" w:eastAsia="宋体" w:cs="宋体"/>
                <w:sz w:val="24"/>
                <w:szCs w:val="22"/>
                <w:highlight w:val="none"/>
                <w:lang w:val="en-US" w:eastAsia="zh-CN" w:bidi="ar-SA"/>
              </w:rPr>
            </w:pPr>
            <w:r>
              <w:rPr>
                <w:rFonts w:hint="eastAsia" w:cs="宋体"/>
                <w:sz w:val="24"/>
                <w:szCs w:val="22"/>
                <w:highlight w:val="none"/>
                <w:lang w:val="en-US" w:eastAsia="zh-CN" w:bidi="ar-SA"/>
              </w:rPr>
              <w:t>无</w:t>
            </w:r>
          </w:p>
        </w:tc>
      </w:tr>
      <w:tr w14:paraId="0247E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37" w:hRule="atLeast"/>
        </w:trPr>
        <w:tc>
          <w:tcPr>
            <w:tcW w:w="354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5097E97">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曾获省部级科技奖励情况</w:t>
            </w:r>
          </w:p>
        </w:tc>
        <w:tc>
          <w:tcPr>
            <w:tcW w:w="6194"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4D065B3B">
            <w:pPr>
              <w:pStyle w:val="21"/>
              <w:keepNext w:val="0"/>
              <w:keepLines w:val="0"/>
              <w:pageBreakBefore w:val="0"/>
              <w:widowControl w:val="0"/>
              <w:numPr>
                <w:ilvl w:val="0"/>
                <w:numId w:val="8"/>
              </w:numPr>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21"/>
                <w:szCs w:val="20"/>
                <w:highlight w:val="none"/>
                <w:lang w:val="en-US" w:eastAsia="zh-CN" w:bidi="ar-SA"/>
              </w:rPr>
            </w:pPr>
            <w:r>
              <w:rPr>
                <w:rFonts w:hint="eastAsia" w:ascii="宋体" w:hAnsi="宋体" w:eastAsia="宋体" w:cs="宋体"/>
                <w:sz w:val="21"/>
                <w:szCs w:val="20"/>
                <w:highlight w:val="none"/>
                <w:lang w:val="en-US" w:eastAsia="zh-CN" w:bidi="ar-SA"/>
              </w:rPr>
              <w:t>2022年《玛湖致密砾岩油藏效益建产模式研究与应用》获中国石油天然气集团公司科学技术进步奖三等奖，排名第5</w:t>
            </w:r>
          </w:p>
          <w:p w14:paraId="3785313A">
            <w:pPr>
              <w:pStyle w:val="21"/>
              <w:keepNext w:val="0"/>
              <w:keepLines w:val="0"/>
              <w:pageBreakBefore w:val="0"/>
              <w:widowControl w:val="0"/>
              <w:numPr>
                <w:ilvl w:val="0"/>
                <w:numId w:val="8"/>
              </w:numPr>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21"/>
                <w:szCs w:val="20"/>
                <w:highlight w:val="none"/>
                <w:lang w:val="en-US" w:eastAsia="zh-CN" w:bidi="ar-SA"/>
              </w:rPr>
            </w:pPr>
            <w:r>
              <w:rPr>
                <w:rFonts w:hint="eastAsia" w:ascii="宋体" w:hAnsi="宋体" w:eastAsia="宋体" w:cs="宋体"/>
                <w:sz w:val="21"/>
                <w:szCs w:val="20"/>
                <w:highlight w:val="none"/>
                <w:lang w:val="en-US" w:eastAsia="zh-CN" w:bidi="ar-SA"/>
              </w:rPr>
              <w:t>2020年《已开发油气田单井效益分类管理与实践》获中国石油天然气集团公司管理创新成果二等奖，排名第6</w:t>
            </w:r>
          </w:p>
          <w:p w14:paraId="5318D083">
            <w:pPr>
              <w:pStyle w:val="21"/>
              <w:keepNext w:val="0"/>
              <w:keepLines w:val="0"/>
              <w:pageBreakBefore w:val="0"/>
              <w:widowControl w:val="0"/>
              <w:numPr>
                <w:ilvl w:val="0"/>
                <w:numId w:val="8"/>
              </w:numPr>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sz w:val="21"/>
                <w:szCs w:val="20"/>
                <w:highlight w:val="none"/>
                <w:lang w:val="en-US" w:eastAsia="zh-CN" w:bidi="ar-SA"/>
              </w:rPr>
              <w:t>2022年《新疆油田“十四五”规划方案》获中国石油天然气集团公司“十四五”规划优秀成果二等奖1项</w:t>
            </w:r>
          </w:p>
        </w:tc>
      </w:tr>
      <w:tr w14:paraId="30D71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354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21A690">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参加本项目的起止时间</w:t>
            </w:r>
          </w:p>
        </w:tc>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43E75761">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 xml:space="preserve">自 </w:t>
            </w:r>
          </w:p>
        </w:tc>
        <w:tc>
          <w:tcPr>
            <w:tcW w:w="21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DDDE2B9">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2018/1/1</w:t>
            </w:r>
          </w:p>
        </w:tc>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44824F42">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至</w:t>
            </w:r>
          </w:p>
        </w:tc>
        <w:tc>
          <w:tcPr>
            <w:tcW w:w="26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B96EA5F">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2024/12/31</w:t>
            </w:r>
          </w:p>
        </w:tc>
      </w:tr>
      <w:tr w14:paraId="738FAC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9739"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0CD184D9">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both"/>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对本项目所做的创造性贡献</w:t>
            </w:r>
          </w:p>
        </w:tc>
      </w:tr>
      <w:tr w14:paraId="46D8A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96" w:hRule="atLeast"/>
        </w:trPr>
        <w:tc>
          <w:tcPr>
            <w:tcW w:w="9739" w:type="dxa"/>
            <w:gridSpan w:val="9"/>
            <w:tcBorders>
              <w:top w:val="single" w:color="auto" w:sz="4" w:space="0"/>
              <w:left w:val="single" w:color="auto" w:sz="4" w:space="0"/>
              <w:bottom w:val="single" w:color="auto" w:sz="4" w:space="0"/>
              <w:right w:val="single" w:color="auto" w:sz="4" w:space="0"/>
            </w:tcBorders>
            <w:vAlign w:val="top"/>
          </w:tcPr>
          <w:p w14:paraId="135E148F">
            <w:pPr>
              <w:keepNext w:val="0"/>
              <w:keepLines w:val="0"/>
              <w:pageBreakBefore w:val="0"/>
              <w:widowControl/>
              <w:numPr>
                <w:ilvl w:val="0"/>
                <w:numId w:val="9"/>
              </w:numPr>
              <w:suppressLineNumbers w:val="0"/>
              <w:kinsoku/>
              <w:wordWrap/>
              <w:overflowPunct/>
              <w:topLinePunct w:val="0"/>
              <w:autoSpaceDE w:val="0"/>
              <w:autoSpaceDN w:val="0"/>
              <w:bidi w:val="0"/>
              <w:adjustRightInd/>
              <w:snapToGrid/>
              <w:ind w:left="120" w:leftChars="50"/>
              <w:jc w:val="left"/>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本人为项目主要完成人</w:t>
            </w:r>
          </w:p>
          <w:p w14:paraId="4A95F6FC">
            <w:pPr>
              <w:keepNext w:val="0"/>
              <w:keepLines w:val="0"/>
              <w:pageBreakBefore w:val="0"/>
              <w:widowControl/>
              <w:numPr>
                <w:ilvl w:val="0"/>
                <w:numId w:val="9"/>
              </w:numPr>
              <w:suppressLineNumbers w:val="0"/>
              <w:kinsoku/>
              <w:wordWrap/>
              <w:overflowPunct/>
              <w:topLinePunct w:val="0"/>
              <w:autoSpaceDE w:val="0"/>
              <w:autoSpaceDN w:val="0"/>
              <w:bidi w:val="0"/>
              <w:adjustRightInd/>
              <w:snapToGrid/>
              <w:ind w:left="120" w:leftChars="50"/>
              <w:jc w:val="both"/>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本人</w:t>
            </w:r>
            <w:r>
              <w:rPr>
                <w:rFonts w:hint="default" w:ascii="Times New Roman" w:hAnsi="Times New Roman" w:cs="Times New Roman"/>
                <w:color w:val="000000"/>
                <w:kern w:val="0"/>
                <w:sz w:val="21"/>
                <w:szCs w:val="21"/>
                <w:highlight w:val="none"/>
                <w:lang w:val="en-US" w:eastAsia="zh-CN" w:bidi="ar"/>
              </w:rPr>
              <w:t>为项目负责人之一</w:t>
            </w:r>
            <w:r>
              <w:rPr>
                <w:rFonts w:hint="default" w:ascii="Times New Roman" w:hAnsi="Times New Roman" w:eastAsia="宋体" w:cs="Times New Roman"/>
                <w:color w:val="000000"/>
                <w:kern w:val="0"/>
                <w:sz w:val="21"/>
                <w:szCs w:val="21"/>
                <w:highlight w:val="none"/>
                <w:lang w:val="en-US" w:eastAsia="zh-CN" w:bidi="ar"/>
              </w:rPr>
              <w:t>，主要负责项目技术经济效益测算、经济指标分析、成果应用落地及行业推广工作，聚焦产能项目全流程评价与效益管控研究，主导创新点三整体技术体系的构思、搭建与现场应用落地，为项目成果产业化推广提供核心支撑，贡献突出。旁证材料</w:t>
            </w:r>
            <w:r>
              <w:rPr>
                <w:rFonts w:hint="eastAsia" w:ascii="Times New Roman" w:hAnsi="Times New Roman"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另合作发表论文</w:t>
            </w:r>
            <w:r>
              <w:rPr>
                <w:rFonts w:hint="eastAsia" w:ascii="Times New Roman" w:hAnsi="Times New Roman" w:cs="Times New Roman"/>
                <w:color w:val="000000"/>
                <w:kern w:val="0"/>
                <w:sz w:val="21"/>
                <w:szCs w:val="21"/>
                <w:highlight w:val="none"/>
                <w:lang w:val="en-US" w:eastAsia="zh-CN" w:bidi="ar"/>
              </w:rPr>
              <w:t>3</w:t>
            </w:r>
            <w:r>
              <w:rPr>
                <w:rFonts w:hint="default" w:ascii="Times New Roman" w:hAnsi="Times New Roman" w:cs="Times New Roman"/>
                <w:color w:val="000000"/>
                <w:kern w:val="0"/>
                <w:sz w:val="21"/>
                <w:szCs w:val="21"/>
                <w:highlight w:val="none"/>
                <w:lang w:val="en-US" w:eastAsia="zh-CN" w:bidi="ar"/>
              </w:rPr>
              <w:t>篇</w:t>
            </w:r>
            <w:r>
              <w:rPr>
                <w:rFonts w:hint="default" w:ascii="Times New Roman" w:hAnsi="Times New Roman" w:eastAsia="宋体" w:cs="Times New Roman"/>
                <w:color w:val="000000"/>
                <w:kern w:val="0"/>
                <w:sz w:val="21"/>
                <w:szCs w:val="21"/>
                <w:highlight w:val="none"/>
                <w:lang w:val="en-US" w:eastAsia="zh-CN" w:bidi="ar"/>
              </w:rPr>
              <w:t>《油田措施全生命周期经济评价系统》</w:t>
            </w:r>
            <w:r>
              <w:rPr>
                <w:rFonts w:hint="default" w:ascii="Times New Roman" w:hAnsi="Times New Roman" w:cs="Times New Roman"/>
                <w:color w:val="000000"/>
                <w:kern w:val="0"/>
                <w:sz w:val="21"/>
                <w:szCs w:val="21"/>
                <w:highlight w:val="none"/>
                <w:lang w:val="en-US" w:eastAsia="zh-CN" w:bidi="ar"/>
              </w:rPr>
              <w:t>、《Investment Risk Analysis and Evaluation of Petroleum Exploration and Development Based on Artificial Intelligence》</w:t>
            </w:r>
            <w:r>
              <w:rPr>
                <w:rFonts w:hint="eastAsia" w:ascii="Times New Roman" w:hAnsi="Times New Roman" w:cs="Times New Roman"/>
                <w:color w:val="000000"/>
                <w:kern w:val="0"/>
                <w:sz w:val="21"/>
                <w:szCs w:val="21"/>
                <w:highlight w:val="none"/>
                <w:lang w:val="en-US" w:eastAsia="zh-CN" w:bidi="ar"/>
              </w:rPr>
              <w:t>、</w:t>
            </w:r>
            <w:r>
              <w:rPr>
                <w:rFonts w:hint="default" w:ascii="Times New Roman" w:hAnsi="Times New Roman" w:cs="Times New Roman"/>
                <w:color w:val="000000"/>
                <w:kern w:val="0"/>
                <w:sz w:val="21"/>
                <w:szCs w:val="21"/>
                <w:highlight w:val="none"/>
                <w:lang w:val="en-US" w:eastAsia="zh-CN" w:bidi="ar"/>
              </w:rPr>
              <w:t>《非常规油气开发经济评价方法研究与应用》</w:t>
            </w:r>
            <w:r>
              <w:rPr>
                <w:rFonts w:hint="default" w:ascii="Times New Roman" w:hAnsi="Times New Roman" w:eastAsia="宋体" w:cs="Times New Roman"/>
                <w:color w:val="000000"/>
                <w:kern w:val="0"/>
                <w:sz w:val="21"/>
                <w:szCs w:val="21"/>
                <w:highlight w:val="none"/>
                <w:lang w:val="en-US" w:eastAsia="zh-CN" w:bidi="ar"/>
              </w:rPr>
              <w:t>，</w:t>
            </w:r>
            <w:r>
              <w:rPr>
                <w:rFonts w:hint="default" w:ascii="Times New Roman" w:hAnsi="Times New Roman" w:eastAsia="婼" w:cs="Times New Roman"/>
                <w:color w:val="000000"/>
                <w:kern w:val="0"/>
                <w:sz w:val="21"/>
                <w:szCs w:val="21"/>
                <w:highlight w:val="none"/>
                <w:lang w:val="en-US" w:eastAsia="zh-CN" w:bidi="ar"/>
              </w:rPr>
              <w:t>作为软著权人</w:t>
            </w:r>
            <w:r>
              <w:rPr>
                <w:rFonts w:hint="default" w:ascii="Times New Roman" w:hAnsi="Times New Roman" w:eastAsia="宋体" w:cs="Times New Roman"/>
                <w:color w:val="000000"/>
                <w:kern w:val="0"/>
                <w:sz w:val="21"/>
                <w:szCs w:val="21"/>
                <w:highlight w:val="none"/>
                <w:lang w:val="en-US" w:eastAsia="zh-CN" w:bidi="ar"/>
              </w:rPr>
              <w:t xml:space="preserve">授权软件著作1项 《经济评价数据平台》 </w:t>
            </w:r>
          </w:p>
          <w:p w14:paraId="1EF0A94A">
            <w:pPr>
              <w:keepNext w:val="0"/>
              <w:keepLines w:val="0"/>
              <w:pageBreakBefore w:val="0"/>
              <w:widowControl/>
              <w:numPr>
                <w:ilvl w:val="0"/>
                <w:numId w:val="9"/>
              </w:numPr>
              <w:suppressLineNumbers w:val="0"/>
              <w:kinsoku/>
              <w:wordWrap/>
              <w:overflowPunct/>
              <w:topLinePunct w:val="0"/>
              <w:autoSpaceDE w:val="0"/>
              <w:autoSpaceDN w:val="0"/>
              <w:bidi w:val="0"/>
              <w:adjustRightInd/>
              <w:snapToGrid/>
              <w:ind w:left="120" w:leftChars="50"/>
              <w:jc w:val="left"/>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本人在该项技术研发工作中投入的工作量占本人工作总量的</w:t>
            </w:r>
            <w:r>
              <w:rPr>
                <w:rFonts w:hint="eastAsia" w:ascii="Times New Roman" w:hAnsi="Times New Roman" w:cs="Times New Roman"/>
                <w:color w:val="000000"/>
                <w:kern w:val="0"/>
                <w:sz w:val="21"/>
                <w:szCs w:val="21"/>
                <w:highlight w:val="none"/>
                <w:lang w:val="en-US" w:eastAsia="zh-CN" w:bidi="ar"/>
              </w:rPr>
              <w:t>7</w:t>
            </w:r>
            <w:r>
              <w:rPr>
                <w:rFonts w:hint="default" w:ascii="Times New Roman" w:hAnsi="Times New Roman" w:eastAsia="宋体" w:cs="Times New Roman"/>
                <w:color w:val="000000"/>
                <w:kern w:val="0"/>
                <w:sz w:val="21"/>
                <w:szCs w:val="21"/>
                <w:highlight w:val="none"/>
                <w:lang w:val="en-US" w:eastAsia="zh-CN" w:bidi="ar"/>
              </w:rPr>
              <w:t xml:space="preserve">0%； </w:t>
            </w:r>
          </w:p>
          <w:p w14:paraId="00EA3D33">
            <w:pPr>
              <w:keepNext w:val="0"/>
              <w:keepLines w:val="0"/>
              <w:pageBreakBefore w:val="0"/>
              <w:widowControl/>
              <w:numPr>
                <w:ilvl w:val="0"/>
                <w:numId w:val="9"/>
              </w:numPr>
              <w:suppressLineNumbers w:val="0"/>
              <w:kinsoku/>
              <w:wordWrap/>
              <w:overflowPunct/>
              <w:topLinePunct w:val="0"/>
              <w:autoSpaceDE w:val="0"/>
              <w:autoSpaceDN w:val="0"/>
              <w:bidi w:val="0"/>
              <w:adjustRightInd/>
              <w:snapToGrid/>
              <w:ind w:left="120" w:leftChars="50"/>
              <w:jc w:val="left"/>
              <w:textAlignment w:val="auto"/>
              <w:rPr>
                <w:rFonts w:hint="eastAsia" w:ascii="宋体" w:hAnsi="宋体" w:eastAsia="宋体" w:cs="宋体"/>
                <w:sz w:val="21"/>
                <w:szCs w:val="21"/>
                <w:highlight w:val="none"/>
              </w:rPr>
            </w:pPr>
            <w:r>
              <w:rPr>
                <w:rFonts w:hint="default" w:ascii="Times New Roman" w:hAnsi="Times New Roman" w:eastAsia="宋体" w:cs="Times New Roman"/>
                <w:color w:val="000000"/>
                <w:kern w:val="0"/>
                <w:sz w:val="21"/>
                <w:szCs w:val="21"/>
                <w:highlight w:val="none"/>
                <w:lang w:val="en-US" w:eastAsia="zh-CN" w:bidi="ar"/>
              </w:rPr>
              <w:t>认同提名书所填全部内容及附件材料内容；</w:t>
            </w:r>
          </w:p>
          <w:p w14:paraId="52BF282D">
            <w:pPr>
              <w:keepNext w:val="0"/>
              <w:keepLines w:val="0"/>
              <w:pageBreakBefore w:val="0"/>
              <w:widowControl/>
              <w:numPr>
                <w:ilvl w:val="0"/>
                <w:numId w:val="9"/>
              </w:numPr>
              <w:suppressLineNumbers w:val="0"/>
              <w:kinsoku/>
              <w:wordWrap/>
              <w:overflowPunct/>
              <w:topLinePunct w:val="0"/>
              <w:autoSpaceDE w:val="0"/>
              <w:autoSpaceDN w:val="0"/>
              <w:bidi w:val="0"/>
              <w:adjustRightInd/>
              <w:snapToGrid/>
              <w:ind w:left="120" w:leftChars="50"/>
              <w:jc w:val="left"/>
              <w:textAlignment w:val="auto"/>
              <w:rPr>
                <w:rFonts w:hint="eastAsia" w:ascii="宋体" w:hAnsi="宋体" w:eastAsia="宋体" w:cs="宋体"/>
                <w:highlight w:val="none"/>
              </w:rPr>
            </w:pPr>
            <w:r>
              <w:rPr>
                <w:rFonts w:hint="default" w:ascii="Times New Roman" w:hAnsi="Times New Roman" w:eastAsia="宋体" w:cs="Times New Roman"/>
                <w:color w:val="000000"/>
                <w:kern w:val="0"/>
                <w:sz w:val="21"/>
                <w:szCs w:val="21"/>
                <w:highlight w:val="none"/>
                <w:lang w:val="en-US" w:eastAsia="zh-CN" w:bidi="ar"/>
              </w:rPr>
              <w:t>同意本人及其他主要完成人员的排名顺序</w:t>
            </w:r>
            <w:r>
              <w:rPr>
                <w:rFonts w:hint="eastAsia" w:ascii="Times New Roman" w:hAnsi="Times New Roman" w:cs="Times New Roman"/>
                <w:color w:val="000000"/>
                <w:kern w:val="0"/>
                <w:sz w:val="21"/>
                <w:szCs w:val="21"/>
                <w:highlight w:val="none"/>
                <w:lang w:val="en-US" w:eastAsia="zh-CN" w:bidi="ar"/>
              </w:rPr>
              <w:t>。</w:t>
            </w:r>
          </w:p>
        </w:tc>
      </w:tr>
      <w:tr w14:paraId="47D31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3295" w:hRule="atLeast"/>
        </w:trPr>
        <w:tc>
          <w:tcPr>
            <w:tcW w:w="5084" w:type="dxa"/>
            <w:gridSpan w:val="5"/>
            <w:tcBorders>
              <w:top w:val="single" w:color="auto" w:sz="4" w:space="0"/>
              <w:left w:val="single" w:color="auto" w:sz="4" w:space="0"/>
              <w:bottom w:val="single" w:color="auto" w:sz="4" w:space="0"/>
              <w:right w:val="single" w:color="auto" w:sz="4" w:space="0"/>
            </w:tcBorders>
            <w:vAlign w:val="top"/>
          </w:tcPr>
          <w:p w14:paraId="2B6D314B">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422"/>
              <w:jc w:val="left"/>
              <w:textAlignment w:val="auto"/>
              <w:rPr>
                <w:rFonts w:hint="eastAsia" w:ascii="宋体" w:hAnsi="宋体" w:eastAsia="宋体" w:cs="宋体"/>
                <w:color w:val="auto"/>
                <w:sz w:val="21"/>
                <w:highlight w:val="none"/>
              </w:rPr>
            </w:pPr>
            <w:r>
              <w:rPr>
                <w:rFonts w:hint="eastAsia" w:ascii="宋体" w:hAnsi="宋体" w:eastAsia="宋体" w:cs="宋体"/>
                <w:b/>
                <w:bCs/>
                <w:color w:val="auto"/>
                <w:sz w:val="21"/>
                <w:highlight w:val="none"/>
              </w:rPr>
              <w:t>声明</w:t>
            </w:r>
            <w:r>
              <w:rPr>
                <w:rFonts w:hint="eastAsia" w:ascii="宋体" w:hAnsi="宋体" w:eastAsia="宋体" w:cs="宋体"/>
                <w:color w:val="auto"/>
                <w:sz w:val="21"/>
                <w:highlight w:val="none"/>
              </w:rPr>
              <w:t>：</w:t>
            </w:r>
            <w:r>
              <w:rPr>
                <w:rFonts w:hint="eastAsia" w:ascii="宋体" w:hAnsi="宋体" w:eastAsia="宋体" w:cs="宋体"/>
                <w:snapToGrid w:val="0"/>
                <w:color w:val="auto"/>
                <w:sz w:val="21"/>
                <w:szCs w:val="21"/>
                <w:highlight w:val="none"/>
              </w:rPr>
              <w:t>本人同意候选个人排名，自觉遵守</w:t>
            </w:r>
            <w:r>
              <w:rPr>
                <w:rFonts w:hint="eastAsia" w:ascii="宋体" w:hAnsi="宋体" w:eastAsia="宋体" w:cs="宋体"/>
                <w:color w:val="auto"/>
                <w:sz w:val="21"/>
                <w:szCs w:val="24"/>
                <w:highlight w:val="none"/>
              </w:rPr>
              <w:t>《</w:t>
            </w:r>
            <w:r>
              <w:rPr>
                <w:rFonts w:hint="eastAsia" w:ascii="宋体" w:hAnsi="宋体" w:eastAsia="宋体" w:cs="宋体"/>
                <w:color w:val="auto"/>
                <w:sz w:val="21"/>
                <w:szCs w:val="24"/>
                <w:highlight w:val="none"/>
                <w:lang w:eastAsia="zh-CN"/>
              </w:rPr>
              <w:t>新疆维吾尔自治区科学技术奖励办法</w:t>
            </w:r>
            <w:r>
              <w:rPr>
                <w:rFonts w:hint="eastAsia" w:ascii="宋体" w:hAnsi="宋体" w:eastAsia="宋体" w:cs="宋体"/>
                <w:color w:val="auto"/>
                <w:sz w:val="21"/>
                <w:szCs w:val="24"/>
                <w:highlight w:val="none"/>
              </w:rPr>
              <w:t>》</w:t>
            </w:r>
            <w:r>
              <w:rPr>
                <w:rFonts w:hint="eastAsia" w:ascii="宋体" w:hAnsi="宋体" w:eastAsia="宋体" w:cs="宋体"/>
                <w:snapToGrid w:val="0"/>
                <w:color w:val="auto"/>
                <w:sz w:val="21"/>
                <w:szCs w:val="21"/>
                <w:highlight w:val="none"/>
              </w:rPr>
              <w:t>及有关规定，遵守评审工作纪律，保证所提供的有关材料真实</w:t>
            </w:r>
            <w:r>
              <w:rPr>
                <w:rFonts w:hint="eastAsia" w:ascii="宋体" w:hAnsi="宋体" w:eastAsia="宋体" w:cs="宋体"/>
                <w:snapToGrid w:val="0"/>
                <w:color w:val="auto"/>
                <w:sz w:val="21"/>
                <w:szCs w:val="21"/>
                <w:highlight w:val="none"/>
                <w:lang w:val="en-US" w:eastAsia="zh-CN"/>
              </w:rPr>
              <w:t>准确</w:t>
            </w:r>
            <w:r>
              <w:rPr>
                <w:rFonts w:hint="eastAsia" w:ascii="宋体" w:hAnsi="宋体" w:eastAsia="宋体" w:cs="宋体"/>
                <w:snapToGrid w:val="0"/>
                <w:color w:val="auto"/>
                <w:sz w:val="21"/>
                <w:szCs w:val="21"/>
                <w:highlight w:val="none"/>
              </w:rPr>
              <w:t>，列举的</w:t>
            </w:r>
            <w:r>
              <w:rPr>
                <w:rFonts w:hint="eastAsia" w:ascii="宋体" w:hAnsi="宋体" w:eastAsia="宋体" w:cs="宋体"/>
                <w:snapToGrid w:val="0"/>
                <w:color w:val="auto"/>
                <w:sz w:val="21"/>
                <w:szCs w:val="21"/>
                <w:highlight w:val="none"/>
                <w:lang w:val="en-US" w:eastAsia="zh-CN"/>
              </w:rPr>
              <w:t>成果支撑材料</w:t>
            </w:r>
            <w:r>
              <w:rPr>
                <w:rFonts w:hint="eastAsia" w:ascii="宋体" w:hAnsi="宋体" w:eastAsia="宋体" w:cs="宋体"/>
                <w:snapToGrid w:val="0"/>
                <w:color w:val="auto"/>
                <w:sz w:val="21"/>
                <w:szCs w:val="21"/>
                <w:highlight w:val="none"/>
              </w:rPr>
              <w:t>相关信息真实有效，相关个人、单位已知情同意，且不存在违反相关法律法规及侵犯他人知识产权的情形。该成果是本人本年度被提名的唯一成果。本人未受到党纪政纪处分，本人工作单位已知悉本人被提名情况且无异议。如产生争议，将积极配合调查处理工作。如有材料虚假或违纪行为，无条件退出本年度评审并承担相应责任。</w:t>
            </w:r>
          </w:p>
          <w:p w14:paraId="6F202F8F">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1785" w:firstLineChars="850"/>
              <w:jc w:val="both"/>
              <w:textAlignment w:val="auto"/>
              <w:rPr>
                <w:rFonts w:hint="eastAsia" w:ascii="宋体" w:hAnsi="宋体" w:eastAsia="宋体" w:cs="宋体"/>
                <w:color w:val="auto"/>
                <w:sz w:val="21"/>
                <w:highlight w:val="none"/>
              </w:rPr>
            </w:pPr>
            <w:r>
              <w:rPr>
                <w:rFonts w:hint="eastAsia" w:ascii="宋体" w:hAnsi="宋体" w:eastAsia="宋体" w:cs="宋体"/>
                <w:snapToGrid w:val="0"/>
                <w:color w:val="auto"/>
                <w:sz w:val="21"/>
                <w:szCs w:val="21"/>
                <w:highlight w:val="none"/>
              </w:rPr>
              <w:t>本人签名</w:t>
            </w:r>
            <w:r>
              <w:rPr>
                <w:rFonts w:hint="eastAsia" w:ascii="宋体" w:hAnsi="宋体" w:eastAsia="宋体" w:cs="宋体"/>
                <w:color w:val="auto"/>
                <w:sz w:val="21"/>
                <w:highlight w:val="none"/>
              </w:rPr>
              <w:t>：</w:t>
            </w:r>
          </w:p>
          <w:p w14:paraId="34D6D5B5">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 xml:space="preserve">               年    月    日</w:t>
            </w:r>
          </w:p>
        </w:tc>
        <w:tc>
          <w:tcPr>
            <w:tcW w:w="4655" w:type="dxa"/>
            <w:gridSpan w:val="4"/>
            <w:tcBorders>
              <w:top w:val="single" w:color="auto" w:sz="4" w:space="0"/>
              <w:left w:val="single" w:color="auto" w:sz="4" w:space="0"/>
              <w:bottom w:val="single" w:color="auto" w:sz="4" w:space="0"/>
              <w:right w:val="single" w:color="auto" w:sz="4" w:space="0"/>
            </w:tcBorders>
            <w:vAlign w:val="top"/>
          </w:tcPr>
          <w:p w14:paraId="24CFF502">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422"/>
              <w:jc w:val="left"/>
              <w:textAlignment w:val="auto"/>
              <w:rPr>
                <w:rFonts w:hint="eastAsia" w:ascii="宋体" w:hAnsi="宋体" w:eastAsia="宋体" w:cs="宋体"/>
                <w:color w:val="auto"/>
                <w:sz w:val="21"/>
                <w:highlight w:val="none"/>
              </w:rPr>
            </w:pPr>
            <w:r>
              <w:rPr>
                <w:rFonts w:hint="eastAsia" w:ascii="宋体" w:hAnsi="宋体" w:eastAsia="宋体" w:cs="宋体"/>
                <w:b/>
                <w:color w:val="auto"/>
                <w:sz w:val="21"/>
                <w:highlight w:val="none"/>
              </w:rPr>
              <w:t>完成单位声明</w:t>
            </w:r>
            <w:r>
              <w:rPr>
                <w:rFonts w:hint="eastAsia" w:ascii="宋体" w:hAnsi="宋体" w:eastAsia="宋体" w:cs="宋体"/>
                <w:color w:val="auto"/>
                <w:sz w:val="21"/>
                <w:highlight w:val="none"/>
              </w:rPr>
              <w:t>：本单位</w:t>
            </w:r>
            <w:r>
              <w:rPr>
                <w:rFonts w:hint="eastAsia" w:ascii="宋体" w:hAnsi="宋体" w:eastAsia="宋体" w:cs="宋体"/>
                <w:color w:val="auto"/>
                <w:sz w:val="21"/>
                <w:highlight w:val="none"/>
                <w:lang w:val="en-US" w:eastAsia="zh-CN"/>
              </w:rPr>
              <w:t>已</w:t>
            </w:r>
            <w:r>
              <w:rPr>
                <w:rFonts w:hint="eastAsia" w:ascii="宋体" w:hAnsi="宋体" w:eastAsia="宋体" w:cs="宋体"/>
                <w:color w:val="auto"/>
                <w:sz w:val="21"/>
                <w:highlight w:val="none"/>
              </w:rPr>
              <w:t>对候选人在本单位期间的政治、品行、作风、廉洁等情况进行了审核，不存在依规不得提名的情况。确认该完成人情况表内容真实准确，不存在违反国家保密法律法规或侵犯他人知识产权的情形。如产生争议，愿意积极配合调查。</w:t>
            </w:r>
          </w:p>
          <w:p w14:paraId="49C42591">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422"/>
              <w:jc w:val="left"/>
              <w:textAlignment w:val="auto"/>
              <w:rPr>
                <w:rFonts w:hint="eastAsia" w:ascii="宋体" w:hAnsi="宋体" w:eastAsia="宋体" w:cs="宋体"/>
                <w:color w:val="auto"/>
                <w:sz w:val="21"/>
                <w:highlight w:val="none"/>
              </w:rPr>
            </w:pPr>
            <w:r>
              <w:rPr>
                <w:rFonts w:hint="eastAsia" w:ascii="宋体" w:hAnsi="宋体" w:eastAsia="宋体" w:cs="宋体"/>
                <w:b/>
                <w:color w:val="auto"/>
                <w:sz w:val="21"/>
                <w:highlight w:val="none"/>
              </w:rPr>
              <w:t>工作单位声明</w:t>
            </w:r>
            <w:r>
              <w:rPr>
                <w:rFonts w:hint="eastAsia" w:ascii="宋体" w:hAnsi="宋体" w:eastAsia="宋体" w:cs="宋体"/>
                <w:color w:val="auto"/>
                <w:sz w:val="21"/>
                <w:highlight w:val="none"/>
              </w:rPr>
              <w:t>：本单位按照</w:t>
            </w:r>
            <w:r>
              <w:rPr>
                <w:rFonts w:hint="eastAsia" w:ascii="宋体" w:hAnsi="宋体" w:eastAsia="宋体" w:cs="宋体"/>
                <w:color w:val="auto"/>
                <w:sz w:val="21"/>
                <w:highlight w:val="none"/>
                <w:lang w:val="en-US" w:eastAsia="zh-CN"/>
              </w:rPr>
              <w:t>已</w:t>
            </w:r>
            <w:r>
              <w:rPr>
                <w:rFonts w:hint="eastAsia" w:ascii="宋体" w:hAnsi="宋体" w:eastAsia="宋体" w:cs="宋体"/>
                <w:color w:val="auto"/>
                <w:sz w:val="21"/>
                <w:highlight w:val="none"/>
              </w:rPr>
              <w:t>对候选人政治、品行、作风、廉洁等情况进行了审核，不存在依规不得提名的情况。确认该完成人情况表内容真实准确，对该完成人被提名无异议。</w:t>
            </w:r>
          </w:p>
          <w:p w14:paraId="2F5E1005">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0" w:firstLineChars="0"/>
              <w:jc w:val="right"/>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       单位（盖章）</w:t>
            </w:r>
            <w:r>
              <w:rPr>
                <w:rFonts w:hint="eastAsia" w:ascii="宋体" w:cs="宋体"/>
                <w:color w:val="auto"/>
                <w:sz w:val="21"/>
                <w:highlight w:val="none"/>
                <w:lang w:val="en-US" w:eastAsia="zh-CN"/>
              </w:rPr>
              <w:t xml:space="preserve">    </w:t>
            </w:r>
          </w:p>
          <w:p w14:paraId="20646A83">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right"/>
              <w:textAlignment w:val="auto"/>
              <w:rPr>
                <w:rFonts w:hint="default" w:ascii="宋体" w:hAnsi="宋体" w:eastAsia="宋体" w:cs="宋体"/>
                <w:color w:val="auto"/>
                <w:highlight w:val="none"/>
                <w:lang w:val="en-US" w:eastAsia="zh-CN"/>
              </w:rPr>
            </w:pPr>
            <w:r>
              <w:rPr>
                <w:rFonts w:hint="eastAsia" w:ascii="宋体" w:hAnsi="宋体" w:eastAsia="宋体" w:cs="宋体"/>
                <w:color w:val="auto"/>
                <w:sz w:val="21"/>
                <w:highlight w:val="none"/>
              </w:rPr>
              <w:t xml:space="preserve">             年    月    日</w:t>
            </w:r>
            <w:r>
              <w:rPr>
                <w:rFonts w:hint="eastAsia" w:cs="宋体"/>
                <w:color w:val="auto"/>
                <w:sz w:val="21"/>
                <w:highlight w:val="none"/>
                <w:lang w:val="en-US" w:eastAsia="zh-CN"/>
              </w:rPr>
              <w:t xml:space="preserve">  </w:t>
            </w:r>
          </w:p>
        </w:tc>
      </w:tr>
    </w:tbl>
    <w:p w14:paraId="22AA8BF1">
      <w:pPr>
        <w:rPr>
          <w:rFonts w:hint="eastAsia" w:ascii="宋体" w:hAnsi="宋体" w:eastAsia="宋体" w:cs="宋体"/>
          <w:b/>
          <w:bCs/>
          <w:sz w:val="28"/>
          <w:highlight w:val="none"/>
          <w:lang w:val="en-US" w:eastAsia="zh-CN"/>
        </w:rPr>
      </w:pPr>
      <w:r>
        <w:rPr>
          <w:rFonts w:hint="eastAsia" w:ascii="宋体" w:hAnsi="宋体" w:eastAsia="宋体" w:cs="宋体"/>
          <w:b/>
          <w:bCs/>
          <w:sz w:val="28"/>
          <w:highlight w:val="none"/>
          <w:lang w:val="en-US" w:eastAsia="zh-CN"/>
        </w:rPr>
        <w:br w:type="page"/>
      </w:r>
    </w:p>
    <w:p w14:paraId="515EB63A">
      <w:pPr>
        <w:pStyle w:val="2"/>
        <w:keepNext w:val="0"/>
        <w:keepLines w:val="0"/>
        <w:pageBreakBefore w:val="0"/>
        <w:numPr>
          <w:ilvl w:val="0"/>
          <w:numId w:val="10"/>
        </w:numPr>
        <w:kinsoku/>
        <w:overflowPunct/>
        <w:topLinePunct w:val="0"/>
        <w:autoSpaceDE w:val="0"/>
        <w:autoSpaceDN w:val="0"/>
        <w:bidi w:val="0"/>
        <w:spacing w:line="240" w:lineRule="auto"/>
        <w:ind w:left="0" w:right="0"/>
        <w:textAlignment w:val="auto"/>
        <w:rPr>
          <w:rFonts w:hint="eastAsia" w:ascii="宋体" w:hAnsi="宋体" w:eastAsia="宋体" w:cs="宋体"/>
          <w:b/>
          <w:bCs/>
          <w:highlight w:val="none"/>
        </w:rPr>
      </w:pPr>
      <w:r>
        <w:rPr>
          <w:rFonts w:hint="eastAsia" w:ascii="宋体" w:hAnsi="宋体" w:eastAsia="宋体" w:cs="宋体"/>
          <w:b/>
          <w:bCs/>
          <w:highlight w:val="none"/>
        </w:rPr>
        <w:t>主要完成人情况表</w:t>
      </w:r>
    </w:p>
    <w:tbl>
      <w:tblPr>
        <w:tblStyle w:val="19"/>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077"/>
        <w:gridCol w:w="2196"/>
        <w:gridCol w:w="696"/>
        <w:gridCol w:w="696"/>
        <w:gridCol w:w="419"/>
        <w:gridCol w:w="1381"/>
        <w:gridCol w:w="663"/>
        <w:gridCol w:w="765"/>
        <w:gridCol w:w="1846"/>
      </w:tblGrid>
      <w:tr w14:paraId="7DC542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1" w:hRule="atLeast"/>
        </w:trPr>
        <w:tc>
          <w:tcPr>
            <w:tcW w:w="6465" w:type="dxa"/>
            <w:gridSpan w:val="6"/>
            <w:tcBorders>
              <w:top w:val="single" w:color="auto" w:sz="4" w:space="0"/>
              <w:left w:val="single" w:color="auto" w:sz="4" w:space="0"/>
              <w:bottom w:val="single" w:color="auto" w:sz="4" w:space="0"/>
              <w:right w:val="single" w:color="auto" w:sz="4" w:space="0"/>
            </w:tcBorders>
            <w:vAlign w:val="center"/>
          </w:tcPr>
          <w:p w14:paraId="08385B8D">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right"/>
              <w:textAlignment w:val="auto"/>
              <w:rPr>
                <w:rFonts w:hint="eastAsia" w:ascii="宋体" w:hAnsi="宋体" w:eastAsia="宋体" w:cs="宋体"/>
                <w:highlight w:val="none"/>
                <w:lang w:val="en-US" w:eastAsia="zh-CN"/>
              </w:rPr>
            </w:pPr>
            <w:r>
              <w:rPr>
                <w:rFonts w:hint="eastAsia" w:ascii="宋体" w:hAnsi="宋体" w:eastAsia="宋体" w:cs="宋体"/>
                <w:highlight w:val="none"/>
              </w:rPr>
              <w:t>在本项</w:t>
            </w:r>
            <w:r>
              <w:rPr>
                <w:rFonts w:hint="eastAsia" w:ascii="宋体" w:hAnsi="宋体" w:eastAsia="宋体" w:cs="宋体"/>
                <w:spacing w:val="-3"/>
                <w:highlight w:val="none"/>
              </w:rPr>
              <w:t>目</w:t>
            </w:r>
            <w:r>
              <w:rPr>
                <w:rFonts w:hint="eastAsia" w:ascii="宋体" w:hAnsi="宋体" w:eastAsia="宋体" w:cs="宋体"/>
                <w:highlight w:val="none"/>
              </w:rPr>
              <w:t>中的</w:t>
            </w:r>
            <w:r>
              <w:rPr>
                <w:rFonts w:hint="eastAsia" w:ascii="宋体" w:hAnsi="宋体" w:eastAsia="宋体" w:cs="宋体"/>
                <w:spacing w:val="-3"/>
                <w:highlight w:val="none"/>
              </w:rPr>
              <w:t>排</w:t>
            </w:r>
            <w:r>
              <w:rPr>
                <w:rFonts w:hint="eastAsia" w:ascii="宋体" w:hAnsi="宋体" w:eastAsia="宋体" w:cs="宋体"/>
                <w:highlight w:val="none"/>
              </w:rPr>
              <w:t>名</w:t>
            </w:r>
          </w:p>
        </w:tc>
        <w:tc>
          <w:tcPr>
            <w:tcW w:w="3274" w:type="dxa"/>
            <w:gridSpan w:val="3"/>
            <w:tcBorders>
              <w:top w:val="single" w:color="auto" w:sz="4" w:space="0"/>
              <w:left w:val="single" w:color="auto" w:sz="4" w:space="0"/>
              <w:bottom w:val="single" w:color="auto" w:sz="4" w:space="0"/>
              <w:right w:val="single" w:color="auto" w:sz="4" w:space="0"/>
            </w:tcBorders>
            <w:vAlign w:val="center"/>
          </w:tcPr>
          <w:p w14:paraId="3A63FE1C">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宋体" w:hAnsi="宋体" w:eastAsia="宋体" w:cs="宋体"/>
                <w:highlight w:val="none"/>
                <w:lang w:val="en-US" w:eastAsia="zh-CN"/>
              </w:rPr>
            </w:pPr>
            <w:r>
              <w:rPr>
                <w:rFonts w:hint="eastAsia" w:cs="宋体"/>
                <w:highlight w:val="none"/>
                <w:lang w:val="en-US" w:eastAsia="zh-CN"/>
              </w:rPr>
              <w:t>4</w:t>
            </w:r>
          </w:p>
        </w:tc>
      </w:tr>
      <w:tr w14:paraId="6D2AD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1B885A03">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zCs w:val="20"/>
                <w:highlight w:val="none"/>
              </w:rPr>
              <w:t>姓  名</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12E522CF">
            <w:pPr>
              <w:pStyle w:val="21"/>
              <w:spacing w:line="240" w:lineRule="auto"/>
              <w:ind w:right="0" w:rightChars="0"/>
              <w:jc w:val="center"/>
              <w:rPr>
                <w:rFonts w:hint="default" w:ascii="Times New Roman" w:hAnsi="Times New Roman" w:eastAsia="宋体" w:cs="Times New Roman"/>
                <w:sz w:val="22"/>
                <w:szCs w:val="18"/>
                <w:highlight w:val="none"/>
                <w:lang w:val="en-US" w:eastAsia="zh-CN" w:bidi="ar-SA"/>
              </w:rPr>
            </w:pPr>
            <w:r>
              <w:rPr>
                <w:rFonts w:hint="default" w:ascii="Times New Roman" w:hAnsi="Times New Roman" w:cs="Times New Roman"/>
                <w:sz w:val="22"/>
                <w:szCs w:val="18"/>
                <w:highlight w:val="none"/>
              </w:rPr>
              <w:t>宋俊强</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DC89591">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zCs w:val="20"/>
                <w:highlight w:val="none"/>
              </w:rPr>
              <w:t>性  别</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EBDD6A2">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zCs w:val="20"/>
                <w:highlight w:val="none"/>
              </w:rPr>
              <w:t>男</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A6612A0">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zCs w:val="20"/>
                <w:highlight w:val="none"/>
              </w:rPr>
              <w:t>族  别</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1DC98AB7">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zCs w:val="20"/>
                <w:highlight w:val="none"/>
              </w:rPr>
              <w:t>汉</w:t>
            </w:r>
          </w:p>
        </w:tc>
      </w:tr>
      <w:tr w14:paraId="5F1F1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7E1CF95E">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pacing w:val="-1"/>
                <w:szCs w:val="20"/>
                <w:highlight w:val="none"/>
              </w:rPr>
              <w:t>出生年月</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63EDA3F4">
            <w:pPr>
              <w:pStyle w:val="21"/>
              <w:spacing w:line="240" w:lineRule="auto"/>
              <w:ind w:right="0" w:rightChars="0"/>
              <w:jc w:val="center"/>
              <w:rPr>
                <w:rFonts w:hint="default" w:ascii="Times New Roman" w:hAnsi="Times New Roman" w:eastAsia="宋体" w:cs="Times New Roman"/>
                <w:sz w:val="22"/>
                <w:szCs w:val="18"/>
                <w:highlight w:val="none"/>
                <w:lang w:val="en-US" w:eastAsia="zh-CN" w:bidi="ar-SA"/>
              </w:rPr>
            </w:pPr>
            <w:r>
              <w:rPr>
                <w:rFonts w:hint="default" w:ascii="Times New Roman" w:hAnsi="Times New Roman" w:cs="Times New Roman"/>
                <w:sz w:val="22"/>
                <w:szCs w:val="18"/>
                <w:highlight w:val="none"/>
              </w:rPr>
              <w:t>1990.01</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196A148">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zCs w:val="20"/>
                <w:highlight w:val="none"/>
              </w:rPr>
              <w:t>出生地</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C73C0B7">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zCs w:val="20"/>
                <w:highlight w:val="none"/>
              </w:rPr>
              <w:t>河南驻马店</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A1F6C15">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zCs w:val="20"/>
                <w:highlight w:val="none"/>
              </w:rPr>
              <w:t>党  派</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614763D8">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highlight w:val="none"/>
                <w:lang w:val="en-US" w:eastAsia="zh-CN"/>
              </w:rPr>
              <w:t>中国共产党</w:t>
            </w:r>
          </w:p>
        </w:tc>
      </w:tr>
      <w:tr w14:paraId="2E69DC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2AAC9A60">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pacing w:val="-1"/>
                <w:szCs w:val="20"/>
                <w:highlight w:val="none"/>
              </w:rPr>
              <w:t>身份证号</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366C0310">
            <w:pPr>
              <w:pStyle w:val="21"/>
              <w:spacing w:line="240" w:lineRule="auto"/>
              <w:ind w:right="0" w:rightChars="0"/>
              <w:jc w:val="center"/>
              <w:rPr>
                <w:rFonts w:hint="default" w:ascii="Times New Roman" w:hAnsi="Times New Roman" w:eastAsia="宋体" w:cs="Times New Roman"/>
                <w:sz w:val="22"/>
                <w:szCs w:val="18"/>
                <w:highlight w:val="none"/>
                <w:lang w:val="en-US" w:eastAsia="zh-CN" w:bidi="ar-SA"/>
              </w:rPr>
            </w:pPr>
            <w:r>
              <w:rPr>
                <w:rFonts w:hint="default" w:ascii="Times New Roman" w:hAnsi="Times New Roman" w:cs="Times New Roman"/>
                <w:sz w:val="22"/>
                <w:szCs w:val="18"/>
                <w:highlight w:val="none"/>
              </w:rPr>
              <w:t>412821199001154939</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B0D3E4C">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zCs w:val="20"/>
                <w:highlight w:val="none"/>
              </w:rPr>
              <w:t>华侨、侨眷</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6A65D1F">
            <w:pPr>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eastAsia"/>
                <w:highlight w:val="none"/>
              </w:rPr>
              <w:t>否</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B89587D">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zCs w:val="20"/>
                <w:highlight w:val="none"/>
              </w:rPr>
              <w:t>籍  贯</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6EB5E45E">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zCs w:val="20"/>
                <w:highlight w:val="none"/>
              </w:rPr>
              <w:t>河南驻马店</w:t>
            </w:r>
          </w:p>
        </w:tc>
      </w:tr>
      <w:tr w14:paraId="7EF95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18A4F09C">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pacing w:val="-1"/>
                <w:szCs w:val="20"/>
                <w:highlight w:val="none"/>
              </w:rPr>
              <w:t>行政职务</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7794E90C">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highlight w:val="none"/>
                <w:lang w:val="en-US" w:eastAsia="zh-CN"/>
              </w:rPr>
              <w:t>二级工程师（Ⅰ）</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FAB7EF1">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zCs w:val="20"/>
                <w:highlight w:val="none"/>
              </w:rPr>
              <w:t>留学人员</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5D967D2">
            <w:pPr>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eastAsia"/>
                <w:highlight w:val="none"/>
              </w:rPr>
              <w:t>否</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83E57E9">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zCs w:val="20"/>
                <w:highlight w:val="none"/>
              </w:rPr>
              <w:t>归国时间</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6DE72705">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eastAsia" w:ascii="Times New Roman" w:hAnsi="Times New Roman" w:cs="Times New Roman"/>
                <w:sz w:val="24"/>
                <w:szCs w:val="20"/>
                <w:highlight w:val="none"/>
                <w:lang w:val="en-US" w:eastAsia="zh-CN" w:bidi="ar-SA"/>
              </w:rPr>
              <w:t>/</w:t>
            </w:r>
          </w:p>
        </w:tc>
      </w:tr>
      <w:tr w14:paraId="7F89C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3345DB5E">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pacing w:val="-1"/>
                <w:szCs w:val="20"/>
                <w:highlight w:val="none"/>
              </w:rPr>
              <w:t>工作单位</w:t>
            </w:r>
          </w:p>
        </w:tc>
        <w:tc>
          <w:tcPr>
            <w:tcW w:w="538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173A800">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highlight w:val="none"/>
                <w:lang w:val="en-US" w:eastAsia="zh-CN"/>
              </w:rPr>
              <w:t>中国石油天然气股份有限公司新疆油田分公司</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5D96046">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zCs w:val="20"/>
                <w:highlight w:val="none"/>
              </w:rPr>
              <w:t>院  士</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6F8912E2">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eastAsia" w:ascii="Times New Roman" w:hAnsi="Times New Roman" w:cs="Times New Roman"/>
                <w:sz w:val="24"/>
                <w:szCs w:val="20"/>
                <w:highlight w:val="none"/>
                <w:lang w:val="en-US" w:eastAsia="zh-CN" w:bidi="ar-SA"/>
              </w:rPr>
              <w:t>/</w:t>
            </w:r>
          </w:p>
        </w:tc>
      </w:tr>
      <w:tr w14:paraId="333EA5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28D94589">
            <w:pPr>
              <w:pStyle w:val="21"/>
              <w:spacing w:line="240" w:lineRule="auto"/>
              <w:ind w:right="0" w:rightChars="0"/>
              <w:jc w:val="center"/>
              <w:rPr>
                <w:rFonts w:hint="default" w:ascii="Times New Roman" w:hAnsi="Times New Roman" w:eastAsia="宋体" w:cs="Times New Roman"/>
                <w:spacing w:val="-1"/>
                <w:sz w:val="24"/>
                <w:szCs w:val="20"/>
                <w:highlight w:val="none"/>
                <w:lang w:val="en-US" w:eastAsia="zh-CN" w:bidi="ar-SA"/>
              </w:rPr>
            </w:pPr>
            <w:r>
              <w:rPr>
                <w:rFonts w:hint="default" w:ascii="Times New Roman" w:hAnsi="Times New Roman" w:cs="Times New Roman"/>
                <w:spacing w:val="-1"/>
                <w:szCs w:val="20"/>
                <w:highlight w:val="none"/>
              </w:rPr>
              <w:t>完成单位</w:t>
            </w:r>
          </w:p>
        </w:tc>
        <w:tc>
          <w:tcPr>
            <w:tcW w:w="8662"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62186202">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highlight w:val="none"/>
                <w:lang w:val="en-US" w:eastAsia="zh-CN"/>
              </w:rPr>
              <w:t>中国石油天然气股份有限公司新疆油田分公司</w:t>
            </w:r>
          </w:p>
        </w:tc>
      </w:tr>
      <w:tr w14:paraId="4957C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72B7E6FE">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pacing w:val="-1"/>
                <w:szCs w:val="20"/>
                <w:highlight w:val="none"/>
              </w:rPr>
              <w:t>通讯地址</w:t>
            </w:r>
          </w:p>
        </w:tc>
        <w:tc>
          <w:tcPr>
            <w:tcW w:w="538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64644D5F">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highlight w:val="none"/>
                <w:lang w:val="en-US" w:eastAsia="zh-CN"/>
              </w:rPr>
              <w:t>新疆克拉玛依市迎宾大道36号</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252ED6F">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zCs w:val="20"/>
                <w:highlight w:val="none"/>
              </w:rPr>
              <w:t>邮政编码</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5A5796BA">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z w:val="24"/>
                <w:szCs w:val="20"/>
                <w:highlight w:val="none"/>
                <w:lang w:val="en-US" w:eastAsia="zh-CN" w:bidi="ar-SA"/>
              </w:rPr>
              <w:t>834000</w:t>
            </w:r>
          </w:p>
        </w:tc>
      </w:tr>
      <w:tr w14:paraId="77CD8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68A4B4F3">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pacing w:val="-1"/>
                <w:szCs w:val="20"/>
                <w:highlight w:val="none"/>
              </w:rPr>
              <w:t>电子信箱</w:t>
            </w:r>
          </w:p>
        </w:tc>
        <w:tc>
          <w:tcPr>
            <w:tcW w:w="538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A0A9AD7">
            <w:pPr>
              <w:pStyle w:val="21"/>
              <w:spacing w:line="240" w:lineRule="auto"/>
              <w:ind w:right="0" w:rightChars="0"/>
              <w:jc w:val="left"/>
              <w:rPr>
                <w:rFonts w:hint="default" w:ascii="Times New Roman" w:hAnsi="Times New Roman" w:eastAsia="宋体" w:cs="Times New Roman"/>
                <w:sz w:val="24"/>
                <w:szCs w:val="20"/>
                <w:highlight w:val="none"/>
                <w:lang w:val="en-US" w:eastAsia="zh-CN" w:bidi="ar-SA"/>
              </w:rPr>
            </w:pPr>
            <w:r>
              <w:rPr>
                <w:rFonts w:hint="default" w:ascii="Times New Roman" w:hAnsi="Times New Roman" w:eastAsia="宋体" w:cs="Times New Roman"/>
                <w:sz w:val="24"/>
                <w:szCs w:val="20"/>
                <w:highlight w:val="none"/>
                <w:lang w:val="en-US" w:eastAsia="zh-CN" w:bidi="ar-SA"/>
              </w:rPr>
              <w:t>sjq_xj@petrochina.com.cn</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5DC1751">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zCs w:val="20"/>
                <w:highlight w:val="none"/>
              </w:rPr>
              <w:t>办公电话</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5BFDA1A2">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z w:val="24"/>
                <w:szCs w:val="20"/>
                <w:highlight w:val="none"/>
                <w:lang w:val="en-US" w:eastAsia="zh-CN" w:bidi="ar-SA"/>
              </w:rPr>
              <w:t>0990-6878559</w:t>
            </w:r>
          </w:p>
        </w:tc>
      </w:tr>
      <w:tr w14:paraId="08D07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17C5A829">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pacing w:val="-1"/>
                <w:szCs w:val="20"/>
                <w:highlight w:val="none"/>
              </w:rPr>
              <w:t>移动电话</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52AAAC0B">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zCs w:val="20"/>
                <w:highlight w:val="none"/>
              </w:rPr>
              <w:t>13070466873</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AD2BFE1">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zCs w:val="20"/>
                <w:highlight w:val="none"/>
              </w:rPr>
              <w:t>毕业学校</w:t>
            </w:r>
          </w:p>
        </w:tc>
        <w:tc>
          <w:tcPr>
            <w:tcW w:w="507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4AD2A9F2">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zCs w:val="20"/>
                <w:highlight w:val="none"/>
              </w:rPr>
              <w:t>中国石油大学（华东）</w:t>
            </w:r>
          </w:p>
        </w:tc>
      </w:tr>
      <w:tr w14:paraId="0747B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7EE38170">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pacing w:val="-1"/>
                <w:szCs w:val="20"/>
                <w:highlight w:val="none"/>
              </w:rPr>
              <w:t>学  历</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43DC5AE3">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zCs w:val="20"/>
                <w:highlight w:val="none"/>
                <w:lang w:val="en-US" w:eastAsia="zh-CN"/>
              </w:rPr>
              <w:t>研究生</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D0E49FF">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zCs w:val="20"/>
                <w:highlight w:val="none"/>
              </w:rPr>
              <w:t>所学专业</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8A61BA0">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zCs w:val="20"/>
                <w:highlight w:val="none"/>
              </w:rPr>
              <w:t>石油与天然气工程</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E5B5B53">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zCs w:val="20"/>
                <w:highlight w:val="none"/>
              </w:rPr>
              <w:t>最高学位</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0FD673D1">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zCs w:val="20"/>
                <w:highlight w:val="none"/>
              </w:rPr>
              <w:t>硕士</w:t>
            </w:r>
          </w:p>
        </w:tc>
      </w:tr>
      <w:tr w14:paraId="3019D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2BB8F18A">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pacing w:val="-1"/>
                <w:szCs w:val="20"/>
                <w:highlight w:val="none"/>
              </w:rPr>
              <w:t>技术职称</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1DAAC911">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zCs w:val="20"/>
                <w:highlight w:val="none"/>
              </w:rPr>
              <w:t>工程师</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AB93038">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zCs w:val="20"/>
                <w:highlight w:val="none"/>
              </w:rPr>
              <w:t>现从事专业</w:t>
            </w:r>
          </w:p>
        </w:tc>
        <w:tc>
          <w:tcPr>
            <w:tcW w:w="507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A82CC0B">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highlight w:val="none"/>
                <w:lang w:val="en-US" w:eastAsia="zh-CN"/>
              </w:rPr>
              <w:t>油气田开发、油田规划</w:t>
            </w:r>
          </w:p>
        </w:tc>
      </w:tr>
      <w:tr w14:paraId="40670F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8" w:hRule="atLeast"/>
        </w:trPr>
        <w:tc>
          <w:tcPr>
            <w:tcW w:w="327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4397FFA">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zCs w:val="20"/>
                <w:highlight w:val="none"/>
              </w:rPr>
              <w:t>曾获国家科技奖励情况</w:t>
            </w:r>
          </w:p>
        </w:tc>
        <w:tc>
          <w:tcPr>
            <w:tcW w:w="6466"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279DF7F6">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zCs w:val="20"/>
                <w:highlight w:val="none"/>
              </w:rPr>
              <w:t>无</w:t>
            </w:r>
          </w:p>
        </w:tc>
      </w:tr>
      <w:tr w14:paraId="3CA37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56" w:hRule="atLeast"/>
        </w:trPr>
        <w:tc>
          <w:tcPr>
            <w:tcW w:w="327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46BA97D">
            <w:pPr>
              <w:pStyle w:val="21"/>
              <w:spacing w:line="240" w:lineRule="auto"/>
              <w:ind w:right="0" w:rightChars="0"/>
              <w:jc w:val="center"/>
              <w:rPr>
                <w:rFonts w:hint="default" w:ascii="Times New Roman" w:hAnsi="Times New Roman" w:eastAsia="宋体" w:cs="Times New Roman"/>
                <w:sz w:val="24"/>
                <w:szCs w:val="20"/>
                <w:highlight w:val="none"/>
                <w:lang w:val="en-US" w:eastAsia="zh-CN" w:bidi="ar-SA"/>
              </w:rPr>
            </w:pPr>
            <w:r>
              <w:rPr>
                <w:rFonts w:hint="default" w:ascii="Times New Roman" w:hAnsi="Times New Roman" w:cs="Times New Roman"/>
                <w:szCs w:val="20"/>
                <w:highlight w:val="none"/>
              </w:rPr>
              <w:t>曾获省部级科技奖励情况</w:t>
            </w:r>
          </w:p>
        </w:tc>
        <w:tc>
          <w:tcPr>
            <w:tcW w:w="6466"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4920C3B7">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2022年《玛湖致密砾岩油藏群效益建产模式研究与应用》获集团公司科学技术进步三等</w:t>
            </w:r>
            <w:r>
              <w:rPr>
                <w:rFonts w:hint="eastAsia" w:ascii="Times New Roman" w:hAnsi="Times New Roman" w:cs="Times New Roman"/>
                <w:highlight w:val="none"/>
                <w:lang w:val="en-US" w:eastAsia="zh-CN"/>
              </w:rPr>
              <w:t>，排名第4；</w:t>
            </w:r>
          </w:p>
          <w:p w14:paraId="528A4379">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2021年《以效益为导向的玛湖一体化管理创新与实践》获石油石化企业管理现代化创新优秀成果一等奖</w:t>
            </w:r>
            <w:r>
              <w:rPr>
                <w:rFonts w:hint="eastAsia" w:ascii="Times New Roman" w:hAnsi="Times New Roman" w:cs="Times New Roman"/>
                <w:highlight w:val="none"/>
                <w:lang w:val="en-US" w:eastAsia="zh-CN"/>
              </w:rPr>
              <w:t>，排名第11；</w:t>
            </w:r>
          </w:p>
        </w:tc>
      </w:tr>
      <w:tr w14:paraId="507B9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3273" w:type="dxa"/>
            <w:gridSpan w:val="2"/>
            <w:tcBorders>
              <w:top w:val="single" w:color="auto" w:sz="4" w:space="0"/>
              <w:left w:val="single" w:color="auto" w:sz="4" w:space="0"/>
              <w:bottom w:val="single" w:color="auto" w:sz="4" w:space="0"/>
              <w:right w:val="single" w:color="auto" w:sz="4" w:space="0"/>
            </w:tcBorders>
            <w:vAlign w:val="center"/>
          </w:tcPr>
          <w:p w14:paraId="44DA6030">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default" w:ascii="Times New Roman" w:hAnsi="Times New Roman" w:eastAsia="宋体" w:cs="Times New Roman"/>
                <w:highlight w:val="none"/>
              </w:rPr>
            </w:pPr>
            <w:r>
              <w:rPr>
                <w:rFonts w:hint="default" w:ascii="Times New Roman" w:hAnsi="Times New Roman" w:eastAsia="宋体" w:cs="Times New Roman"/>
                <w:highlight w:val="none"/>
              </w:rPr>
              <w:t>参加本项目的起止时间</w:t>
            </w:r>
          </w:p>
        </w:tc>
        <w:tc>
          <w:tcPr>
            <w:tcW w:w="696" w:type="dxa"/>
            <w:tcBorders>
              <w:top w:val="single" w:color="auto" w:sz="4" w:space="0"/>
              <w:left w:val="single" w:color="auto" w:sz="4" w:space="0"/>
              <w:bottom w:val="single" w:color="auto" w:sz="4" w:space="0"/>
              <w:right w:val="single" w:color="auto" w:sz="4" w:space="0"/>
            </w:tcBorders>
            <w:vAlign w:val="center"/>
          </w:tcPr>
          <w:p w14:paraId="69E96564">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default" w:ascii="Times New Roman" w:hAnsi="Times New Roman" w:eastAsia="宋体" w:cs="Times New Roman"/>
                <w:highlight w:val="none"/>
              </w:rPr>
            </w:pPr>
            <w:r>
              <w:rPr>
                <w:rFonts w:hint="default" w:ascii="Times New Roman" w:hAnsi="Times New Roman" w:eastAsia="宋体" w:cs="Times New Roman"/>
                <w:highlight w:val="none"/>
              </w:rPr>
              <w:t xml:space="preserve">自 </w:t>
            </w:r>
          </w:p>
        </w:tc>
        <w:tc>
          <w:tcPr>
            <w:tcW w:w="249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7088262">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eastAsia="宋体" w:cs="Times New Roman"/>
                <w:sz w:val="24"/>
                <w:szCs w:val="22"/>
                <w:highlight w:val="none"/>
                <w:lang w:val="en-US" w:eastAsia="zh-CN" w:bidi="ar-SA"/>
              </w:rPr>
            </w:pPr>
            <w:r>
              <w:rPr>
                <w:rFonts w:hint="default" w:ascii="Times New Roman" w:hAnsi="Times New Roman" w:cs="Times New Roman"/>
                <w:highlight w:val="none"/>
                <w:lang w:val="en-US" w:eastAsia="zh-CN"/>
              </w:rPr>
              <w:t>2018/1/1</w:t>
            </w:r>
          </w:p>
        </w:tc>
        <w:tc>
          <w:tcPr>
            <w:tcW w:w="663" w:type="dxa"/>
            <w:tcBorders>
              <w:top w:val="single" w:color="auto" w:sz="4" w:space="0"/>
              <w:left w:val="single" w:color="auto" w:sz="4" w:space="0"/>
              <w:bottom w:val="single" w:color="auto" w:sz="4" w:space="0"/>
              <w:right w:val="single" w:color="auto" w:sz="4" w:space="0"/>
            </w:tcBorders>
            <w:shd w:val="clear" w:color="auto" w:fill="auto"/>
            <w:vAlign w:val="center"/>
          </w:tcPr>
          <w:p w14:paraId="6C456D87">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eastAsia="宋体" w:cs="Times New Roman"/>
                <w:sz w:val="24"/>
                <w:szCs w:val="22"/>
                <w:highlight w:val="none"/>
                <w:lang w:val="en-US" w:eastAsia="zh-CN" w:bidi="ar-SA"/>
              </w:rPr>
            </w:pPr>
            <w:r>
              <w:rPr>
                <w:rFonts w:hint="default" w:ascii="Times New Roman" w:hAnsi="Times New Roman" w:eastAsia="宋体" w:cs="Times New Roman"/>
                <w:highlight w:val="none"/>
              </w:rPr>
              <w:t>至</w:t>
            </w:r>
          </w:p>
        </w:tc>
        <w:tc>
          <w:tcPr>
            <w:tcW w:w="261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CD37462">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Times New Roman" w:hAnsi="Times New Roman" w:eastAsia="宋体" w:cs="Times New Roman"/>
                <w:sz w:val="24"/>
                <w:szCs w:val="22"/>
                <w:highlight w:val="none"/>
                <w:lang w:val="en-US" w:eastAsia="zh-CN" w:bidi="ar-SA"/>
              </w:rPr>
            </w:pPr>
            <w:r>
              <w:rPr>
                <w:rFonts w:hint="default" w:ascii="Times New Roman" w:hAnsi="Times New Roman" w:cs="Times New Roman"/>
                <w:highlight w:val="none"/>
                <w:lang w:val="en-US" w:eastAsia="zh-CN"/>
              </w:rPr>
              <w:t>2024/12/31</w:t>
            </w:r>
          </w:p>
        </w:tc>
      </w:tr>
      <w:tr w14:paraId="0F544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9739" w:type="dxa"/>
            <w:gridSpan w:val="9"/>
            <w:tcBorders>
              <w:top w:val="single" w:color="auto" w:sz="4" w:space="0"/>
              <w:left w:val="single" w:color="auto" w:sz="4" w:space="0"/>
              <w:bottom w:val="single" w:color="auto" w:sz="4" w:space="0"/>
              <w:right w:val="single" w:color="auto" w:sz="4" w:space="0"/>
            </w:tcBorders>
            <w:vAlign w:val="center"/>
          </w:tcPr>
          <w:p w14:paraId="003BB805">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rPr>
                <w:rFonts w:hint="default" w:ascii="Times New Roman" w:hAnsi="Times New Roman" w:eastAsia="宋体" w:cs="Times New Roman"/>
                <w:highlight w:val="none"/>
              </w:rPr>
            </w:pPr>
            <w:r>
              <w:rPr>
                <w:rFonts w:hint="default" w:ascii="Times New Roman" w:hAnsi="Times New Roman" w:eastAsia="宋体" w:cs="Times New Roman"/>
                <w:highlight w:val="none"/>
              </w:rPr>
              <w:t>对本项目所做的创造性贡献</w:t>
            </w:r>
          </w:p>
        </w:tc>
      </w:tr>
      <w:tr w14:paraId="13000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96" w:hRule="atLeast"/>
        </w:trPr>
        <w:tc>
          <w:tcPr>
            <w:tcW w:w="9739" w:type="dxa"/>
            <w:gridSpan w:val="9"/>
            <w:tcBorders>
              <w:top w:val="single" w:color="auto" w:sz="4" w:space="0"/>
              <w:left w:val="single" w:color="auto" w:sz="4" w:space="0"/>
              <w:bottom w:val="single" w:color="auto" w:sz="4" w:space="0"/>
              <w:right w:val="single" w:color="auto" w:sz="4" w:space="0"/>
            </w:tcBorders>
            <w:vAlign w:val="top"/>
          </w:tcPr>
          <w:p w14:paraId="26F0B321">
            <w:pPr>
              <w:keepNext w:val="0"/>
              <w:keepLines w:val="0"/>
              <w:pageBreakBefore w:val="0"/>
              <w:widowControl/>
              <w:numPr>
                <w:ilvl w:val="0"/>
                <w:numId w:val="11"/>
              </w:numPr>
              <w:suppressLineNumbers w:val="0"/>
              <w:kinsoku/>
              <w:wordWrap/>
              <w:overflowPunct/>
              <w:topLinePunct w:val="0"/>
              <w:autoSpaceDE w:val="0"/>
              <w:autoSpaceDN w:val="0"/>
              <w:bidi w:val="0"/>
              <w:adjustRightInd/>
              <w:snapToGrid/>
              <w:ind w:left="120" w:leftChars="50"/>
              <w:jc w:val="left"/>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本人为项目主要完成人</w:t>
            </w:r>
          </w:p>
          <w:p w14:paraId="177E545F">
            <w:pPr>
              <w:keepNext w:val="0"/>
              <w:keepLines w:val="0"/>
              <w:pageBreakBefore w:val="0"/>
              <w:widowControl/>
              <w:numPr>
                <w:ilvl w:val="0"/>
                <w:numId w:val="11"/>
              </w:numPr>
              <w:suppressLineNumbers w:val="0"/>
              <w:kinsoku/>
              <w:wordWrap/>
              <w:overflowPunct/>
              <w:topLinePunct w:val="0"/>
              <w:autoSpaceDE w:val="0"/>
              <w:autoSpaceDN w:val="0"/>
              <w:bidi w:val="0"/>
              <w:adjustRightInd/>
              <w:snapToGrid/>
              <w:ind w:left="120" w:leftChars="5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lang w:val="en-US" w:eastAsia="zh-CN" w:bidi="ar"/>
              </w:rPr>
              <w:t>本人</w:t>
            </w:r>
            <w:r>
              <w:rPr>
                <w:rFonts w:hint="default" w:ascii="Times New Roman" w:hAnsi="Times New Roman" w:cs="Times New Roman"/>
                <w:color w:val="000000"/>
                <w:kern w:val="0"/>
                <w:sz w:val="21"/>
                <w:szCs w:val="21"/>
                <w:highlight w:val="none"/>
                <w:lang w:val="en-US" w:eastAsia="zh-CN" w:bidi="ar"/>
              </w:rPr>
              <w:t>为项目负责人之一</w:t>
            </w:r>
            <w:r>
              <w:rPr>
                <w:rFonts w:hint="default" w:ascii="Times New Roman" w:hAnsi="Times New Roman" w:eastAsia="宋体" w:cs="Times New Roman"/>
                <w:color w:val="000000"/>
                <w:kern w:val="0"/>
                <w:sz w:val="21"/>
                <w:szCs w:val="21"/>
                <w:highlight w:val="none"/>
                <w:lang w:val="en-US" w:eastAsia="zh-CN" w:bidi="ar"/>
              </w:rPr>
              <w:t>，负责技术经济优化体系构建、资源-产能-产量</w:t>
            </w:r>
            <w:r>
              <w:rPr>
                <w:rFonts w:hint="default" w:ascii="Times New Roman" w:hAnsi="Times New Roman" w:cs="Times New Roman"/>
                <w:color w:val="000000"/>
                <w:kern w:val="0"/>
                <w:sz w:val="21"/>
                <w:szCs w:val="21"/>
                <w:highlight w:val="none"/>
                <w:lang w:val="en-US" w:eastAsia="zh-CN" w:bidi="ar"/>
              </w:rPr>
              <w:t>匹配</w:t>
            </w:r>
            <w:r>
              <w:rPr>
                <w:rFonts w:hint="default" w:ascii="Times New Roman" w:hAnsi="Times New Roman" w:eastAsia="宋体" w:cs="Times New Roman"/>
                <w:color w:val="000000"/>
                <w:kern w:val="0"/>
                <w:sz w:val="21"/>
                <w:szCs w:val="21"/>
                <w:highlight w:val="none"/>
                <w:lang w:val="en-US" w:eastAsia="zh-CN" w:bidi="ar"/>
              </w:rPr>
              <w:t>转化关系研究，深度参与多参数耦合优化方法、全链条协同匹配理论的研发与迭代完善，对创新点一、创新点二的形成与应用作出突出贡献。旁证材料：作为第一作者发表论文</w:t>
            </w:r>
            <w:r>
              <w:rPr>
                <w:rFonts w:hint="default" w:ascii="Times New Roman" w:hAnsi="Times New Roman" w:cs="Times New Roman"/>
                <w:color w:val="000000"/>
                <w:kern w:val="0"/>
                <w:sz w:val="21"/>
                <w:szCs w:val="21"/>
                <w:highlight w:val="none"/>
                <w:lang w:val="en-US" w:eastAsia="zh-CN" w:bidi="ar"/>
              </w:rPr>
              <w:t>2篇</w:t>
            </w:r>
            <w:r>
              <w:rPr>
                <w:rFonts w:hint="default" w:ascii="Times New Roman" w:hAnsi="Times New Roman" w:eastAsia="宋体" w:cs="Times New Roman"/>
                <w:color w:val="000000"/>
                <w:kern w:val="0"/>
                <w:sz w:val="21"/>
                <w:szCs w:val="21"/>
                <w:highlight w:val="none"/>
                <w:lang w:val="en-US" w:eastAsia="zh-CN" w:bidi="ar"/>
              </w:rPr>
              <w:t>《致密油藏压裂水平井产量预测》</w:t>
            </w:r>
            <w:r>
              <w:rPr>
                <w:rFonts w:hint="default" w:ascii="Times New Roman" w:hAnsi="Times New Roman" w:cs="Times New Roman"/>
                <w:color w:val="000000"/>
                <w:kern w:val="0"/>
                <w:sz w:val="21"/>
                <w:szCs w:val="21"/>
                <w:highlight w:val="none"/>
                <w:lang w:val="en-US" w:eastAsia="zh-CN" w:bidi="ar"/>
              </w:rPr>
              <w:t>、《玛湖砾岩油藏复模态结构下的压裂水平井压力分析》</w:t>
            </w:r>
            <w:r>
              <w:rPr>
                <w:rFonts w:hint="default" w:ascii="Times New Roman" w:hAnsi="Times New Roman" w:eastAsia="宋体" w:cs="Times New Roman"/>
                <w:color w:val="000000"/>
                <w:kern w:val="0"/>
                <w:sz w:val="21"/>
                <w:szCs w:val="21"/>
                <w:highlight w:val="none"/>
                <w:lang w:val="en-US" w:eastAsia="zh-CN" w:bidi="ar"/>
              </w:rPr>
              <w:t>，另合作发表论文</w:t>
            </w:r>
            <w:r>
              <w:rPr>
                <w:rFonts w:hint="default" w:ascii="Times New Roman" w:hAnsi="Times New Roman" w:cs="Times New Roman"/>
                <w:color w:val="000000"/>
                <w:kern w:val="0"/>
                <w:sz w:val="21"/>
                <w:szCs w:val="21"/>
                <w:highlight w:val="none"/>
                <w:lang w:val="en-US" w:eastAsia="zh-CN" w:bidi="ar"/>
              </w:rPr>
              <w:t>2篇</w:t>
            </w:r>
            <w:r>
              <w:rPr>
                <w:rFonts w:hint="default" w:ascii="Times New Roman" w:hAnsi="Times New Roman" w:eastAsia="宋体" w:cs="Times New Roman"/>
                <w:color w:val="000000"/>
                <w:kern w:val="0"/>
                <w:sz w:val="21"/>
                <w:szCs w:val="21"/>
                <w:highlight w:val="none"/>
                <w:lang w:val="en-US" w:eastAsia="zh-CN" w:bidi="ar"/>
              </w:rPr>
              <w:t>《Evaluation Method for Development Planning of Complex Oil and Gas Fields Based on SWOT-QSPM Model》</w:t>
            </w:r>
            <w:r>
              <w:rPr>
                <w:rFonts w:hint="default" w:ascii="Times New Roman" w:hAnsi="Times New Roman" w:cs="Times New Roman"/>
                <w:color w:val="000000"/>
                <w:kern w:val="0"/>
                <w:sz w:val="21"/>
                <w:szCs w:val="21"/>
                <w:highlight w:val="none"/>
                <w:lang w:val="en-US" w:eastAsia="zh-CN" w:bidi="ar"/>
              </w:rPr>
              <w:t>、《Effects of Pore Water Content on Stress Sensitivity of Tight Sandstone Oil Reservoirs:A Study of the Mahu Block (Xinjiang Province,China)》</w:t>
            </w:r>
          </w:p>
          <w:p w14:paraId="3AD0A7E8">
            <w:pPr>
              <w:keepNext w:val="0"/>
              <w:keepLines w:val="0"/>
              <w:pageBreakBefore w:val="0"/>
              <w:widowControl/>
              <w:suppressLineNumbers w:val="0"/>
              <w:kinsoku/>
              <w:wordWrap/>
              <w:overflowPunct/>
              <w:topLinePunct w:val="0"/>
              <w:autoSpaceDE w:val="0"/>
              <w:autoSpaceDN w:val="0"/>
              <w:bidi w:val="0"/>
              <w:adjustRightInd/>
              <w:snapToGrid/>
              <w:ind w:left="120" w:leftChars="5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lang w:val="en-US" w:eastAsia="zh-CN" w:bidi="ar"/>
              </w:rPr>
              <w:t>3、本人在该项技术研发工作中投入的工作量占本人工作总量的</w:t>
            </w:r>
            <w:r>
              <w:rPr>
                <w:rFonts w:hint="eastAsia" w:ascii="Times New Roman" w:hAnsi="Times New Roman" w:cs="Times New Roman"/>
                <w:color w:val="000000"/>
                <w:kern w:val="0"/>
                <w:sz w:val="21"/>
                <w:szCs w:val="21"/>
                <w:highlight w:val="none"/>
                <w:lang w:val="en-US" w:eastAsia="zh-CN" w:bidi="ar"/>
              </w:rPr>
              <w:t>7</w:t>
            </w:r>
            <w:r>
              <w:rPr>
                <w:rFonts w:hint="default" w:ascii="Times New Roman" w:hAnsi="Times New Roman" w:eastAsia="宋体" w:cs="Times New Roman"/>
                <w:color w:val="000000"/>
                <w:kern w:val="0"/>
                <w:sz w:val="21"/>
                <w:szCs w:val="21"/>
                <w:highlight w:val="none"/>
                <w:lang w:val="en-US" w:eastAsia="zh-CN" w:bidi="ar"/>
              </w:rPr>
              <w:t xml:space="preserve">0%； </w:t>
            </w:r>
          </w:p>
          <w:p w14:paraId="3E73136F">
            <w:pPr>
              <w:keepNext w:val="0"/>
              <w:keepLines w:val="0"/>
              <w:pageBreakBefore w:val="0"/>
              <w:widowControl/>
              <w:suppressLineNumbers w:val="0"/>
              <w:kinsoku/>
              <w:wordWrap/>
              <w:overflowPunct/>
              <w:topLinePunct w:val="0"/>
              <w:autoSpaceDE w:val="0"/>
              <w:autoSpaceDN w:val="0"/>
              <w:bidi w:val="0"/>
              <w:adjustRightInd/>
              <w:snapToGrid/>
              <w:ind w:left="120" w:leftChars="50"/>
              <w:jc w:val="left"/>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 xml:space="preserve">4、认同提名书所填全部内容及附件材料内容； </w:t>
            </w:r>
          </w:p>
          <w:p w14:paraId="3D00A290">
            <w:pPr>
              <w:keepNext w:val="0"/>
              <w:keepLines w:val="0"/>
              <w:pageBreakBefore w:val="0"/>
              <w:widowControl/>
              <w:suppressLineNumbers w:val="0"/>
              <w:kinsoku/>
              <w:wordWrap/>
              <w:overflowPunct/>
              <w:topLinePunct w:val="0"/>
              <w:autoSpaceDE w:val="0"/>
              <w:autoSpaceDN w:val="0"/>
              <w:bidi w:val="0"/>
              <w:adjustRightInd/>
              <w:snapToGrid/>
              <w:ind w:left="120" w:leftChars="50"/>
              <w:jc w:val="left"/>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5、同意本人及其他主要完成人员的排名顺序。</w:t>
            </w:r>
          </w:p>
          <w:p w14:paraId="1FCBA89D">
            <w:pPr>
              <w:keepNext w:val="0"/>
              <w:keepLines w:val="0"/>
              <w:pageBreakBefore w:val="0"/>
              <w:widowControl/>
              <w:suppressLineNumbers w:val="0"/>
              <w:kinsoku/>
              <w:wordWrap/>
              <w:overflowPunct/>
              <w:topLinePunct w:val="0"/>
              <w:autoSpaceDE w:val="0"/>
              <w:autoSpaceDN w:val="0"/>
              <w:bidi w:val="0"/>
              <w:adjustRightInd/>
              <w:snapToGrid/>
              <w:ind w:left="120" w:leftChars="50"/>
              <w:jc w:val="left"/>
              <w:textAlignment w:val="auto"/>
              <w:rPr>
                <w:rFonts w:hint="default" w:ascii="Times New Roman" w:hAnsi="Times New Roman" w:eastAsia="宋体" w:cs="Times New Roman"/>
                <w:color w:val="000000"/>
                <w:kern w:val="0"/>
                <w:sz w:val="21"/>
                <w:szCs w:val="21"/>
                <w:highlight w:val="none"/>
                <w:lang w:val="en-US" w:eastAsia="zh-CN" w:bidi="ar"/>
              </w:rPr>
            </w:pPr>
          </w:p>
        </w:tc>
      </w:tr>
      <w:tr w14:paraId="219E4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3295" w:hRule="atLeast"/>
        </w:trPr>
        <w:tc>
          <w:tcPr>
            <w:tcW w:w="5084" w:type="dxa"/>
            <w:gridSpan w:val="5"/>
            <w:tcBorders>
              <w:top w:val="single" w:color="auto" w:sz="4" w:space="0"/>
              <w:left w:val="single" w:color="auto" w:sz="4" w:space="0"/>
              <w:bottom w:val="single" w:color="auto" w:sz="4" w:space="0"/>
              <w:right w:val="single" w:color="auto" w:sz="4" w:space="0"/>
            </w:tcBorders>
            <w:vAlign w:val="top"/>
          </w:tcPr>
          <w:p w14:paraId="49D03141">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422"/>
              <w:jc w:val="left"/>
              <w:textAlignment w:val="auto"/>
              <w:rPr>
                <w:rFonts w:hint="eastAsia" w:ascii="宋体" w:hAnsi="宋体" w:eastAsia="宋体" w:cs="宋体"/>
                <w:color w:val="auto"/>
                <w:sz w:val="21"/>
                <w:highlight w:val="none"/>
              </w:rPr>
            </w:pPr>
            <w:r>
              <w:rPr>
                <w:rFonts w:hint="eastAsia" w:ascii="宋体" w:hAnsi="宋体" w:eastAsia="宋体" w:cs="宋体"/>
                <w:b/>
                <w:bCs/>
                <w:color w:val="auto"/>
                <w:sz w:val="21"/>
                <w:highlight w:val="none"/>
              </w:rPr>
              <w:t>声明</w:t>
            </w:r>
            <w:r>
              <w:rPr>
                <w:rFonts w:hint="eastAsia" w:ascii="宋体" w:hAnsi="宋体" w:eastAsia="宋体" w:cs="宋体"/>
                <w:color w:val="auto"/>
                <w:sz w:val="21"/>
                <w:highlight w:val="none"/>
              </w:rPr>
              <w:t>：</w:t>
            </w:r>
            <w:r>
              <w:rPr>
                <w:rFonts w:hint="eastAsia" w:ascii="宋体" w:hAnsi="宋体" w:eastAsia="宋体" w:cs="宋体"/>
                <w:snapToGrid w:val="0"/>
                <w:color w:val="auto"/>
                <w:sz w:val="21"/>
                <w:szCs w:val="21"/>
                <w:highlight w:val="none"/>
              </w:rPr>
              <w:t>本人同意候选个人排名，自觉遵守</w:t>
            </w:r>
            <w:r>
              <w:rPr>
                <w:rFonts w:hint="eastAsia" w:ascii="宋体" w:hAnsi="宋体" w:eastAsia="宋体" w:cs="宋体"/>
                <w:color w:val="auto"/>
                <w:sz w:val="21"/>
                <w:szCs w:val="24"/>
                <w:highlight w:val="none"/>
              </w:rPr>
              <w:t>《</w:t>
            </w:r>
            <w:r>
              <w:rPr>
                <w:rFonts w:hint="eastAsia" w:ascii="宋体" w:hAnsi="宋体" w:eastAsia="宋体" w:cs="宋体"/>
                <w:color w:val="auto"/>
                <w:sz w:val="21"/>
                <w:szCs w:val="24"/>
                <w:highlight w:val="none"/>
                <w:lang w:eastAsia="zh-CN"/>
              </w:rPr>
              <w:t>新疆维吾尔自治区科学技术奖励办法</w:t>
            </w:r>
            <w:r>
              <w:rPr>
                <w:rFonts w:hint="eastAsia" w:ascii="宋体" w:hAnsi="宋体" w:eastAsia="宋体" w:cs="宋体"/>
                <w:color w:val="auto"/>
                <w:sz w:val="21"/>
                <w:szCs w:val="24"/>
                <w:highlight w:val="none"/>
              </w:rPr>
              <w:t>》</w:t>
            </w:r>
            <w:r>
              <w:rPr>
                <w:rFonts w:hint="eastAsia" w:ascii="宋体" w:hAnsi="宋体" w:eastAsia="宋体" w:cs="宋体"/>
                <w:snapToGrid w:val="0"/>
                <w:color w:val="auto"/>
                <w:sz w:val="21"/>
                <w:szCs w:val="21"/>
                <w:highlight w:val="none"/>
              </w:rPr>
              <w:t>及有关规定，遵守评审工作纪律，保证所提供的有关材料真实</w:t>
            </w:r>
            <w:r>
              <w:rPr>
                <w:rFonts w:hint="eastAsia" w:ascii="宋体" w:hAnsi="宋体" w:eastAsia="宋体" w:cs="宋体"/>
                <w:snapToGrid w:val="0"/>
                <w:color w:val="auto"/>
                <w:sz w:val="21"/>
                <w:szCs w:val="21"/>
                <w:highlight w:val="none"/>
                <w:lang w:val="en-US" w:eastAsia="zh-CN"/>
              </w:rPr>
              <w:t>准确</w:t>
            </w:r>
            <w:r>
              <w:rPr>
                <w:rFonts w:hint="eastAsia" w:ascii="宋体" w:hAnsi="宋体" w:eastAsia="宋体" w:cs="宋体"/>
                <w:snapToGrid w:val="0"/>
                <w:color w:val="auto"/>
                <w:sz w:val="21"/>
                <w:szCs w:val="21"/>
                <w:highlight w:val="none"/>
              </w:rPr>
              <w:t>，列举的</w:t>
            </w:r>
            <w:r>
              <w:rPr>
                <w:rFonts w:hint="eastAsia" w:ascii="宋体" w:hAnsi="宋体" w:eastAsia="宋体" w:cs="宋体"/>
                <w:snapToGrid w:val="0"/>
                <w:color w:val="auto"/>
                <w:sz w:val="21"/>
                <w:szCs w:val="21"/>
                <w:highlight w:val="none"/>
                <w:lang w:val="en-US" w:eastAsia="zh-CN"/>
              </w:rPr>
              <w:t>成果支撑材料</w:t>
            </w:r>
            <w:r>
              <w:rPr>
                <w:rFonts w:hint="eastAsia" w:ascii="宋体" w:hAnsi="宋体" w:eastAsia="宋体" w:cs="宋体"/>
                <w:snapToGrid w:val="0"/>
                <w:color w:val="auto"/>
                <w:sz w:val="21"/>
                <w:szCs w:val="21"/>
                <w:highlight w:val="none"/>
              </w:rPr>
              <w:t>相关信息真实有效，相关个人、单位已知情同意，且不存在违反相关法律法规及侵犯他人知识产权的情形。该成果是本人本年度被提名的唯一成果。本人未受到党纪政纪处分，本人工作单位已知悉本人被提名情况且无异议。如产生争议，将积极配合调查处理工作。如有材料虚假或违纪行为，无条件退出本年度评审并承担相应责任。</w:t>
            </w:r>
          </w:p>
          <w:p w14:paraId="07BEA925">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1785" w:firstLineChars="850"/>
              <w:jc w:val="both"/>
              <w:textAlignment w:val="auto"/>
              <w:rPr>
                <w:rFonts w:hint="eastAsia" w:ascii="宋体" w:hAnsi="宋体" w:eastAsia="宋体" w:cs="宋体"/>
                <w:color w:val="auto"/>
                <w:sz w:val="21"/>
                <w:highlight w:val="none"/>
              </w:rPr>
            </w:pPr>
            <w:r>
              <w:rPr>
                <w:rFonts w:hint="eastAsia" w:ascii="宋体" w:hAnsi="宋体" w:eastAsia="宋体" w:cs="宋体"/>
                <w:snapToGrid w:val="0"/>
                <w:color w:val="auto"/>
                <w:sz w:val="21"/>
                <w:szCs w:val="21"/>
                <w:highlight w:val="none"/>
              </w:rPr>
              <w:t>本人签名</w:t>
            </w:r>
            <w:r>
              <w:rPr>
                <w:rFonts w:hint="eastAsia" w:ascii="宋体" w:hAnsi="宋体" w:eastAsia="宋体" w:cs="宋体"/>
                <w:color w:val="auto"/>
                <w:sz w:val="21"/>
                <w:highlight w:val="none"/>
              </w:rPr>
              <w:t>：</w:t>
            </w:r>
          </w:p>
          <w:p w14:paraId="35D3AB1C">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 xml:space="preserve">               年    月    日</w:t>
            </w:r>
          </w:p>
        </w:tc>
        <w:tc>
          <w:tcPr>
            <w:tcW w:w="4655" w:type="dxa"/>
            <w:gridSpan w:val="4"/>
            <w:tcBorders>
              <w:top w:val="single" w:color="auto" w:sz="4" w:space="0"/>
              <w:left w:val="single" w:color="auto" w:sz="4" w:space="0"/>
              <w:bottom w:val="single" w:color="auto" w:sz="4" w:space="0"/>
              <w:right w:val="single" w:color="auto" w:sz="4" w:space="0"/>
            </w:tcBorders>
            <w:vAlign w:val="top"/>
          </w:tcPr>
          <w:p w14:paraId="16D738D4">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422"/>
              <w:jc w:val="left"/>
              <w:textAlignment w:val="auto"/>
              <w:rPr>
                <w:rFonts w:hint="eastAsia" w:ascii="宋体" w:hAnsi="宋体" w:eastAsia="宋体" w:cs="宋体"/>
                <w:color w:val="auto"/>
                <w:sz w:val="21"/>
                <w:highlight w:val="none"/>
              </w:rPr>
            </w:pPr>
            <w:r>
              <w:rPr>
                <w:rFonts w:hint="eastAsia" w:ascii="宋体" w:hAnsi="宋体" w:eastAsia="宋体" w:cs="宋体"/>
                <w:b/>
                <w:color w:val="auto"/>
                <w:sz w:val="21"/>
                <w:highlight w:val="none"/>
              </w:rPr>
              <w:t>完成单位声明</w:t>
            </w:r>
            <w:r>
              <w:rPr>
                <w:rFonts w:hint="eastAsia" w:ascii="宋体" w:hAnsi="宋体" w:eastAsia="宋体" w:cs="宋体"/>
                <w:color w:val="auto"/>
                <w:sz w:val="21"/>
                <w:highlight w:val="none"/>
              </w:rPr>
              <w:t>：本单位</w:t>
            </w:r>
            <w:r>
              <w:rPr>
                <w:rFonts w:hint="eastAsia" w:ascii="宋体" w:hAnsi="宋体" w:eastAsia="宋体" w:cs="宋体"/>
                <w:color w:val="auto"/>
                <w:sz w:val="21"/>
                <w:highlight w:val="none"/>
                <w:lang w:val="en-US" w:eastAsia="zh-CN"/>
              </w:rPr>
              <w:t>已</w:t>
            </w:r>
            <w:r>
              <w:rPr>
                <w:rFonts w:hint="eastAsia" w:ascii="宋体" w:hAnsi="宋体" w:eastAsia="宋体" w:cs="宋体"/>
                <w:color w:val="auto"/>
                <w:sz w:val="21"/>
                <w:highlight w:val="none"/>
              </w:rPr>
              <w:t>对候选人在本单位期间的政治、品行、作风、廉洁等情况进行了审核，不存在依规不得提名的情况。确认该完成人情况表内容真实准确，不存在违反国家保密法律法规或侵犯他人知识产权的情形。如产生争议，愿意积极配合调查。</w:t>
            </w:r>
          </w:p>
          <w:p w14:paraId="24E9AECA">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422"/>
              <w:jc w:val="left"/>
              <w:textAlignment w:val="auto"/>
              <w:rPr>
                <w:rFonts w:hint="eastAsia" w:ascii="宋体" w:hAnsi="宋体" w:eastAsia="宋体" w:cs="宋体"/>
                <w:color w:val="auto"/>
                <w:sz w:val="21"/>
                <w:highlight w:val="none"/>
              </w:rPr>
            </w:pPr>
            <w:r>
              <w:rPr>
                <w:rFonts w:hint="eastAsia" w:ascii="宋体" w:hAnsi="宋体" w:eastAsia="宋体" w:cs="宋体"/>
                <w:b/>
                <w:color w:val="auto"/>
                <w:sz w:val="21"/>
                <w:highlight w:val="none"/>
              </w:rPr>
              <w:t>工作单位声明</w:t>
            </w:r>
            <w:r>
              <w:rPr>
                <w:rFonts w:hint="eastAsia" w:ascii="宋体" w:hAnsi="宋体" w:eastAsia="宋体" w:cs="宋体"/>
                <w:color w:val="auto"/>
                <w:sz w:val="21"/>
                <w:highlight w:val="none"/>
              </w:rPr>
              <w:t>：本单位按照</w:t>
            </w:r>
            <w:r>
              <w:rPr>
                <w:rFonts w:hint="eastAsia" w:ascii="宋体" w:hAnsi="宋体" w:eastAsia="宋体" w:cs="宋体"/>
                <w:color w:val="auto"/>
                <w:sz w:val="21"/>
                <w:highlight w:val="none"/>
                <w:lang w:val="en-US" w:eastAsia="zh-CN"/>
              </w:rPr>
              <w:t>已</w:t>
            </w:r>
            <w:r>
              <w:rPr>
                <w:rFonts w:hint="eastAsia" w:ascii="宋体" w:hAnsi="宋体" w:eastAsia="宋体" w:cs="宋体"/>
                <w:color w:val="auto"/>
                <w:sz w:val="21"/>
                <w:highlight w:val="none"/>
              </w:rPr>
              <w:t>对候选人政治、品行、作风、廉洁等情况进行了审核，不存在依规不得提名的情况。确认该完成人情况表内容真实准确，对该完成人被提名无异议。</w:t>
            </w:r>
          </w:p>
          <w:p w14:paraId="71D8230C">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0" w:firstLineChars="0"/>
              <w:jc w:val="right"/>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       单位（盖章）</w:t>
            </w:r>
            <w:r>
              <w:rPr>
                <w:rFonts w:hint="eastAsia" w:ascii="宋体" w:cs="宋体"/>
                <w:color w:val="auto"/>
                <w:sz w:val="21"/>
                <w:highlight w:val="none"/>
                <w:lang w:val="en-US" w:eastAsia="zh-CN"/>
              </w:rPr>
              <w:t xml:space="preserve">    </w:t>
            </w:r>
          </w:p>
          <w:p w14:paraId="0C798D2D">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right"/>
              <w:textAlignment w:val="auto"/>
              <w:rPr>
                <w:rFonts w:hint="default" w:ascii="宋体" w:hAnsi="宋体" w:eastAsia="宋体" w:cs="宋体"/>
                <w:color w:val="auto"/>
                <w:highlight w:val="none"/>
                <w:lang w:val="en-US" w:eastAsia="zh-CN"/>
              </w:rPr>
            </w:pPr>
            <w:r>
              <w:rPr>
                <w:rFonts w:hint="eastAsia" w:ascii="宋体" w:hAnsi="宋体" w:eastAsia="宋体" w:cs="宋体"/>
                <w:color w:val="auto"/>
                <w:sz w:val="21"/>
                <w:highlight w:val="none"/>
              </w:rPr>
              <w:t xml:space="preserve">             年    月    日</w:t>
            </w:r>
            <w:r>
              <w:rPr>
                <w:rFonts w:hint="eastAsia" w:cs="宋体"/>
                <w:color w:val="auto"/>
                <w:sz w:val="21"/>
                <w:highlight w:val="none"/>
                <w:lang w:val="en-US" w:eastAsia="zh-CN"/>
              </w:rPr>
              <w:t xml:space="preserve">  </w:t>
            </w:r>
          </w:p>
        </w:tc>
      </w:tr>
    </w:tbl>
    <w:p w14:paraId="6C30230E">
      <w:pPr>
        <w:bidi w:val="0"/>
        <w:rPr>
          <w:rFonts w:hint="eastAsia"/>
          <w:highlight w:val="none"/>
        </w:rPr>
      </w:pPr>
    </w:p>
    <w:p w14:paraId="11673AF5">
      <w:pPr>
        <w:pStyle w:val="2"/>
        <w:keepNext w:val="0"/>
        <w:keepLines w:val="0"/>
        <w:pageBreakBefore w:val="0"/>
        <w:numPr>
          <w:ilvl w:val="0"/>
          <w:numId w:val="12"/>
        </w:numPr>
        <w:kinsoku/>
        <w:overflowPunct/>
        <w:topLinePunct w:val="0"/>
        <w:autoSpaceDE w:val="0"/>
        <w:autoSpaceDN w:val="0"/>
        <w:bidi w:val="0"/>
        <w:spacing w:line="240" w:lineRule="auto"/>
        <w:ind w:left="0" w:right="0"/>
        <w:textAlignment w:val="auto"/>
        <w:rPr>
          <w:rFonts w:hint="eastAsia" w:ascii="宋体" w:hAnsi="宋体" w:eastAsia="宋体" w:cs="宋体"/>
          <w:b/>
          <w:bCs/>
          <w:highlight w:val="none"/>
        </w:rPr>
      </w:pPr>
      <w:r>
        <w:rPr>
          <w:rFonts w:hint="eastAsia" w:ascii="宋体" w:hAnsi="宋体" w:eastAsia="宋体" w:cs="宋体"/>
          <w:b/>
          <w:bCs/>
          <w:highlight w:val="none"/>
        </w:rPr>
        <w:t>主要完成人情况表</w:t>
      </w:r>
    </w:p>
    <w:tbl>
      <w:tblPr>
        <w:tblStyle w:val="19"/>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077"/>
        <w:gridCol w:w="2196"/>
        <w:gridCol w:w="696"/>
        <w:gridCol w:w="696"/>
        <w:gridCol w:w="419"/>
        <w:gridCol w:w="1381"/>
        <w:gridCol w:w="663"/>
        <w:gridCol w:w="765"/>
        <w:gridCol w:w="1846"/>
      </w:tblGrid>
      <w:tr w14:paraId="3CBD21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1" w:hRule="atLeast"/>
        </w:trPr>
        <w:tc>
          <w:tcPr>
            <w:tcW w:w="6465" w:type="dxa"/>
            <w:gridSpan w:val="6"/>
            <w:tcBorders>
              <w:top w:val="single" w:color="auto" w:sz="4" w:space="0"/>
              <w:left w:val="single" w:color="auto" w:sz="4" w:space="0"/>
              <w:bottom w:val="single" w:color="auto" w:sz="4" w:space="0"/>
              <w:right w:val="single" w:color="auto" w:sz="4" w:space="0"/>
            </w:tcBorders>
            <w:vAlign w:val="center"/>
          </w:tcPr>
          <w:p w14:paraId="7F135288">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right"/>
              <w:textAlignment w:val="auto"/>
              <w:rPr>
                <w:rFonts w:hint="eastAsia" w:ascii="宋体" w:hAnsi="宋体" w:eastAsia="宋体" w:cs="宋体"/>
                <w:highlight w:val="none"/>
                <w:lang w:val="en-US" w:eastAsia="zh-CN"/>
              </w:rPr>
            </w:pPr>
            <w:r>
              <w:rPr>
                <w:rFonts w:hint="eastAsia" w:ascii="宋体" w:hAnsi="宋体" w:eastAsia="宋体" w:cs="宋体"/>
                <w:highlight w:val="none"/>
              </w:rPr>
              <w:t>在本项</w:t>
            </w:r>
            <w:r>
              <w:rPr>
                <w:rFonts w:hint="eastAsia" w:ascii="宋体" w:hAnsi="宋体" w:eastAsia="宋体" w:cs="宋体"/>
                <w:spacing w:val="-3"/>
                <w:highlight w:val="none"/>
              </w:rPr>
              <w:t>目</w:t>
            </w:r>
            <w:r>
              <w:rPr>
                <w:rFonts w:hint="eastAsia" w:ascii="宋体" w:hAnsi="宋体" w:eastAsia="宋体" w:cs="宋体"/>
                <w:highlight w:val="none"/>
              </w:rPr>
              <w:t>中的</w:t>
            </w:r>
            <w:r>
              <w:rPr>
                <w:rFonts w:hint="eastAsia" w:ascii="宋体" w:hAnsi="宋体" w:eastAsia="宋体" w:cs="宋体"/>
                <w:spacing w:val="-3"/>
                <w:highlight w:val="none"/>
              </w:rPr>
              <w:t>排</w:t>
            </w:r>
            <w:r>
              <w:rPr>
                <w:rFonts w:hint="eastAsia" w:ascii="宋体" w:hAnsi="宋体" w:eastAsia="宋体" w:cs="宋体"/>
                <w:highlight w:val="none"/>
              </w:rPr>
              <w:t>名</w:t>
            </w:r>
          </w:p>
        </w:tc>
        <w:tc>
          <w:tcPr>
            <w:tcW w:w="3274" w:type="dxa"/>
            <w:gridSpan w:val="3"/>
            <w:tcBorders>
              <w:top w:val="single" w:color="auto" w:sz="4" w:space="0"/>
              <w:left w:val="single" w:color="auto" w:sz="4" w:space="0"/>
              <w:bottom w:val="single" w:color="auto" w:sz="4" w:space="0"/>
              <w:right w:val="single" w:color="auto" w:sz="4" w:space="0"/>
            </w:tcBorders>
            <w:vAlign w:val="center"/>
          </w:tcPr>
          <w:p w14:paraId="6B4858A2">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宋体" w:hAnsi="宋体" w:eastAsia="宋体" w:cs="宋体"/>
                <w:highlight w:val="none"/>
                <w:lang w:val="en-US" w:eastAsia="zh-CN"/>
              </w:rPr>
            </w:pPr>
            <w:r>
              <w:rPr>
                <w:rFonts w:hint="eastAsia" w:cs="宋体"/>
                <w:highlight w:val="none"/>
                <w:lang w:val="en-US" w:eastAsia="zh-CN"/>
              </w:rPr>
              <w:t>5</w:t>
            </w:r>
          </w:p>
        </w:tc>
      </w:tr>
      <w:tr w14:paraId="259A2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61F3EA8C">
            <w:pPr>
              <w:pStyle w:val="21"/>
              <w:spacing w:line="240" w:lineRule="auto"/>
              <w:ind w:right="0" w:rightChars="0"/>
              <w:rPr>
                <w:rFonts w:hint="default" w:ascii="宋体" w:hAnsi="宋体" w:eastAsia="宋体" w:cs="宋体"/>
                <w:sz w:val="24"/>
                <w:szCs w:val="22"/>
                <w:highlight w:val="none"/>
                <w:lang w:val="en-US" w:eastAsia="zh-CN" w:bidi="ar-SA"/>
              </w:rPr>
            </w:pPr>
            <w:r>
              <w:rPr>
                <w:rFonts w:hint="eastAsia"/>
                <w:highlight w:val="none"/>
              </w:rPr>
              <w:t>姓  名</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7620546A">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刘同敬</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21396A7">
            <w:pPr>
              <w:pStyle w:val="21"/>
              <w:spacing w:line="240" w:lineRule="auto"/>
              <w:ind w:right="0" w:rightChars="0"/>
              <w:rPr>
                <w:rFonts w:hint="default" w:ascii="宋体" w:hAnsi="宋体" w:eastAsia="宋体" w:cs="宋体"/>
                <w:sz w:val="24"/>
                <w:szCs w:val="22"/>
                <w:highlight w:val="none"/>
                <w:lang w:val="en-US" w:eastAsia="zh-CN" w:bidi="ar-SA"/>
              </w:rPr>
            </w:pPr>
            <w:r>
              <w:rPr>
                <w:rFonts w:hint="eastAsia"/>
                <w:highlight w:val="none"/>
              </w:rPr>
              <w:t>性  别</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3DBAE5B">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男</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A12F06D">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族  别</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32F73468">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汉族</w:t>
            </w:r>
          </w:p>
        </w:tc>
      </w:tr>
      <w:tr w14:paraId="48B90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2744C03C">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spacing w:val="-1"/>
                <w:highlight w:val="none"/>
              </w:rPr>
              <w:t>出生年月</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64CFBBD5">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1</w:t>
            </w:r>
            <w:r>
              <w:rPr>
                <w:highlight w:val="none"/>
              </w:rPr>
              <w:t>972.12</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94F6AA9">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出生地</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0A9D80E">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山东省广饶县</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66AF3DF">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党  派</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751F3B9B">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中国共产党</w:t>
            </w:r>
          </w:p>
        </w:tc>
      </w:tr>
      <w:tr w14:paraId="6EA2B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136EC396">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spacing w:val="-1"/>
                <w:highlight w:val="none"/>
              </w:rPr>
              <w:t>身份证号</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3B57E7E8">
            <w:pPr>
              <w:pStyle w:val="21"/>
              <w:spacing w:line="240" w:lineRule="auto"/>
              <w:ind w:right="0" w:rightChars="0"/>
              <w:rPr>
                <w:rFonts w:hint="eastAsia" w:ascii="宋体" w:hAnsi="宋体" w:eastAsia="宋体" w:cs="宋体"/>
                <w:sz w:val="24"/>
                <w:szCs w:val="22"/>
                <w:highlight w:val="none"/>
                <w:lang w:val="en-US" w:eastAsia="zh-CN" w:bidi="ar-SA"/>
              </w:rPr>
            </w:pPr>
            <w:r>
              <w:rPr>
                <w:highlight w:val="none"/>
              </w:rPr>
              <w:t>37052319721223101X</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E7D2FFF">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华侨、侨眷</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E978E44">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否</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281F4A7">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籍  贯</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48885C2C">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山东省广饶县</w:t>
            </w:r>
          </w:p>
        </w:tc>
      </w:tr>
      <w:tr w14:paraId="436F8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0AB9B2FB">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spacing w:val="-1"/>
                <w:highlight w:val="none"/>
              </w:rPr>
              <w:t>行政职务</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64F88810">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研究中心主任</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FBD4413">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留学人员</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48082F0">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否</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1293B00">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归国时间</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2F8E7D13">
            <w:pPr>
              <w:pStyle w:val="21"/>
              <w:spacing w:line="240" w:lineRule="auto"/>
              <w:ind w:right="0" w:rightChars="0"/>
              <w:rPr>
                <w:rFonts w:hint="eastAsia" w:ascii="宋体" w:hAnsi="宋体" w:eastAsia="宋体" w:cs="宋体"/>
                <w:sz w:val="24"/>
                <w:szCs w:val="22"/>
                <w:highlight w:val="none"/>
                <w:lang w:val="en-US" w:eastAsia="zh-CN" w:bidi="ar-SA"/>
              </w:rPr>
            </w:pPr>
            <w:r>
              <w:rPr>
                <w:highlight w:val="none"/>
              </w:rPr>
              <w:t>-</w:t>
            </w:r>
          </w:p>
        </w:tc>
      </w:tr>
      <w:tr w14:paraId="2D9BE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54F9B3EA">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spacing w:val="-1"/>
                <w:highlight w:val="none"/>
              </w:rPr>
              <w:t>工作单位</w:t>
            </w:r>
          </w:p>
        </w:tc>
        <w:tc>
          <w:tcPr>
            <w:tcW w:w="538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5C16B8C3">
            <w:pPr>
              <w:pStyle w:val="21"/>
              <w:spacing w:line="240" w:lineRule="auto"/>
              <w:ind w:right="0" w:rightChars="0"/>
              <w:jc w:val="left"/>
              <w:rPr>
                <w:rFonts w:hint="eastAsia"/>
                <w:highlight w:val="none"/>
                <w:lang w:val="en-US" w:eastAsia="zh-CN"/>
              </w:rPr>
            </w:pPr>
            <w:r>
              <w:rPr>
                <w:rFonts w:hint="eastAsia"/>
                <w:highlight w:val="none"/>
              </w:rPr>
              <w:t>中国石油大学（北京）克拉玛依校区</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E9D8646">
            <w:pPr>
              <w:pStyle w:val="21"/>
              <w:spacing w:line="240" w:lineRule="auto"/>
              <w:ind w:right="0" w:rightChars="0"/>
              <w:jc w:val="left"/>
              <w:rPr>
                <w:rFonts w:hint="eastAsia"/>
                <w:highlight w:val="none"/>
                <w:lang w:val="en-US" w:eastAsia="zh-CN"/>
              </w:rPr>
            </w:pPr>
            <w:r>
              <w:rPr>
                <w:rFonts w:hint="eastAsia"/>
                <w:highlight w:val="none"/>
              </w:rPr>
              <w:t>院  士</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44295217">
            <w:pPr>
              <w:pStyle w:val="21"/>
              <w:spacing w:line="240" w:lineRule="auto"/>
              <w:ind w:right="0" w:rightChars="0"/>
              <w:jc w:val="left"/>
              <w:rPr>
                <w:rFonts w:hint="eastAsia"/>
                <w:highlight w:val="none"/>
                <w:lang w:val="en-US" w:eastAsia="zh-CN"/>
              </w:rPr>
            </w:pPr>
            <w:r>
              <w:rPr>
                <w:rFonts w:hint="eastAsia"/>
                <w:highlight w:val="none"/>
              </w:rPr>
              <w:t>-</w:t>
            </w:r>
          </w:p>
        </w:tc>
      </w:tr>
      <w:tr w14:paraId="1384B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79F199D9">
            <w:pPr>
              <w:pStyle w:val="21"/>
              <w:spacing w:line="240" w:lineRule="auto"/>
              <w:ind w:right="0" w:rightChars="0"/>
              <w:rPr>
                <w:rFonts w:hint="eastAsia" w:ascii="宋体" w:hAnsi="宋体" w:eastAsia="宋体" w:cs="宋体"/>
                <w:spacing w:val="-1"/>
                <w:sz w:val="24"/>
                <w:szCs w:val="22"/>
                <w:highlight w:val="none"/>
                <w:lang w:val="en-US" w:eastAsia="zh-CN" w:bidi="ar-SA"/>
              </w:rPr>
            </w:pPr>
            <w:r>
              <w:rPr>
                <w:rFonts w:hint="eastAsia"/>
                <w:spacing w:val="-1"/>
                <w:highlight w:val="none"/>
              </w:rPr>
              <w:t>完成单位</w:t>
            </w:r>
          </w:p>
        </w:tc>
        <w:tc>
          <w:tcPr>
            <w:tcW w:w="8662"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366A49CE">
            <w:pPr>
              <w:pStyle w:val="21"/>
              <w:spacing w:line="240" w:lineRule="auto"/>
              <w:ind w:right="0" w:rightChars="0"/>
              <w:jc w:val="left"/>
              <w:rPr>
                <w:rFonts w:hint="eastAsia"/>
                <w:highlight w:val="none"/>
                <w:lang w:val="en-US" w:eastAsia="zh-CN"/>
              </w:rPr>
            </w:pPr>
            <w:r>
              <w:rPr>
                <w:rFonts w:hint="eastAsia"/>
                <w:highlight w:val="none"/>
              </w:rPr>
              <w:t>中国石油大学（北京）克拉玛依校区</w:t>
            </w:r>
          </w:p>
        </w:tc>
      </w:tr>
      <w:tr w14:paraId="58A76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83" w:hRule="atLeast"/>
        </w:trPr>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48019854">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spacing w:val="-1"/>
                <w:highlight w:val="none"/>
              </w:rPr>
              <w:t>通讯地址</w:t>
            </w:r>
          </w:p>
        </w:tc>
        <w:tc>
          <w:tcPr>
            <w:tcW w:w="538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62F1920">
            <w:pPr>
              <w:pStyle w:val="21"/>
              <w:spacing w:line="240" w:lineRule="auto"/>
              <w:ind w:right="0" w:rightChars="0"/>
              <w:jc w:val="left"/>
              <w:rPr>
                <w:rFonts w:hint="eastAsia" w:ascii="宋体" w:hAnsi="宋体" w:eastAsia="宋体" w:cs="宋体"/>
                <w:sz w:val="24"/>
                <w:szCs w:val="22"/>
                <w:highlight w:val="none"/>
                <w:lang w:val="en-US" w:eastAsia="zh-CN" w:bidi="ar-SA"/>
              </w:rPr>
            </w:pPr>
            <w:r>
              <w:rPr>
                <w:rFonts w:hint="eastAsia"/>
                <w:highlight w:val="none"/>
              </w:rPr>
              <w:t>新疆克拉玛依市克拉玛依区安定路</w:t>
            </w:r>
            <w:r>
              <w:rPr>
                <w:highlight w:val="none"/>
              </w:rPr>
              <w:t>355号</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5ACBAAC">
            <w:pPr>
              <w:pStyle w:val="21"/>
              <w:spacing w:line="240" w:lineRule="auto"/>
              <w:ind w:right="0" w:rightChars="0"/>
              <w:jc w:val="left"/>
              <w:rPr>
                <w:rFonts w:hint="eastAsia" w:ascii="宋体" w:hAnsi="宋体" w:eastAsia="宋体" w:cs="宋体"/>
                <w:sz w:val="24"/>
                <w:szCs w:val="22"/>
                <w:highlight w:val="none"/>
                <w:lang w:val="en-US" w:eastAsia="zh-CN" w:bidi="ar-SA"/>
              </w:rPr>
            </w:pPr>
            <w:r>
              <w:rPr>
                <w:rFonts w:hint="eastAsia"/>
                <w:highlight w:val="none"/>
              </w:rPr>
              <w:t xml:space="preserve">邮政编码 </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29EC881F">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8</w:t>
            </w:r>
            <w:r>
              <w:rPr>
                <w:highlight w:val="none"/>
              </w:rPr>
              <w:t>34000</w:t>
            </w:r>
          </w:p>
        </w:tc>
      </w:tr>
      <w:tr w14:paraId="7D109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65F9E378">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spacing w:val="-1"/>
                <w:highlight w:val="none"/>
              </w:rPr>
              <w:t>电子信箱</w:t>
            </w:r>
          </w:p>
        </w:tc>
        <w:tc>
          <w:tcPr>
            <w:tcW w:w="538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BB5BF7A">
            <w:pPr>
              <w:pStyle w:val="21"/>
              <w:spacing w:line="240" w:lineRule="auto"/>
              <w:ind w:right="0" w:rightChars="0"/>
              <w:jc w:val="left"/>
              <w:rPr>
                <w:rFonts w:hint="eastAsia" w:ascii="宋体" w:hAnsi="宋体" w:eastAsia="宋体" w:cs="宋体"/>
                <w:sz w:val="24"/>
                <w:szCs w:val="22"/>
                <w:highlight w:val="none"/>
                <w:lang w:val="en-US" w:eastAsia="zh-CN" w:bidi="ar-SA"/>
              </w:rPr>
            </w:pPr>
            <w:r>
              <w:rPr>
                <w:highlight w:val="none"/>
              </w:rPr>
              <w:t>330296941@qq.com</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6935070">
            <w:pPr>
              <w:pStyle w:val="21"/>
              <w:spacing w:line="240" w:lineRule="auto"/>
              <w:ind w:right="0" w:rightChars="0"/>
              <w:jc w:val="left"/>
              <w:rPr>
                <w:rFonts w:hint="eastAsia" w:ascii="宋体" w:hAnsi="宋体" w:eastAsia="宋体" w:cs="宋体"/>
                <w:sz w:val="24"/>
                <w:szCs w:val="22"/>
                <w:highlight w:val="none"/>
                <w:lang w:val="en-US" w:eastAsia="zh-CN" w:bidi="ar-SA"/>
              </w:rPr>
            </w:pPr>
            <w:r>
              <w:rPr>
                <w:rFonts w:hint="eastAsia"/>
                <w:highlight w:val="none"/>
              </w:rPr>
              <w:t xml:space="preserve">办公电话 </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2C29AE51">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1</w:t>
            </w:r>
            <w:r>
              <w:rPr>
                <w:highlight w:val="none"/>
              </w:rPr>
              <w:t>3161976896</w:t>
            </w:r>
          </w:p>
        </w:tc>
      </w:tr>
      <w:tr w14:paraId="7E53B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70710021">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spacing w:val="-1"/>
                <w:highlight w:val="none"/>
              </w:rPr>
              <w:t>移动电话</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05F53B99">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1</w:t>
            </w:r>
            <w:r>
              <w:rPr>
                <w:highlight w:val="none"/>
              </w:rPr>
              <w:t>3161976896</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63AAEA2">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毕业学校</w:t>
            </w:r>
          </w:p>
        </w:tc>
        <w:tc>
          <w:tcPr>
            <w:tcW w:w="507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5ED173F8">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sz w:val="22"/>
                <w:highlight w:val="none"/>
              </w:rPr>
              <w:t>中国石油大学（北京）</w:t>
            </w:r>
          </w:p>
        </w:tc>
      </w:tr>
      <w:tr w14:paraId="594EBB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17183F87">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spacing w:val="-1"/>
                <w:highlight w:val="none"/>
              </w:rPr>
              <w:t>学  历</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027C6170">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研究生</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AAC1E80">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所学专业</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EF046D2">
            <w:pPr>
              <w:pStyle w:val="21"/>
              <w:spacing w:line="240" w:lineRule="auto"/>
              <w:ind w:right="0" w:rightChars="0"/>
              <w:jc w:val="both"/>
              <w:rPr>
                <w:rFonts w:hint="eastAsia" w:ascii="宋体" w:hAnsi="宋体" w:eastAsia="宋体" w:cs="宋体"/>
                <w:sz w:val="24"/>
                <w:szCs w:val="22"/>
                <w:highlight w:val="none"/>
                <w:lang w:val="en-US" w:eastAsia="zh-CN" w:bidi="ar-SA"/>
              </w:rPr>
            </w:pPr>
            <w:r>
              <w:rPr>
                <w:rFonts w:hint="eastAsia"/>
                <w:highlight w:val="none"/>
              </w:rPr>
              <w:t>油气田开发工程</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9BA60E6">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最高学位</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5B2336AA">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博士</w:t>
            </w:r>
          </w:p>
        </w:tc>
      </w:tr>
      <w:tr w14:paraId="3027F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1045F33C">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spacing w:val="-1"/>
                <w:highlight w:val="none"/>
              </w:rPr>
              <w:t>技术职称</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213EFEF5">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教授</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C3DA28D">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现从事专业</w:t>
            </w:r>
          </w:p>
        </w:tc>
        <w:tc>
          <w:tcPr>
            <w:tcW w:w="507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4E28286C">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石油与天然气工程</w:t>
            </w:r>
          </w:p>
        </w:tc>
      </w:tr>
      <w:tr w14:paraId="6560E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1" w:hRule="atLeast"/>
        </w:trPr>
        <w:tc>
          <w:tcPr>
            <w:tcW w:w="327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4C8366A">
            <w:pPr>
              <w:pStyle w:val="21"/>
              <w:spacing w:line="240" w:lineRule="auto"/>
              <w:ind w:right="0" w:rightChars="0"/>
              <w:jc w:val="left"/>
              <w:rPr>
                <w:rFonts w:hint="eastAsia" w:ascii="宋体" w:hAnsi="宋体" w:eastAsia="宋体" w:cs="宋体"/>
                <w:sz w:val="24"/>
                <w:szCs w:val="22"/>
                <w:highlight w:val="none"/>
                <w:lang w:val="en-US" w:eastAsia="zh-CN" w:bidi="ar-SA"/>
              </w:rPr>
            </w:pPr>
            <w:r>
              <w:rPr>
                <w:rFonts w:hint="eastAsia"/>
                <w:highlight w:val="none"/>
              </w:rPr>
              <w:t>曾获国家科技奖励情况</w:t>
            </w:r>
          </w:p>
        </w:tc>
        <w:tc>
          <w:tcPr>
            <w:tcW w:w="6466"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57513E2B">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lang w:val="en-US" w:eastAsia="zh-CN"/>
              </w:rPr>
              <w:t>无</w:t>
            </w:r>
          </w:p>
        </w:tc>
      </w:tr>
      <w:tr w14:paraId="79AF4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6" w:hRule="atLeast"/>
        </w:trPr>
        <w:tc>
          <w:tcPr>
            <w:tcW w:w="327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295C3C8">
            <w:pPr>
              <w:pStyle w:val="21"/>
              <w:spacing w:line="240" w:lineRule="auto"/>
              <w:ind w:right="0" w:rightChars="0"/>
              <w:jc w:val="left"/>
              <w:rPr>
                <w:rFonts w:hint="eastAsia" w:ascii="宋体" w:hAnsi="宋体" w:eastAsia="宋体" w:cs="宋体"/>
                <w:sz w:val="24"/>
                <w:szCs w:val="22"/>
                <w:highlight w:val="none"/>
                <w:lang w:val="en-US" w:eastAsia="zh-CN" w:bidi="ar-SA"/>
              </w:rPr>
            </w:pPr>
            <w:r>
              <w:rPr>
                <w:rFonts w:hint="eastAsia"/>
                <w:highlight w:val="none"/>
              </w:rPr>
              <w:t>曾获省部级科技奖励情况</w:t>
            </w:r>
          </w:p>
        </w:tc>
        <w:tc>
          <w:tcPr>
            <w:tcW w:w="6466"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195837DB">
            <w:pPr>
              <w:pStyle w:val="21"/>
              <w:spacing w:line="240" w:lineRule="auto"/>
              <w:ind w:right="0" w:rightChars="0"/>
              <w:jc w:val="left"/>
              <w:rPr>
                <w:rFonts w:hint="eastAsia"/>
                <w:sz w:val="21"/>
                <w:szCs w:val="21"/>
                <w:highlight w:val="none"/>
                <w:lang w:eastAsia="zh-CN"/>
              </w:rPr>
            </w:pPr>
            <w:r>
              <w:rPr>
                <w:sz w:val="21"/>
                <w:szCs w:val="21"/>
                <w:highlight w:val="none"/>
              </w:rPr>
              <w:t>2020年</w:t>
            </w:r>
            <w:r>
              <w:rPr>
                <w:rFonts w:hint="eastAsia"/>
                <w:sz w:val="21"/>
                <w:szCs w:val="21"/>
                <w:highlight w:val="none"/>
              </w:rPr>
              <w:t>《特高含水油田二三结合提高采收率关键技术与工业化应用》获中国石油和化学工业联合会科技进步一等奖</w:t>
            </w:r>
            <w:r>
              <w:rPr>
                <w:rFonts w:hint="eastAsia"/>
                <w:sz w:val="21"/>
                <w:szCs w:val="21"/>
                <w:highlight w:val="none"/>
                <w:lang w:eastAsia="zh-CN"/>
              </w:rPr>
              <w:t>，</w:t>
            </w:r>
            <w:r>
              <w:rPr>
                <w:rFonts w:hint="eastAsia" w:cs="宋体"/>
                <w:sz w:val="21"/>
                <w:szCs w:val="21"/>
                <w:highlight w:val="none"/>
                <w:lang w:val="en-US" w:eastAsia="zh-CN"/>
              </w:rPr>
              <w:t>排名第5；</w:t>
            </w:r>
          </w:p>
          <w:p w14:paraId="4D9FA426">
            <w:pPr>
              <w:pStyle w:val="21"/>
              <w:spacing w:line="240" w:lineRule="auto"/>
              <w:ind w:right="0" w:rightChars="0"/>
              <w:jc w:val="left"/>
              <w:rPr>
                <w:rFonts w:hint="eastAsia"/>
                <w:sz w:val="21"/>
                <w:szCs w:val="21"/>
                <w:highlight w:val="none"/>
                <w:lang w:eastAsia="zh-CN"/>
              </w:rPr>
            </w:pPr>
            <w:r>
              <w:rPr>
                <w:rFonts w:hint="eastAsia"/>
                <w:sz w:val="21"/>
                <w:szCs w:val="21"/>
                <w:highlight w:val="none"/>
              </w:rPr>
              <w:t>2</w:t>
            </w:r>
            <w:r>
              <w:rPr>
                <w:sz w:val="21"/>
                <w:szCs w:val="21"/>
                <w:highlight w:val="none"/>
              </w:rPr>
              <w:t>021</w:t>
            </w:r>
            <w:r>
              <w:rPr>
                <w:rFonts w:hint="eastAsia"/>
                <w:sz w:val="21"/>
                <w:szCs w:val="21"/>
                <w:highlight w:val="none"/>
              </w:rPr>
              <w:t>年《油田高含水期渗流场精细调控提高采收率关键技术与规模应用》获中国石油和化工自动化协会科技进步特等奖</w:t>
            </w:r>
            <w:r>
              <w:rPr>
                <w:rFonts w:hint="eastAsia"/>
                <w:sz w:val="21"/>
                <w:szCs w:val="21"/>
                <w:highlight w:val="none"/>
                <w:lang w:eastAsia="zh-CN"/>
              </w:rPr>
              <w:t>，</w:t>
            </w:r>
            <w:r>
              <w:rPr>
                <w:rFonts w:hint="eastAsia" w:cs="宋体"/>
                <w:sz w:val="21"/>
                <w:szCs w:val="21"/>
                <w:highlight w:val="none"/>
                <w:lang w:val="en-US" w:eastAsia="zh-CN"/>
              </w:rPr>
              <w:t>排名第3</w:t>
            </w:r>
            <w:r>
              <w:rPr>
                <w:rFonts w:hint="eastAsia"/>
                <w:sz w:val="21"/>
                <w:szCs w:val="21"/>
                <w:highlight w:val="none"/>
                <w:lang w:eastAsia="zh-CN"/>
              </w:rPr>
              <w:t>；</w:t>
            </w:r>
          </w:p>
          <w:p w14:paraId="51CF5682">
            <w:pPr>
              <w:pStyle w:val="21"/>
              <w:spacing w:line="240" w:lineRule="auto"/>
              <w:ind w:right="0" w:rightChars="0"/>
              <w:jc w:val="left"/>
              <w:rPr>
                <w:rFonts w:hint="eastAsia" w:ascii="宋体" w:hAnsi="宋体" w:eastAsia="宋体" w:cs="宋体"/>
                <w:sz w:val="24"/>
                <w:szCs w:val="22"/>
                <w:highlight w:val="none"/>
                <w:lang w:val="en-US" w:eastAsia="zh-CN" w:bidi="ar-SA"/>
              </w:rPr>
            </w:pPr>
            <w:r>
              <w:rPr>
                <w:rFonts w:hint="eastAsia"/>
                <w:sz w:val="21"/>
                <w:szCs w:val="21"/>
                <w:highlight w:val="none"/>
              </w:rPr>
              <w:t>2</w:t>
            </w:r>
            <w:r>
              <w:rPr>
                <w:sz w:val="21"/>
                <w:szCs w:val="21"/>
                <w:highlight w:val="none"/>
              </w:rPr>
              <w:t>023</w:t>
            </w:r>
            <w:r>
              <w:rPr>
                <w:rFonts w:hint="eastAsia"/>
                <w:sz w:val="21"/>
                <w:szCs w:val="21"/>
                <w:highlight w:val="none"/>
              </w:rPr>
              <w:t>年《低渗透油藏</w:t>
            </w:r>
            <w:r>
              <w:rPr>
                <w:sz w:val="21"/>
                <w:szCs w:val="21"/>
                <w:highlight w:val="none"/>
              </w:rPr>
              <w:t>CO</w:t>
            </w:r>
            <w:r>
              <w:rPr>
                <w:sz w:val="21"/>
                <w:szCs w:val="21"/>
                <w:highlight w:val="none"/>
                <w:vertAlign w:val="subscript"/>
              </w:rPr>
              <w:t>2</w:t>
            </w:r>
            <w:r>
              <w:rPr>
                <w:sz w:val="21"/>
                <w:szCs w:val="21"/>
                <w:highlight w:val="none"/>
              </w:rPr>
              <w:t>驱油与封存一体化关键技术及示范》陕西省科学技术进步一等奖</w:t>
            </w:r>
            <w:r>
              <w:rPr>
                <w:rFonts w:hint="eastAsia"/>
                <w:sz w:val="21"/>
                <w:szCs w:val="21"/>
                <w:highlight w:val="none"/>
                <w:lang w:eastAsia="zh-CN"/>
              </w:rPr>
              <w:t>，</w:t>
            </w:r>
            <w:r>
              <w:rPr>
                <w:rFonts w:hint="eastAsia" w:cs="宋体"/>
                <w:sz w:val="21"/>
                <w:szCs w:val="21"/>
                <w:highlight w:val="none"/>
                <w:lang w:val="en-US" w:eastAsia="zh-CN"/>
              </w:rPr>
              <w:t>排名第3。</w:t>
            </w:r>
          </w:p>
        </w:tc>
      </w:tr>
      <w:tr w14:paraId="6E916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3273" w:type="dxa"/>
            <w:gridSpan w:val="2"/>
            <w:tcBorders>
              <w:top w:val="single" w:color="auto" w:sz="4" w:space="0"/>
              <w:left w:val="single" w:color="auto" w:sz="4" w:space="0"/>
              <w:bottom w:val="single" w:color="auto" w:sz="4" w:space="0"/>
              <w:right w:val="single" w:color="auto" w:sz="4" w:space="0"/>
            </w:tcBorders>
            <w:vAlign w:val="center"/>
          </w:tcPr>
          <w:p w14:paraId="2B21383C">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宋体" w:hAnsi="宋体" w:eastAsia="宋体" w:cs="宋体"/>
                <w:highlight w:val="none"/>
              </w:rPr>
            </w:pPr>
            <w:r>
              <w:rPr>
                <w:rFonts w:hint="eastAsia" w:ascii="宋体" w:hAnsi="宋体" w:eastAsia="宋体" w:cs="宋体"/>
                <w:highlight w:val="none"/>
              </w:rPr>
              <w:t>参加本项目的起止时间</w:t>
            </w:r>
          </w:p>
        </w:tc>
        <w:tc>
          <w:tcPr>
            <w:tcW w:w="696" w:type="dxa"/>
            <w:tcBorders>
              <w:top w:val="single" w:color="auto" w:sz="4" w:space="0"/>
              <w:left w:val="single" w:color="auto" w:sz="4" w:space="0"/>
              <w:bottom w:val="single" w:color="auto" w:sz="4" w:space="0"/>
              <w:right w:val="single" w:color="auto" w:sz="4" w:space="0"/>
            </w:tcBorders>
            <w:vAlign w:val="center"/>
          </w:tcPr>
          <w:p w14:paraId="597A931E">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宋体" w:hAnsi="宋体" w:eastAsia="宋体" w:cs="宋体"/>
                <w:highlight w:val="none"/>
              </w:rPr>
            </w:pPr>
            <w:r>
              <w:rPr>
                <w:rFonts w:hint="eastAsia" w:ascii="宋体" w:hAnsi="宋体" w:eastAsia="宋体" w:cs="宋体"/>
                <w:highlight w:val="none"/>
              </w:rPr>
              <w:t xml:space="preserve">自 </w:t>
            </w:r>
          </w:p>
        </w:tc>
        <w:tc>
          <w:tcPr>
            <w:tcW w:w="249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DBD9C0D">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2018/1/1</w:t>
            </w:r>
          </w:p>
        </w:tc>
        <w:tc>
          <w:tcPr>
            <w:tcW w:w="663" w:type="dxa"/>
            <w:tcBorders>
              <w:top w:val="single" w:color="auto" w:sz="4" w:space="0"/>
              <w:left w:val="single" w:color="auto" w:sz="4" w:space="0"/>
              <w:bottom w:val="single" w:color="auto" w:sz="4" w:space="0"/>
              <w:right w:val="single" w:color="auto" w:sz="4" w:space="0"/>
            </w:tcBorders>
            <w:shd w:val="clear" w:color="auto" w:fill="auto"/>
            <w:vAlign w:val="center"/>
          </w:tcPr>
          <w:p w14:paraId="4D0DB9C5">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至</w:t>
            </w:r>
          </w:p>
        </w:tc>
        <w:tc>
          <w:tcPr>
            <w:tcW w:w="261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1865814">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2024/12/31</w:t>
            </w:r>
          </w:p>
        </w:tc>
      </w:tr>
      <w:tr w14:paraId="0FDF5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9739" w:type="dxa"/>
            <w:gridSpan w:val="9"/>
            <w:tcBorders>
              <w:top w:val="single" w:color="auto" w:sz="4" w:space="0"/>
              <w:left w:val="single" w:color="auto" w:sz="4" w:space="0"/>
              <w:bottom w:val="single" w:color="auto" w:sz="4" w:space="0"/>
              <w:right w:val="single" w:color="auto" w:sz="4" w:space="0"/>
            </w:tcBorders>
            <w:vAlign w:val="center"/>
          </w:tcPr>
          <w:p w14:paraId="61FC0B5C">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rPr>
                <w:rFonts w:hint="eastAsia" w:ascii="宋体" w:hAnsi="宋体" w:eastAsia="宋体" w:cs="宋体"/>
                <w:highlight w:val="none"/>
              </w:rPr>
            </w:pPr>
            <w:r>
              <w:rPr>
                <w:rFonts w:hint="eastAsia" w:ascii="宋体" w:hAnsi="宋体" w:eastAsia="宋体" w:cs="宋体"/>
                <w:highlight w:val="none"/>
              </w:rPr>
              <w:t>对本项目所做的创造性贡献</w:t>
            </w:r>
          </w:p>
        </w:tc>
      </w:tr>
      <w:tr w14:paraId="1E7214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96" w:hRule="atLeast"/>
        </w:trPr>
        <w:tc>
          <w:tcPr>
            <w:tcW w:w="9739" w:type="dxa"/>
            <w:gridSpan w:val="9"/>
            <w:tcBorders>
              <w:top w:val="single" w:color="auto" w:sz="4" w:space="0"/>
              <w:left w:val="single" w:color="auto" w:sz="4" w:space="0"/>
              <w:bottom w:val="single" w:color="auto" w:sz="4" w:space="0"/>
              <w:right w:val="single" w:color="auto" w:sz="4" w:space="0"/>
            </w:tcBorders>
            <w:vAlign w:val="top"/>
          </w:tcPr>
          <w:p w14:paraId="239640AC">
            <w:pPr>
              <w:keepNext w:val="0"/>
              <w:keepLines w:val="0"/>
              <w:pageBreakBefore w:val="0"/>
              <w:widowControl/>
              <w:numPr>
                <w:ilvl w:val="0"/>
                <w:numId w:val="13"/>
              </w:numPr>
              <w:suppressLineNumbers w:val="0"/>
              <w:kinsoku/>
              <w:wordWrap/>
              <w:overflowPunct/>
              <w:topLinePunct w:val="0"/>
              <w:autoSpaceDE w:val="0"/>
              <w:autoSpaceDN w:val="0"/>
              <w:bidi w:val="0"/>
              <w:adjustRightInd/>
              <w:snapToGrid/>
              <w:ind w:left="120" w:leftChars="50"/>
              <w:jc w:val="left"/>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本人为项目主要完成人</w:t>
            </w:r>
          </w:p>
          <w:p w14:paraId="1380C58C">
            <w:pPr>
              <w:keepNext w:val="0"/>
              <w:keepLines w:val="0"/>
              <w:pageBreakBefore w:val="0"/>
              <w:widowControl/>
              <w:numPr>
                <w:ilvl w:val="0"/>
                <w:numId w:val="13"/>
              </w:numPr>
              <w:suppressLineNumbers w:val="0"/>
              <w:kinsoku/>
              <w:wordWrap/>
              <w:overflowPunct/>
              <w:topLinePunct w:val="0"/>
              <w:autoSpaceDE w:val="0"/>
              <w:autoSpaceDN w:val="0"/>
              <w:bidi w:val="0"/>
              <w:adjustRightInd/>
              <w:snapToGrid/>
              <w:ind w:left="120" w:leftChars="50"/>
              <w:jc w:val="both"/>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本人</w:t>
            </w:r>
            <w:r>
              <w:rPr>
                <w:rFonts w:hint="default" w:ascii="Times New Roman" w:hAnsi="Times New Roman" w:cs="Times New Roman"/>
                <w:color w:val="000000"/>
                <w:kern w:val="0"/>
                <w:sz w:val="21"/>
                <w:szCs w:val="21"/>
                <w:highlight w:val="none"/>
                <w:lang w:val="en-US" w:eastAsia="zh-CN" w:bidi="ar"/>
              </w:rPr>
              <w:t>为项目负责人之一</w:t>
            </w:r>
            <w:r>
              <w:rPr>
                <w:rFonts w:hint="default" w:ascii="Times New Roman" w:hAnsi="Times New Roman" w:eastAsia="宋体" w:cs="Times New Roman"/>
                <w:color w:val="000000"/>
                <w:kern w:val="0"/>
                <w:sz w:val="21"/>
                <w:szCs w:val="21"/>
                <w:highlight w:val="none"/>
                <w:lang w:val="en-US" w:eastAsia="zh-CN" w:bidi="ar"/>
              </w:rPr>
              <w:t>，主要</w:t>
            </w:r>
            <w:r>
              <w:rPr>
                <w:rFonts w:hint="eastAsia" w:ascii="Times New Roman" w:hAnsi="Times New Roman" w:cs="Times New Roman"/>
                <w:color w:val="000000"/>
                <w:kern w:val="0"/>
                <w:sz w:val="21"/>
                <w:szCs w:val="21"/>
                <w:highlight w:val="none"/>
                <w:lang w:val="en-US" w:eastAsia="zh-CN" w:bidi="ar"/>
              </w:rPr>
              <w:t>负责</w:t>
            </w:r>
            <w:r>
              <w:rPr>
                <w:rFonts w:hint="default" w:ascii="Times New Roman" w:hAnsi="Times New Roman" w:eastAsia="宋体" w:cs="Times New Roman"/>
                <w:color w:val="000000"/>
                <w:kern w:val="0"/>
                <w:sz w:val="21"/>
                <w:szCs w:val="21"/>
                <w:highlight w:val="none"/>
                <w:lang w:val="en-US" w:eastAsia="zh-CN" w:bidi="ar"/>
              </w:rPr>
              <w:t>重点开展</w:t>
            </w:r>
            <w:r>
              <w:rPr>
                <w:rFonts w:hint="eastAsia" w:ascii="Times New Roman" w:hAnsi="Times New Roman" w:cs="Times New Roman"/>
                <w:color w:val="000000"/>
                <w:kern w:val="0"/>
                <w:sz w:val="21"/>
                <w:szCs w:val="21"/>
                <w:highlight w:val="none"/>
                <w:lang w:val="en-US" w:eastAsia="zh-CN" w:bidi="ar"/>
              </w:rPr>
              <w:t>多参数产量模型构建，</w:t>
            </w:r>
            <w:r>
              <w:rPr>
                <w:rFonts w:hint="default" w:ascii="Times New Roman" w:hAnsi="Times New Roman" w:eastAsia="宋体" w:cs="Times New Roman"/>
                <w:color w:val="000000"/>
                <w:kern w:val="0"/>
                <w:sz w:val="21"/>
                <w:szCs w:val="21"/>
                <w:highlight w:val="none"/>
                <w:lang w:val="en-US" w:eastAsia="zh-CN" w:bidi="ar"/>
              </w:rPr>
              <w:t>非常规油藏资源</w:t>
            </w:r>
            <w:r>
              <w:rPr>
                <w:rFonts w:hint="eastAsia" w:ascii="Times New Roman" w:hAnsi="Times New Roman"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产能</w:t>
            </w:r>
            <w:r>
              <w:rPr>
                <w:rFonts w:hint="eastAsia" w:ascii="Times New Roman" w:hAnsi="Times New Roman"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产量</w:t>
            </w:r>
            <w:r>
              <w:rPr>
                <w:rFonts w:hint="eastAsia" w:ascii="Times New Roman" w:hAnsi="Times New Roman"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效益多维匹配关系专项研究，系统梳理开发动态演化规律，优化全链条协同转化逻辑，完善储量动用与产能稳产匹配机制，对</w:t>
            </w:r>
            <w:r>
              <w:rPr>
                <w:rFonts w:hint="eastAsia" w:ascii="Times New Roman" w:hAnsi="Times New Roman" w:cs="Times New Roman"/>
                <w:color w:val="000000"/>
                <w:kern w:val="0"/>
                <w:sz w:val="21"/>
                <w:szCs w:val="21"/>
                <w:highlight w:val="none"/>
                <w:lang w:val="en-US" w:eastAsia="zh-CN" w:bidi="ar"/>
              </w:rPr>
              <w:t>创新点一技术经济优化、</w:t>
            </w:r>
            <w:r>
              <w:rPr>
                <w:rFonts w:hint="default" w:ascii="Times New Roman" w:hAnsi="Times New Roman" w:eastAsia="宋体" w:cs="Times New Roman"/>
                <w:color w:val="000000"/>
                <w:kern w:val="0"/>
                <w:sz w:val="21"/>
                <w:szCs w:val="21"/>
                <w:highlight w:val="none"/>
                <w:lang w:val="en-US" w:eastAsia="zh-CN" w:bidi="ar"/>
              </w:rPr>
              <w:t>创新点二全链条协同匹配新理论的构建完善作出突出贡献。旁证材料</w:t>
            </w:r>
            <w:r>
              <w:rPr>
                <w:rFonts w:hint="default" w:ascii="Times New Roman" w:hAnsi="Times New Roman"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作为第一作者发表论文《A Novel Workflow for Early Time Transient Pressure Data Interpretation in Tight Oil Reservoirs with Physical Constraint》</w:t>
            </w:r>
            <w:r>
              <w:rPr>
                <w:rFonts w:hint="eastAsia" w:ascii="Times New Roman" w:hAnsi="Times New Roman"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另合作发表论文《</w:t>
            </w:r>
            <w:r>
              <w:rPr>
                <w:rStyle w:val="28"/>
                <w:rFonts w:hint="default" w:ascii="Times New Roman" w:hAnsi="Times New Roman" w:eastAsia="宋体" w:cs="Times New Roman"/>
                <w:color w:val="000000"/>
                <w:highlight w:val="none"/>
                <w:lang w:val="en-US" w:eastAsia="zh-CN" w:bidi="ar"/>
              </w:rPr>
              <w:t>Modeling tracer flowback behaviour for a multifractured horizontal well in a tight oil reservoir using the embedded discrete fracture model</w:t>
            </w:r>
            <w:r>
              <w:rPr>
                <w:rFonts w:hint="default" w:ascii="Times New Roman" w:hAnsi="Times New Roman" w:eastAsia="宋体" w:cs="Times New Roman"/>
                <w:color w:val="000000"/>
                <w:kern w:val="0"/>
                <w:sz w:val="21"/>
                <w:szCs w:val="21"/>
                <w:highlight w:val="none"/>
                <w:lang w:val="en-US" w:eastAsia="zh-CN" w:bidi="ar"/>
              </w:rPr>
              <w:t>》</w:t>
            </w:r>
            <w:r>
              <w:rPr>
                <w:rFonts w:hint="default" w:ascii="Times New Roman" w:hAnsi="Times New Roman" w:cs="Times New Roman"/>
                <w:color w:val="000000"/>
                <w:kern w:val="0"/>
                <w:sz w:val="21"/>
                <w:szCs w:val="21"/>
                <w:highlight w:val="none"/>
                <w:lang w:val="en-US" w:eastAsia="zh-CN" w:bidi="ar"/>
              </w:rPr>
              <w:t>、《</w:t>
            </w:r>
            <w:r>
              <w:rPr>
                <w:rStyle w:val="28"/>
                <w:rFonts w:hint="default" w:ascii="Times New Roman" w:hAnsi="Times New Roman" w:eastAsia="宋体" w:cs="Times New Roman"/>
                <w:color w:val="000000"/>
                <w:highlight w:val="none"/>
                <w:lang w:val="en-US" w:eastAsia="zh-CN" w:bidi="ar"/>
              </w:rPr>
              <w:t>Field-Scale Modeling of Interwell Tracer Flow Behavior to Characterize Complex Fracture Networks Based on the Embedded Discrete Fracture Model in a Naturally Fractured Reservoir</w:t>
            </w:r>
            <w:r>
              <w:rPr>
                <w:rFonts w:hint="default" w:ascii="Times New Roman" w:hAnsi="Times New Roman" w:cs="Times New Roman"/>
                <w:color w:val="000000"/>
                <w:kern w:val="0"/>
                <w:sz w:val="21"/>
                <w:szCs w:val="21"/>
                <w:highlight w:val="none"/>
                <w:lang w:val="en-US" w:eastAsia="zh-CN" w:bidi="ar"/>
              </w:rPr>
              <w:t>》</w:t>
            </w:r>
            <w:r>
              <w:rPr>
                <w:rFonts w:hint="eastAsia" w:ascii="Times New Roman" w:hAnsi="Times New Roman" w:cs="Times New Roman"/>
                <w:color w:val="000000"/>
                <w:kern w:val="0"/>
                <w:sz w:val="21"/>
                <w:szCs w:val="21"/>
                <w:highlight w:val="none"/>
                <w:lang w:val="en-US" w:eastAsia="zh-CN" w:bidi="ar"/>
              </w:rPr>
              <w:t>8</w:t>
            </w:r>
            <w:r>
              <w:rPr>
                <w:rFonts w:hint="default" w:ascii="Times New Roman" w:hAnsi="Times New Roman" w:cs="Times New Roman"/>
                <w:color w:val="000000"/>
                <w:kern w:val="0"/>
                <w:sz w:val="21"/>
                <w:szCs w:val="21"/>
                <w:highlight w:val="none"/>
                <w:lang w:val="en-US" w:eastAsia="zh-CN" w:bidi="ar"/>
              </w:rPr>
              <w:t>篇</w:t>
            </w:r>
            <w:r>
              <w:rPr>
                <w:rFonts w:hint="eastAsia" w:ascii="Times New Roman" w:hAnsi="Times New Roman" w:cs="Times New Roman"/>
                <w:color w:val="000000"/>
                <w:kern w:val="0"/>
                <w:sz w:val="21"/>
                <w:szCs w:val="21"/>
                <w:highlight w:val="none"/>
                <w:lang w:val="en-US" w:eastAsia="zh-CN" w:bidi="ar"/>
              </w:rPr>
              <w:t>，</w:t>
            </w:r>
            <w:r>
              <w:rPr>
                <w:rFonts w:hint="default" w:ascii="Times New Roman" w:hAnsi="Times New Roman" w:eastAsia="婼" w:cs="Times New Roman"/>
                <w:color w:val="000000"/>
                <w:kern w:val="0"/>
                <w:sz w:val="21"/>
                <w:szCs w:val="21"/>
                <w:highlight w:val="none"/>
                <w:lang w:val="en-US" w:eastAsia="zh-CN" w:bidi="ar"/>
              </w:rPr>
              <w:t>作为</w:t>
            </w:r>
            <w:r>
              <w:rPr>
                <w:rFonts w:hint="eastAsia" w:ascii="Times New Roman" w:hAnsi="Times New Roman" w:eastAsia="婼" w:cs="Times New Roman"/>
                <w:color w:val="000000"/>
                <w:kern w:val="0"/>
                <w:sz w:val="21"/>
                <w:szCs w:val="21"/>
                <w:highlight w:val="none"/>
                <w:lang w:val="en-US" w:eastAsia="zh-CN" w:bidi="ar"/>
              </w:rPr>
              <w:t>专利</w:t>
            </w:r>
            <w:r>
              <w:rPr>
                <w:rFonts w:hint="default" w:ascii="Times New Roman" w:hAnsi="Times New Roman" w:eastAsia="婼" w:cs="Times New Roman"/>
                <w:color w:val="000000"/>
                <w:kern w:val="0"/>
                <w:sz w:val="21"/>
                <w:szCs w:val="21"/>
                <w:highlight w:val="none"/>
                <w:lang w:val="en-US" w:eastAsia="zh-CN" w:bidi="ar"/>
              </w:rPr>
              <w:t>权人</w:t>
            </w:r>
            <w:r>
              <w:rPr>
                <w:rFonts w:hint="default" w:ascii="Times New Roman" w:hAnsi="Times New Roman" w:eastAsia="宋体" w:cs="Times New Roman"/>
                <w:color w:val="000000"/>
                <w:kern w:val="0"/>
                <w:sz w:val="21"/>
                <w:szCs w:val="21"/>
                <w:highlight w:val="none"/>
                <w:lang w:val="en-US" w:eastAsia="zh-CN" w:bidi="ar"/>
              </w:rPr>
              <w:t>授权</w:t>
            </w:r>
            <w:r>
              <w:rPr>
                <w:rFonts w:hint="eastAsia" w:ascii="Times New Roman" w:hAnsi="Times New Roman" w:cs="Times New Roman"/>
                <w:color w:val="000000"/>
                <w:kern w:val="0"/>
                <w:sz w:val="21"/>
                <w:szCs w:val="21"/>
                <w:highlight w:val="none"/>
                <w:lang w:val="en-US" w:eastAsia="zh-CN" w:bidi="ar"/>
              </w:rPr>
              <w:t>发明专利2</w:t>
            </w:r>
            <w:r>
              <w:rPr>
                <w:rFonts w:hint="default" w:ascii="Times New Roman" w:hAnsi="Times New Roman" w:eastAsia="宋体" w:cs="Times New Roman"/>
                <w:color w:val="000000"/>
                <w:kern w:val="0"/>
                <w:sz w:val="21"/>
                <w:szCs w:val="21"/>
                <w:highlight w:val="none"/>
                <w:lang w:val="en-US" w:eastAsia="zh-CN" w:bidi="ar"/>
              </w:rPr>
              <w:t>项</w:t>
            </w:r>
            <w:r>
              <w:rPr>
                <w:rFonts w:hint="eastAsia" w:ascii="Times New Roman" w:hAnsi="Times New Roman"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 xml:space="preserve"> </w:t>
            </w:r>
          </w:p>
          <w:p w14:paraId="02ABE27B">
            <w:pPr>
              <w:keepNext w:val="0"/>
              <w:keepLines w:val="0"/>
              <w:pageBreakBefore w:val="0"/>
              <w:widowControl/>
              <w:numPr>
                <w:ilvl w:val="0"/>
                <w:numId w:val="13"/>
              </w:numPr>
              <w:suppressLineNumbers w:val="0"/>
              <w:kinsoku/>
              <w:wordWrap/>
              <w:overflowPunct/>
              <w:topLinePunct w:val="0"/>
              <w:autoSpaceDE w:val="0"/>
              <w:autoSpaceDN w:val="0"/>
              <w:bidi w:val="0"/>
              <w:adjustRightInd/>
              <w:snapToGrid/>
              <w:ind w:left="120" w:leftChars="5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lang w:val="en-US" w:eastAsia="zh-CN" w:bidi="ar"/>
              </w:rPr>
              <w:t>本人在该项技术研发工作中投入的工作量占本人工作总量的</w:t>
            </w:r>
            <w:r>
              <w:rPr>
                <w:rFonts w:hint="default" w:ascii="Times New Roman" w:hAnsi="Times New Roman" w:cs="Times New Roman"/>
                <w:color w:val="000000"/>
                <w:kern w:val="0"/>
                <w:sz w:val="21"/>
                <w:szCs w:val="21"/>
                <w:highlight w:val="none"/>
                <w:lang w:val="en-US" w:eastAsia="zh-CN" w:bidi="ar"/>
              </w:rPr>
              <w:t>7</w:t>
            </w:r>
            <w:r>
              <w:rPr>
                <w:rFonts w:hint="default" w:ascii="Times New Roman" w:hAnsi="Times New Roman" w:eastAsia="宋体" w:cs="Times New Roman"/>
                <w:color w:val="000000"/>
                <w:kern w:val="0"/>
                <w:sz w:val="21"/>
                <w:szCs w:val="21"/>
                <w:highlight w:val="none"/>
                <w:lang w:val="en-US" w:eastAsia="zh-CN" w:bidi="ar"/>
              </w:rPr>
              <w:t>0%；</w:t>
            </w:r>
          </w:p>
          <w:p w14:paraId="3E8E3359">
            <w:pPr>
              <w:keepNext w:val="0"/>
              <w:keepLines w:val="0"/>
              <w:pageBreakBefore w:val="0"/>
              <w:widowControl/>
              <w:numPr>
                <w:ilvl w:val="0"/>
                <w:numId w:val="13"/>
              </w:numPr>
              <w:suppressLineNumbers w:val="0"/>
              <w:kinsoku/>
              <w:wordWrap/>
              <w:overflowPunct/>
              <w:topLinePunct w:val="0"/>
              <w:autoSpaceDE w:val="0"/>
              <w:autoSpaceDN w:val="0"/>
              <w:bidi w:val="0"/>
              <w:adjustRightInd/>
              <w:snapToGrid/>
              <w:ind w:left="120" w:leftChars="50"/>
              <w:jc w:val="left"/>
              <w:textAlignment w:val="auto"/>
              <w:rPr>
                <w:rFonts w:hint="eastAsia" w:ascii="宋体" w:hAnsi="宋体" w:eastAsia="宋体" w:cs="宋体"/>
                <w:highlight w:val="none"/>
              </w:rPr>
            </w:pPr>
            <w:r>
              <w:rPr>
                <w:rFonts w:hint="default" w:ascii="Times New Roman" w:hAnsi="Times New Roman" w:eastAsia="宋体" w:cs="Times New Roman"/>
                <w:color w:val="000000"/>
                <w:kern w:val="0"/>
                <w:sz w:val="21"/>
                <w:szCs w:val="21"/>
                <w:highlight w:val="none"/>
                <w:lang w:val="en-US" w:eastAsia="zh-CN" w:bidi="ar"/>
              </w:rPr>
              <w:t>认同提名书所填全部内容及附件材料内容；</w:t>
            </w:r>
          </w:p>
          <w:p w14:paraId="4485E49A">
            <w:pPr>
              <w:keepNext w:val="0"/>
              <w:keepLines w:val="0"/>
              <w:pageBreakBefore w:val="0"/>
              <w:widowControl/>
              <w:numPr>
                <w:ilvl w:val="0"/>
                <w:numId w:val="13"/>
              </w:numPr>
              <w:suppressLineNumbers w:val="0"/>
              <w:kinsoku/>
              <w:wordWrap/>
              <w:overflowPunct/>
              <w:topLinePunct w:val="0"/>
              <w:autoSpaceDE w:val="0"/>
              <w:autoSpaceDN w:val="0"/>
              <w:bidi w:val="0"/>
              <w:adjustRightInd/>
              <w:snapToGrid/>
              <w:ind w:left="120" w:leftChars="50"/>
              <w:jc w:val="left"/>
              <w:textAlignment w:val="auto"/>
              <w:rPr>
                <w:rFonts w:hint="eastAsia" w:ascii="宋体" w:hAnsi="宋体" w:eastAsia="宋体" w:cs="宋体"/>
                <w:highlight w:val="none"/>
              </w:rPr>
            </w:pPr>
            <w:r>
              <w:rPr>
                <w:rFonts w:hint="default" w:ascii="Times New Roman" w:hAnsi="Times New Roman" w:eastAsia="宋体" w:cs="Times New Roman"/>
                <w:color w:val="000000"/>
                <w:kern w:val="0"/>
                <w:sz w:val="21"/>
                <w:szCs w:val="21"/>
                <w:highlight w:val="none"/>
                <w:lang w:val="en-US" w:eastAsia="zh-CN" w:bidi="ar"/>
              </w:rPr>
              <w:t>同意本人及其他主要完成人员的排名顺序</w:t>
            </w:r>
            <w:r>
              <w:rPr>
                <w:rFonts w:hint="eastAsia" w:ascii="Times New Roman" w:hAnsi="Times New Roman" w:cs="Times New Roman"/>
                <w:color w:val="000000"/>
                <w:kern w:val="0"/>
                <w:sz w:val="21"/>
                <w:szCs w:val="21"/>
                <w:highlight w:val="none"/>
                <w:lang w:val="en-US" w:eastAsia="zh-CN" w:bidi="ar"/>
              </w:rPr>
              <w:t>。</w:t>
            </w:r>
          </w:p>
        </w:tc>
      </w:tr>
      <w:tr w14:paraId="1E07C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3295" w:hRule="atLeast"/>
        </w:trPr>
        <w:tc>
          <w:tcPr>
            <w:tcW w:w="5084" w:type="dxa"/>
            <w:gridSpan w:val="5"/>
            <w:tcBorders>
              <w:top w:val="single" w:color="auto" w:sz="4" w:space="0"/>
              <w:left w:val="single" w:color="auto" w:sz="4" w:space="0"/>
              <w:bottom w:val="single" w:color="auto" w:sz="4" w:space="0"/>
              <w:right w:val="single" w:color="auto" w:sz="4" w:space="0"/>
            </w:tcBorders>
            <w:vAlign w:val="top"/>
          </w:tcPr>
          <w:p w14:paraId="1D3744BB">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422"/>
              <w:jc w:val="left"/>
              <w:textAlignment w:val="auto"/>
              <w:rPr>
                <w:rFonts w:hint="eastAsia" w:ascii="宋体" w:hAnsi="宋体" w:eastAsia="宋体" w:cs="宋体"/>
                <w:color w:val="auto"/>
                <w:sz w:val="21"/>
                <w:highlight w:val="none"/>
              </w:rPr>
            </w:pPr>
            <w:r>
              <w:rPr>
                <w:rFonts w:hint="eastAsia" w:ascii="宋体" w:hAnsi="宋体" w:eastAsia="宋体" w:cs="宋体"/>
                <w:b/>
                <w:bCs/>
                <w:color w:val="auto"/>
                <w:sz w:val="21"/>
                <w:highlight w:val="none"/>
              </w:rPr>
              <w:t>声明</w:t>
            </w:r>
            <w:r>
              <w:rPr>
                <w:rFonts w:hint="eastAsia" w:ascii="宋体" w:hAnsi="宋体" w:eastAsia="宋体" w:cs="宋体"/>
                <w:color w:val="auto"/>
                <w:sz w:val="21"/>
                <w:highlight w:val="none"/>
              </w:rPr>
              <w:t>：</w:t>
            </w:r>
            <w:r>
              <w:rPr>
                <w:rFonts w:hint="eastAsia" w:ascii="宋体" w:hAnsi="宋体" w:eastAsia="宋体" w:cs="宋体"/>
                <w:snapToGrid w:val="0"/>
                <w:color w:val="auto"/>
                <w:sz w:val="21"/>
                <w:szCs w:val="21"/>
                <w:highlight w:val="none"/>
              </w:rPr>
              <w:t>本人同意候选个人排名，自觉遵守</w:t>
            </w:r>
            <w:r>
              <w:rPr>
                <w:rFonts w:hint="eastAsia" w:ascii="宋体" w:hAnsi="宋体" w:eastAsia="宋体" w:cs="宋体"/>
                <w:color w:val="auto"/>
                <w:sz w:val="21"/>
                <w:szCs w:val="24"/>
                <w:highlight w:val="none"/>
              </w:rPr>
              <w:t>《</w:t>
            </w:r>
            <w:r>
              <w:rPr>
                <w:rFonts w:hint="eastAsia" w:ascii="宋体" w:hAnsi="宋体" w:eastAsia="宋体" w:cs="宋体"/>
                <w:color w:val="auto"/>
                <w:sz w:val="21"/>
                <w:szCs w:val="24"/>
                <w:highlight w:val="none"/>
                <w:lang w:eastAsia="zh-CN"/>
              </w:rPr>
              <w:t>新疆维吾尔自治区科学技术奖励办法</w:t>
            </w:r>
            <w:r>
              <w:rPr>
                <w:rFonts w:hint="eastAsia" w:ascii="宋体" w:hAnsi="宋体" w:eastAsia="宋体" w:cs="宋体"/>
                <w:color w:val="auto"/>
                <w:sz w:val="21"/>
                <w:szCs w:val="24"/>
                <w:highlight w:val="none"/>
              </w:rPr>
              <w:t>》</w:t>
            </w:r>
            <w:r>
              <w:rPr>
                <w:rFonts w:hint="eastAsia" w:ascii="宋体" w:hAnsi="宋体" w:eastAsia="宋体" w:cs="宋体"/>
                <w:snapToGrid w:val="0"/>
                <w:color w:val="auto"/>
                <w:sz w:val="21"/>
                <w:szCs w:val="21"/>
                <w:highlight w:val="none"/>
              </w:rPr>
              <w:t>及有关规定，遵守评审工作纪律，保证所提供的有关材料真实</w:t>
            </w:r>
            <w:r>
              <w:rPr>
                <w:rFonts w:hint="eastAsia" w:ascii="宋体" w:hAnsi="宋体" w:eastAsia="宋体" w:cs="宋体"/>
                <w:snapToGrid w:val="0"/>
                <w:color w:val="auto"/>
                <w:sz w:val="21"/>
                <w:szCs w:val="21"/>
                <w:highlight w:val="none"/>
                <w:lang w:val="en-US" w:eastAsia="zh-CN"/>
              </w:rPr>
              <w:t>准确</w:t>
            </w:r>
            <w:r>
              <w:rPr>
                <w:rFonts w:hint="eastAsia" w:ascii="宋体" w:hAnsi="宋体" w:eastAsia="宋体" w:cs="宋体"/>
                <w:snapToGrid w:val="0"/>
                <w:color w:val="auto"/>
                <w:sz w:val="21"/>
                <w:szCs w:val="21"/>
                <w:highlight w:val="none"/>
              </w:rPr>
              <w:t>，列举的</w:t>
            </w:r>
            <w:r>
              <w:rPr>
                <w:rFonts w:hint="eastAsia" w:ascii="宋体" w:hAnsi="宋体" w:eastAsia="宋体" w:cs="宋体"/>
                <w:snapToGrid w:val="0"/>
                <w:color w:val="auto"/>
                <w:sz w:val="21"/>
                <w:szCs w:val="21"/>
                <w:highlight w:val="none"/>
                <w:lang w:val="en-US" w:eastAsia="zh-CN"/>
              </w:rPr>
              <w:t>成果支撑材料</w:t>
            </w:r>
            <w:r>
              <w:rPr>
                <w:rFonts w:hint="eastAsia" w:ascii="宋体" w:hAnsi="宋体" w:eastAsia="宋体" w:cs="宋体"/>
                <w:snapToGrid w:val="0"/>
                <w:color w:val="auto"/>
                <w:sz w:val="21"/>
                <w:szCs w:val="21"/>
                <w:highlight w:val="none"/>
              </w:rPr>
              <w:t>相关信息真实有效，相关个人、单位已知情同意，且不存在违反相关法律法规及侵犯他人知识产权的情形。该成果是本人本年度被提名的唯一成果。本人未受到党纪政纪处分，本人工作单位已知悉本人被提名情况且无异议。如产生争议，将积极配合调查处理工作。如有材料虚假或违纪行为，无条件退出本年度评审并承担相应责任。</w:t>
            </w:r>
          </w:p>
          <w:p w14:paraId="7E5204C8">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1785" w:firstLineChars="850"/>
              <w:jc w:val="both"/>
              <w:textAlignment w:val="auto"/>
              <w:rPr>
                <w:rFonts w:hint="eastAsia" w:ascii="宋体" w:hAnsi="宋体" w:eastAsia="宋体" w:cs="宋体"/>
                <w:color w:val="auto"/>
                <w:sz w:val="21"/>
                <w:highlight w:val="none"/>
              </w:rPr>
            </w:pPr>
            <w:r>
              <w:rPr>
                <w:rFonts w:hint="eastAsia" w:ascii="宋体" w:hAnsi="宋体" w:eastAsia="宋体" w:cs="宋体"/>
                <w:snapToGrid w:val="0"/>
                <w:color w:val="auto"/>
                <w:sz w:val="21"/>
                <w:szCs w:val="21"/>
                <w:highlight w:val="none"/>
              </w:rPr>
              <w:t>本人签名</w:t>
            </w:r>
            <w:r>
              <w:rPr>
                <w:rFonts w:hint="eastAsia" w:ascii="宋体" w:hAnsi="宋体" w:eastAsia="宋体" w:cs="宋体"/>
                <w:color w:val="auto"/>
                <w:sz w:val="21"/>
                <w:highlight w:val="none"/>
              </w:rPr>
              <w:t>：</w:t>
            </w:r>
          </w:p>
          <w:p w14:paraId="1D3A6483">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 xml:space="preserve">               年    月    日</w:t>
            </w:r>
          </w:p>
        </w:tc>
        <w:tc>
          <w:tcPr>
            <w:tcW w:w="4655" w:type="dxa"/>
            <w:gridSpan w:val="4"/>
            <w:tcBorders>
              <w:top w:val="single" w:color="auto" w:sz="4" w:space="0"/>
              <w:left w:val="single" w:color="auto" w:sz="4" w:space="0"/>
              <w:bottom w:val="single" w:color="auto" w:sz="4" w:space="0"/>
              <w:right w:val="single" w:color="auto" w:sz="4" w:space="0"/>
            </w:tcBorders>
            <w:vAlign w:val="top"/>
          </w:tcPr>
          <w:p w14:paraId="5C618178">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422"/>
              <w:jc w:val="left"/>
              <w:textAlignment w:val="auto"/>
              <w:rPr>
                <w:rFonts w:hint="eastAsia" w:ascii="宋体" w:hAnsi="宋体" w:eastAsia="宋体" w:cs="宋体"/>
                <w:color w:val="auto"/>
                <w:sz w:val="21"/>
                <w:highlight w:val="none"/>
              </w:rPr>
            </w:pPr>
            <w:r>
              <w:rPr>
                <w:rFonts w:hint="eastAsia" w:ascii="宋体" w:hAnsi="宋体" w:eastAsia="宋体" w:cs="宋体"/>
                <w:b/>
                <w:color w:val="auto"/>
                <w:sz w:val="21"/>
                <w:highlight w:val="none"/>
              </w:rPr>
              <w:t>完成单位声明</w:t>
            </w:r>
            <w:r>
              <w:rPr>
                <w:rFonts w:hint="eastAsia" w:ascii="宋体" w:hAnsi="宋体" w:eastAsia="宋体" w:cs="宋体"/>
                <w:color w:val="auto"/>
                <w:sz w:val="21"/>
                <w:highlight w:val="none"/>
              </w:rPr>
              <w:t>：本单位</w:t>
            </w:r>
            <w:r>
              <w:rPr>
                <w:rFonts w:hint="eastAsia" w:ascii="宋体" w:hAnsi="宋体" w:eastAsia="宋体" w:cs="宋体"/>
                <w:color w:val="auto"/>
                <w:sz w:val="21"/>
                <w:highlight w:val="none"/>
                <w:lang w:val="en-US" w:eastAsia="zh-CN"/>
              </w:rPr>
              <w:t>已</w:t>
            </w:r>
            <w:r>
              <w:rPr>
                <w:rFonts w:hint="eastAsia" w:ascii="宋体" w:hAnsi="宋体" w:eastAsia="宋体" w:cs="宋体"/>
                <w:color w:val="auto"/>
                <w:sz w:val="21"/>
                <w:highlight w:val="none"/>
              </w:rPr>
              <w:t>对候选人在本单位期间的政治、品行、作风、廉洁等情况进行了审核，不存在依规不得提名的情况。确认该完成人情况表内容真实准确，不存在违反国家保密法律法规或侵犯他人知识产权的情形。如产生争议，愿意积极配合调查。</w:t>
            </w:r>
          </w:p>
          <w:p w14:paraId="4644206E">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422"/>
              <w:jc w:val="left"/>
              <w:textAlignment w:val="auto"/>
              <w:rPr>
                <w:rFonts w:hint="eastAsia" w:ascii="宋体" w:hAnsi="宋体" w:eastAsia="宋体" w:cs="宋体"/>
                <w:color w:val="auto"/>
                <w:sz w:val="21"/>
                <w:highlight w:val="none"/>
              </w:rPr>
            </w:pPr>
            <w:r>
              <w:rPr>
                <w:rFonts w:hint="eastAsia" w:ascii="宋体" w:hAnsi="宋体" w:eastAsia="宋体" w:cs="宋体"/>
                <w:b/>
                <w:color w:val="auto"/>
                <w:sz w:val="21"/>
                <w:highlight w:val="none"/>
              </w:rPr>
              <w:t>工作单位声明</w:t>
            </w:r>
            <w:r>
              <w:rPr>
                <w:rFonts w:hint="eastAsia" w:ascii="宋体" w:hAnsi="宋体" w:eastAsia="宋体" w:cs="宋体"/>
                <w:color w:val="auto"/>
                <w:sz w:val="21"/>
                <w:highlight w:val="none"/>
              </w:rPr>
              <w:t>：本单位按照</w:t>
            </w:r>
            <w:r>
              <w:rPr>
                <w:rFonts w:hint="eastAsia" w:ascii="宋体" w:hAnsi="宋体" w:eastAsia="宋体" w:cs="宋体"/>
                <w:color w:val="auto"/>
                <w:sz w:val="21"/>
                <w:highlight w:val="none"/>
                <w:lang w:val="en-US" w:eastAsia="zh-CN"/>
              </w:rPr>
              <w:t>已</w:t>
            </w:r>
            <w:r>
              <w:rPr>
                <w:rFonts w:hint="eastAsia" w:ascii="宋体" w:hAnsi="宋体" w:eastAsia="宋体" w:cs="宋体"/>
                <w:color w:val="auto"/>
                <w:sz w:val="21"/>
                <w:highlight w:val="none"/>
              </w:rPr>
              <w:t>对候选人政治、品行、作风、廉洁等情况进行了审核，不存在依规不得提名的情况。确认该完成人情况表内容真实准确，对该完成人被提名无异议。</w:t>
            </w:r>
          </w:p>
          <w:p w14:paraId="189B3723">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0" w:firstLineChars="0"/>
              <w:jc w:val="right"/>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       单位（盖章）</w:t>
            </w:r>
            <w:r>
              <w:rPr>
                <w:rFonts w:hint="eastAsia" w:ascii="宋体" w:cs="宋体"/>
                <w:color w:val="auto"/>
                <w:sz w:val="21"/>
                <w:highlight w:val="none"/>
                <w:lang w:val="en-US" w:eastAsia="zh-CN"/>
              </w:rPr>
              <w:t xml:space="preserve">    </w:t>
            </w:r>
          </w:p>
          <w:p w14:paraId="26732ECE">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right"/>
              <w:textAlignment w:val="auto"/>
              <w:rPr>
                <w:rFonts w:hint="default" w:ascii="宋体" w:hAnsi="宋体" w:eastAsia="宋体" w:cs="宋体"/>
                <w:color w:val="auto"/>
                <w:highlight w:val="none"/>
                <w:lang w:val="en-US" w:eastAsia="zh-CN"/>
              </w:rPr>
            </w:pPr>
            <w:r>
              <w:rPr>
                <w:rFonts w:hint="eastAsia" w:ascii="宋体" w:hAnsi="宋体" w:eastAsia="宋体" w:cs="宋体"/>
                <w:color w:val="auto"/>
                <w:sz w:val="21"/>
                <w:highlight w:val="none"/>
              </w:rPr>
              <w:t xml:space="preserve">             年    月    日</w:t>
            </w:r>
            <w:r>
              <w:rPr>
                <w:rFonts w:hint="eastAsia" w:cs="宋体"/>
                <w:color w:val="auto"/>
                <w:sz w:val="21"/>
                <w:highlight w:val="none"/>
                <w:lang w:val="en-US" w:eastAsia="zh-CN"/>
              </w:rPr>
              <w:t xml:space="preserve">  </w:t>
            </w:r>
          </w:p>
        </w:tc>
      </w:tr>
    </w:tbl>
    <w:p w14:paraId="0236209F">
      <w:pPr>
        <w:rPr>
          <w:rFonts w:hint="eastAsia" w:ascii="宋体" w:hAnsi="宋体" w:eastAsia="宋体" w:cs="宋体"/>
          <w:b/>
          <w:bCs/>
          <w:sz w:val="28"/>
          <w:highlight w:val="none"/>
          <w:lang w:val="en-US" w:eastAsia="zh-CN"/>
        </w:rPr>
      </w:pPr>
      <w:r>
        <w:rPr>
          <w:rFonts w:hint="eastAsia" w:ascii="宋体" w:hAnsi="宋体" w:eastAsia="宋体" w:cs="宋体"/>
          <w:b/>
          <w:bCs/>
          <w:sz w:val="28"/>
          <w:highlight w:val="none"/>
          <w:lang w:val="en-US" w:eastAsia="zh-CN"/>
        </w:rPr>
        <w:br w:type="page"/>
      </w:r>
    </w:p>
    <w:p w14:paraId="08DCA24D">
      <w:pPr>
        <w:pStyle w:val="2"/>
        <w:keepNext w:val="0"/>
        <w:keepLines w:val="0"/>
        <w:pageBreakBefore w:val="0"/>
        <w:numPr>
          <w:ilvl w:val="0"/>
          <w:numId w:val="14"/>
        </w:numPr>
        <w:kinsoku/>
        <w:overflowPunct/>
        <w:topLinePunct w:val="0"/>
        <w:autoSpaceDE w:val="0"/>
        <w:autoSpaceDN w:val="0"/>
        <w:bidi w:val="0"/>
        <w:spacing w:line="240" w:lineRule="auto"/>
        <w:ind w:left="0" w:right="0"/>
        <w:textAlignment w:val="auto"/>
        <w:rPr>
          <w:rFonts w:hint="eastAsia" w:ascii="宋体" w:hAnsi="宋体" w:eastAsia="宋体" w:cs="宋体"/>
          <w:b/>
          <w:bCs/>
          <w:highlight w:val="none"/>
        </w:rPr>
      </w:pPr>
      <w:r>
        <w:rPr>
          <w:rFonts w:hint="eastAsia" w:ascii="宋体" w:hAnsi="宋体" w:eastAsia="宋体" w:cs="宋体"/>
          <w:b/>
          <w:bCs/>
          <w:highlight w:val="none"/>
        </w:rPr>
        <w:t>主要完成人情况表</w:t>
      </w:r>
    </w:p>
    <w:tbl>
      <w:tblPr>
        <w:tblStyle w:val="19"/>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077"/>
        <w:gridCol w:w="2196"/>
        <w:gridCol w:w="696"/>
        <w:gridCol w:w="696"/>
        <w:gridCol w:w="419"/>
        <w:gridCol w:w="1381"/>
        <w:gridCol w:w="663"/>
        <w:gridCol w:w="765"/>
        <w:gridCol w:w="1846"/>
      </w:tblGrid>
      <w:tr w14:paraId="6EB3D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1" w:hRule="atLeast"/>
        </w:trPr>
        <w:tc>
          <w:tcPr>
            <w:tcW w:w="6465" w:type="dxa"/>
            <w:gridSpan w:val="6"/>
            <w:tcBorders>
              <w:top w:val="single" w:color="auto" w:sz="4" w:space="0"/>
              <w:left w:val="single" w:color="auto" w:sz="4" w:space="0"/>
              <w:bottom w:val="single" w:color="auto" w:sz="4" w:space="0"/>
              <w:right w:val="single" w:color="auto" w:sz="4" w:space="0"/>
            </w:tcBorders>
            <w:vAlign w:val="center"/>
          </w:tcPr>
          <w:p w14:paraId="11EE9BE0">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lang w:val="en-US" w:eastAsia="zh-CN"/>
              </w:rPr>
            </w:pPr>
            <w:r>
              <w:rPr>
                <w:rFonts w:hint="eastAsia" w:ascii="宋体" w:hAnsi="宋体" w:eastAsia="宋体" w:cs="宋体"/>
                <w:highlight w:val="none"/>
              </w:rPr>
              <w:t>在本项</w:t>
            </w:r>
            <w:r>
              <w:rPr>
                <w:rFonts w:hint="eastAsia" w:ascii="宋体" w:hAnsi="宋体" w:eastAsia="宋体" w:cs="宋体"/>
                <w:spacing w:val="-3"/>
                <w:highlight w:val="none"/>
              </w:rPr>
              <w:t>目</w:t>
            </w:r>
            <w:r>
              <w:rPr>
                <w:rFonts w:hint="eastAsia" w:ascii="宋体" w:hAnsi="宋体" w:eastAsia="宋体" w:cs="宋体"/>
                <w:highlight w:val="none"/>
              </w:rPr>
              <w:t>中的</w:t>
            </w:r>
            <w:r>
              <w:rPr>
                <w:rFonts w:hint="eastAsia" w:ascii="宋体" w:hAnsi="宋体" w:eastAsia="宋体" w:cs="宋体"/>
                <w:spacing w:val="-3"/>
                <w:highlight w:val="none"/>
              </w:rPr>
              <w:t>排</w:t>
            </w:r>
            <w:r>
              <w:rPr>
                <w:rFonts w:hint="eastAsia" w:ascii="宋体" w:hAnsi="宋体" w:eastAsia="宋体" w:cs="宋体"/>
                <w:highlight w:val="none"/>
              </w:rPr>
              <w:t>名</w:t>
            </w:r>
          </w:p>
        </w:tc>
        <w:tc>
          <w:tcPr>
            <w:tcW w:w="3274" w:type="dxa"/>
            <w:gridSpan w:val="3"/>
            <w:tcBorders>
              <w:top w:val="single" w:color="auto" w:sz="4" w:space="0"/>
              <w:left w:val="single" w:color="auto" w:sz="4" w:space="0"/>
              <w:bottom w:val="single" w:color="auto" w:sz="4" w:space="0"/>
              <w:right w:val="single" w:color="auto" w:sz="4" w:space="0"/>
            </w:tcBorders>
            <w:vAlign w:val="center"/>
          </w:tcPr>
          <w:p w14:paraId="1AB0B4C8">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宋体" w:hAnsi="宋体" w:eastAsia="宋体" w:cs="宋体"/>
                <w:highlight w:val="none"/>
                <w:lang w:val="en-US" w:eastAsia="zh-CN"/>
              </w:rPr>
            </w:pPr>
            <w:r>
              <w:rPr>
                <w:rFonts w:hint="eastAsia" w:cs="宋体"/>
                <w:highlight w:val="none"/>
                <w:lang w:val="en-US" w:eastAsia="zh-CN"/>
              </w:rPr>
              <w:t>6</w:t>
            </w:r>
          </w:p>
        </w:tc>
      </w:tr>
      <w:tr w14:paraId="4E644B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1077" w:type="dxa"/>
            <w:tcBorders>
              <w:top w:val="single" w:color="auto" w:sz="4" w:space="0"/>
              <w:left w:val="single" w:color="auto" w:sz="4" w:space="0"/>
              <w:bottom w:val="single" w:color="auto" w:sz="4" w:space="0"/>
              <w:right w:val="single" w:color="auto" w:sz="4" w:space="0"/>
            </w:tcBorders>
            <w:vAlign w:val="center"/>
          </w:tcPr>
          <w:p w14:paraId="6FA66CBA">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宋体" w:hAnsi="宋体" w:eastAsia="宋体" w:cs="宋体"/>
                <w:highlight w:val="none"/>
                <w:lang w:val="en-US" w:eastAsia="zh-CN"/>
              </w:rPr>
            </w:pPr>
            <w:r>
              <w:rPr>
                <w:rFonts w:hint="eastAsia" w:ascii="宋体" w:hAnsi="宋体" w:eastAsia="宋体" w:cs="宋体"/>
                <w:highlight w:val="none"/>
              </w:rPr>
              <w:t>姓</w:t>
            </w:r>
            <w:r>
              <w:rPr>
                <w:rFonts w:hint="eastAsia" w:cs="宋体"/>
                <w:highlight w:val="none"/>
                <w:lang w:val="en-US" w:eastAsia="zh-CN"/>
              </w:rPr>
              <w:t xml:space="preserve">  </w:t>
            </w:r>
            <w:r>
              <w:rPr>
                <w:rFonts w:hint="eastAsia" w:ascii="宋体" w:hAnsi="宋体" w:eastAsia="宋体" w:cs="宋体"/>
                <w:highlight w:val="none"/>
              </w:rPr>
              <w:t>名</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25706C32">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rPr>
              <w:t>尤隆</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0A0CCD6">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rPr>
              <w:t>性</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别</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9A5D65A">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rPr>
              <w:t>男</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2C9FF26">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rPr>
              <w:t>族</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别</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087780C3">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rPr>
              <w:t>汉</w:t>
            </w:r>
          </w:p>
        </w:tc>
      </w:tr>
      <w:tr w14:paraId="7E56B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7B9E7C09">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出生年月</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2D37EC36">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rPr>
              <w:t>1994.07</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CA6B0DE">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rPr>
              <w:t>出生地</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A871FF5">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rPr>
              <w:t>新疆克拉玛依市</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B0F10F8">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rPr>
              <w:t>党</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派</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0F4D7DB6">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rPr>
              <w:t>中国共产党</w:t>
            </w:r>
          </w:p>
        </w:tc>
      </w:tr>
      <w:tr w14:paraId="7639E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28995CCA">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身份证号</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649F2570">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rPr>
              <w:t>650203199407040752</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57E7C49">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rPr>
              <w:t>华侨、侨眷</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01BB0EA">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6E51C39">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rPr>
              <w:t>籍</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贯</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681B56BC">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rPr>
              <w:t>江苏省江阴市</w:t>
            </w:r>
          </w:p>
        </w:tc>
      </w:tr>
      <w:tr w14:paraId="4579D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0B4839B6">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行政职务</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33A050F3">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rPr>
              <w:t>三级工程师（II）</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1224439">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rPr>
              <w:t>留学人员</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CE86CB">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是</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F04C8B2">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rPr>
              <w:t>归国时间</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5BF2F7E9">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2020.1</w:t>
            </w:r>
          </w:p>
        </w:tc>
      </w:tr>
      <w:tr w14:paraId="0EA24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663962DA">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工作单位</w:t>
            </w:r>
          </w:p>
        </w:tc>
        <w:tc>
          <w:tcPr>
            <w:tcW w:w="538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521F5F44">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rPr>
              <w:t>中国石油天然气股份有限公司新疆油田分公司</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47260F3">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rPr>
              <w:t>院</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士</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4979EC42">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bidi="ar-SA"/>
              </w:rPr>
            </w:pPr>
          </w:p>
        </w:tc>
      </w:tr>
      <w:tr w14:paraId="3B6DD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28F1F6AF">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spacing w:val="-1"/>
                <w:highlight w:val="none"/>
                <w:lang w:val="en-US" w:eastAsia="zh-CN"/>
              </w:rPr>
            </w:pPr>
            <w:r>
              <w:rPr>
                <w:rFonts w:hint="eastAsia" w:ascii="宋体" w:hAnsi="宋体" w:eastAsia="宋体" w:cs="宋体"/>
                <w:spacing w:val="-1"/>
                <w:highlight w:val="none"/>
                <w:lang w:val="en-US" w:eastAsia="zh-CN"/>
              </w:rPr>
              <w:t>完成单位</w:t>
            </w:r>
          </w:p>
        </w:tc>
        <w:tc>
          <w:tcPr>
            <w:tcW w:w="8662"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471B4528">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rPr>
              <w:t>中国石油天然气股份有限公司新疆油田分公司</w:t>
            </w:r>
          </w:p>
        </w:tc>
      </w:tr>
      <w:tr w14:paraId="15DA7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4968D4F5">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通讯地址</w:t>
            </w:r>
          </w:p>
        </w:tc>
        <w:tc>
          <w:tcPr>
            <w:tcW w:w="538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44953E7E">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rPr>
              <w:t>新疆克拉玛依市迎宾大道36号</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3393DFA">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rPr>
              <w:t>邮政编码</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6137BC48">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rPr>
              <w:t>834000</w:t>
            </w:r>
          </w:p>
        </w:tc>
      </w:tr>
      <w:tr w14:paraId="58EE1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74DF6404">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电子信箱</w:t>
            </w:r>
          </w:p>
        </w:tc>
        <w:tc>
          <w:tcPr>
            <w:tcW w:w="538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3CD75DB">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rPr>
              <w:t>you-hy@petrochina.com.cn</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43A0708">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rPr>
              <w:t>办公电话</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16A9378F">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color w:val="000000"/>
                <w:sz w:val="24"/>
                <w:szCs w:val="24"/>
                <w:highlight w:val="none"/>
                <w:lang w:val="en-US" w:eastAsia="zh-CN"/>
              </w:rPr>
              <w:t>0990-6878559</w:t>
            </w:r>
          </w:p>
        </w:tc>
      </w:tr>
      <w:tr w14:paraId="7E9D9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5F2C68D5">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移动电话</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58F7A531">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rPr>
              <w:t>19809909666</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85DAE3D">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rPr>
              <w:t>毕业学校</w:t>
            </w:r>
          </w:p>
        </w:tc>
        <w:tc>
          <w:tcPr>
            <w:tcW w:w="507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7BE00E2">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美国麻省大学（罗威尔）</w:t>
            </w:r>
          </w:p>
        </w:tc>
      </w:tr>
      <w:tr w14:paraId="63B0F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08AF8169">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学</w:t>
            </w:r>
            <w:r>
              <w:rPr>
                <w:rFonts w:hint="eastAsia" w:cs="宋体"/>
                <w:spacing w:val="-1"/>
                <w:highlight w:val="none"/>
                <w:lang w:val="en-US" w:eastAsia="zh-CN"/>
              </w:rPr>
              <w:t xml:space="preserve">  </w:t>
            </w:r>
            <w:r>
              <w:rPr>
                <w:rFonts w:hint="eastAsia" w:ascii="宋体" w:hAnsi="宋体" w:eastAsia="宋体" w:cs="宋体"/>
                <w:spacing w:val="-1"/>
                <w:highlight w:val="none"/>
              </w:rPr>
              <w:t>历</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3C82E9EE">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rPr>
              <w:t>研究生</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4BEE153">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rPr>
              <w:t>所学专业</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3C64904">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新能源工程</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6639F55">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最高学位</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46A02202">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硕士</w:t>
            </w:r>
          </w:p>
        </w:tc>
      </w:tr>
      <w:tr w14:paraId="0A15A1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0B4DC186">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技术职称</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0029B476">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工程师</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2569524">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现从事专业</w:t>
            </w:r>
          </w:p>
        </w:tc>
        <w:tc>
          <w:tcPr>
            <w:tcW w:w="507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8CBE6D5">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开发规划</w:t>
            </w:r>
          </w:p>
        </w:tc>
      </w:tr>
      <w:tr w14:paraId="717206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8" w:hRule="atLeast"/>
        </w:trPr>
        <w:tc>
          <w:tcPr>
            <w:tcW w:w="3273" w:type="dxa"/>
            <w:gridSpan w:val="2"/>
            <w:tcBorders>
              <w:top w:val="single" w:color="auto" w:sz="4" w:space="0"/>
              <w:left w:val="single" w:color="auto" w:sz="4" w:space="0"/>
              <w:bottom w:val="single" w:color="auto" w:sz="4" w:space="0"/>
              <w:right w:val="single" w:color="auto" w:sz="4" w:space="0"/>
            </w:tcBorders>
            <w:vAlign w:val="center"/>
          </w:tcPr>
          <w:p w14:paraId="6A92A428">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宋体" w:hAnsi="宋体" w:eastAsia="宋体" w:cs="宋体"/>
                <w:highlight w:val="none"/>
              </w:rPr>
            </w:pPr>
            <w:r>
              <w:rPr>
                <w:rFonts w:hint="eastAsia" w:ascii="宋体" w:hAnsi="宋体" w:eastAsia="宋体" w:cs="宋体"/>
                <w:highlight w:val="none"/>
              </w:rPr>
              <w:t>曾获国家科技奖励情况</w:t>
            </w:r>
          </w:p>
        </w:tc>
        <w:tc>
          <w:tcPr>
            <w:tcW w:w="6466" w:type="dxa"/>
            <w:gridSpan w:val="7"/>
            <w:tcBorders>
              <w:top w:val="single" w:color="auto" w:sz="4" w:space="0"/>
              <w:left w:val="single" w:color="auto" w:sz="4" w:space="0"/>
              <w:bottom w:val="single" w:color="auto" w:sz="4" w:space="0"/>
              <w:right w:val="single" w:color="auto" w:sz="4" w:space="0"/>
            </w:tcBorders>
            <w:vAlign w:val="center"/>
          </w:tcPr>
          <w:p w14:paraId="317A5212">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宋体" w:hAnsi="宋体" w:eastAsia="宋体" w:cs="宋体"/>
                <w:highlight w:val="none"/>
                <w:lang w:val="en-US" w:eastAsia="zh-CN"/>
              </w:rPr>
            </w:pPr>
            <w:r>
              <w:rPr>
                <w:rFonts w:hint="eastAsia" w:cs="宋体"/>
                <w:highlight w:val="none"/>
                <w:lang w:val="en-US" w:eastAsia="zh-CN"/>
              </w:rPr>
              <w:t>无</w:t>
            </w:r>
          </w:p>
        </w:tc>
      </w:tr>
      <w:tr w14:paraId="0AF91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6" w:hRule="atLeast"/>
        </w:trPr>
        <w:tc>
          <w:tcPr>
            <w:tcW w:w="3273" w:type="dxa"/>
            <w:gridSpan w:val="2"/>
            <w:tcBorders>
              <w:top w:val="single" w:color="auto" w:sz="4" w:space="0"/>
              <w:left w:val="single" w:color="auto" w:sz="4" w:space="0"/>
              <w:bottom w:val="single" w:color="auto" w:sz="4" w:space="0"/>
              <w:right w:val="single" w:color="auto" w:sz="4" w:space="0"/>
            </w:tcBorders>
            <w:vAlign w:val="center"/>
          </w:tcPr>
          <w:p w14:paraId="7ED0D6BC">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宋体" w:hAnsi="宋体" w:eastAsia="宋体" w:cs="宋体"/>
                <w:highlight w:val="none"/>
              </w:rPr>
            </w:pPr>
            <w:r>
              <w:rPr>
                <w:rFonts w:hint="eastAsia" w:ascii="宋体" w:hAnsi="宋体" w:eastAsia="宋体" w:cs="宋体"/>
                <w:highlight w:val="none"/>
              </w:rPr>
              <w:t>曾获省部级科技奖励情况</w:t>
            </w:r>
          </w:p>
        </w:tc>
        <w:tc>
          <w:tcPr>
            <w:tcW w:w="6466" w:type="dxa"/>
            <w:gridSpan w:val="7"/>
            <w:tcBorders>
              <w:top w:val="single" w:color="auto" w:sz="4" w:space="0"/>
              <w:left w:val="single" w:color="auto" w:sz="4" w:space="0"/>
              <w:bottom w:val="single" w:color="auto" w:sz="4" w:space="0"/>
              <w:right w:val="single" w:color="auto" w:sz="4" w:space="0"/>
            </w:tcBorders>
            <w:vAlign w:val="center"/>
          </w:tcPr>
          <w:p w14:paraId="2619B1A1">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cs="宋体"/>
                <w:highlight w:val="none"/>
                <w:lang w:val="en-US" w:eastAsia="zh-CN"/>
              </w:rPr>
              <w:t>无</w:t>
            </w:r>
          </w:p>
        </w:tc>
      </w:tr>
      <w:tr w14:paraId="3D4641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3273" w:type="dxa"/>
            <w:gridSpan w:val="2"/>
            <w:tcBorders>
              <w:top w:val="single" w:color="auto" w:sz="4" w:space="0"/>
              <w:left w:val="single" w:color="auto" w:sz="4" w:space="0"/>
              <w:bottom w:val="single" w:color="auto" w:sz="4" w:space="0"/>
              <w:right w:val="single" w:color="auto" w:sz="4" w:space="0"/>
            </w:tcBorders>
            <w:vAlign w:val="center"/>
          </w:tcPr>
          <w:p w14:paraId="74646650">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宋体" w:hAnsi="宋体" w:eastAsia="宋体" w:cs="宋体"/>
                <w:highlight w:val="none"/>
              </w:rPr>
            </w:pPr>
            <w:r>
              <w:rPr>
                <w:rFonts w:hint="eastAsia" w:ascii="宋体" w:hAnsi="宋体" w:eastAsia="宋体" w:cs="宋体"/>
                <w:highlight w:val="none"/>
              </w:rPr>
              <w:t>参加本项目的起止时间</w:t>
            </w:r>
          </w:p>
        </w:tc>
        <w:tc>
          <w:tcPr>
            <w:tcW w:w="696" w:type="dxa"/>
            <w:tcBorders>
              <w:top w:val="single" w:color="auto" w:sz="4" w:space="0"/>
              <w:left w:val="single" w:color="auto" w:sz="4" w:space="0"/>
              <w:bottom w:val="single" w:color="auto" w:sz="4" w:space="0"/>
              <w:right w:val="single" w:color="auto" w:sz="4" w:space="0"/>
            </w:tcBorders>
            <w:vAlign w:val="center"/>
          </w:tcPr>
          <w:p w14:paraId="2A0AE0D7">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highlight w:val="none"/>
              </w:rPr>
            </w:pPr>
            <w:r>
              <w:rPr>
                <w:rFonts w:hint="eastAsia" w:ascii="宋体" w:hAnsi="宋体" w:eastAsia="宋体" w:cs="宋体"/>
                <w:highlight w:val="none"/>
              </w:rPr>
              <w:t xml:space="preserve">自 </w:t>
            </w:r>
          </w:p>
        </w:tc>
        <w:tc>
          <w:tcPr>
            <w:tcW w:w="2496" w:type="dxa"/>
            <w:gridSpan w:val="3"/>
            <w:tcBorders>
              <w:top w:val="single" w:color="auto" w:sz="4" w:space="0"/>
              <w:left w:val="single" w:color="auto" w:sz="4" w:space="0"/>
              <w:bottom w:val="single" w:color="auto" w:sz="4" w:space="0"/>
              <w:right w:val="single" w:color="auto" w:sz="4" w:space="0"/>
            </w:tcBorders>
            <w:vAlign w:val="center"/>
          </w:tcPr>
          <w:p w14:paraId="48DDE62C">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highlight w:val="none"/>
              </w:rPr>
            </w:pPr>
            <w:r>
              <w:rPr>
                <w:rFonts w:hint="eastAsia" w:cs="宋体"/>
                <w:highlight w:val="none"/>
                <w:lang w:val="en-US" w:eastAsia="zh-CN"/>
              </w:rPr>
              <w:t>2018/1/1</w:t>
            </w:r>
          </w:p>
        </w:tc>
        <w:tc>
          <w:tcPr>
            <w:tcW w:w="663" w:type="dxa"/>
            <w:tcBorders>
              <w:top w:val="single" w:color="auto" w:sz="4" w:space="0"/>
              <w:left w:val="single" w:color="auto" w:sz="4" w:space="0"/>
              <w:bottom w:val="single" w:color="auto" w:sz="4" w:space="0"/>
              <w:right w:val="single" w:color="auto" w:sz="4" w:space="0"/>
            </w:tcBorders>
            <w:vAlign w:val="center"/>
          </w:tcPr>
          <w:p w14:paraId="4CE27FAF">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highlight w:val="none"/>
              </w:rPr>
            </w:pPr>
            <w:r>
              <w:rPr>
                <w:rFonts w:hint="eastAsia" w:ascii="宋体" w:hAnsi="宋体" w:eastAsia="宋体" w:cs="宋体"/>
                <w:highlight w:val="none"/>
              </w:rPr>
              <w:t>至</w:t>
            </w:r>
          </w:p>
        </w:tc>
        <w:tc>
          <w:tcPr>
            <w:tcW w:w="2611" w:type="dxa"/>
            <w:gridSpan w:val="2"/>
            <w:tcBorders>
              <w:top w:val="single" w:color="auto" w:sz="4" w:space="0"/>
              <w:left w:val="single" w:color="auto" w:sz="4" w:space="0"/>
              <w:bottom w:val="single" w:color="auto" w:sz="4" w:space="0"/>
              <w:right w:val="single" w:color="auto" w:sz="4" w:space="0"/>
            </w:tcBorders>
            <w:vAlign w:val="center"/>
          </w:tcPr>
          <w:p w14:paraId="1A354764">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highlight w:val="none"/>
              </w:rPr>
            </w:pPr>
            <w:r>
              <w:rPr>
                <w:rFonts w:hint="eastAsia" w:cs="宋体"/>
                <w:highlight w:val="none"/>
                <w:lang w:val="en-US" w:eastAsia="zh-CN"/>
              </w:rPr>
              <w:t>2024/12/31</w:t>
            </w:r>
          </w:p>
        </w:tc>
      </w:tr>
      <w:tr w14:paraId="29E687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9739" w:type="dxa"/>
            <w:gridSpan w:val="9"/>
            <w:tcBorders>
              <w:top w:val="single" w:color="auto" w:sz="4" w:space="0"/>
              <w:left w:val="single" w:color="auto" w:sz="4" w:space="0"/>
              <w:bottom w:val="single" w:color="auto" w:sz="4" w:space="0"/>
              <w:right w:val="single" w:color="auto" w:sz="4" w:space="0"/>
            </w:tcBorders>
            <w:vAlign w:val="center"/>
          </w:tcPr>
          <w:p w14:paraId="13933643">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rPr>
                <w:rFonts w:hint="eastAsia" w:ascii="宋体" w:hAnsi="宋体" w:eastAsia="宋体" w:cs="宋体"/>
                <w:highlight w:val="none"/>
              </w:rPr>
            </w:pPr>
            <w:r>
              <w:rPr>
                <w:rFonts w:hint="eastAsia" w:ascii="宋体" w:hAnsi="宋体" w:eastAsia="宋体" w:cs="宋体"/>
                <w:highlight w:val="none"/>
              </w:rPr>
              <w:t>对本项目所做的创造性贡献</w:t>
            </w:r>
          </w:p>
        </w:tc>
      </w:tr>
      <w:tr w14:paraId="67C063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96" w:hRule="atLeast"/>
        </w:trPr>
        <w:tc>
          <w:tcPr>
            <w:tcW w:w="9739" w:type="dxa"/>
            <w:gridSpan w:val="9"/>
            <w:tcBorders>
              <w:top w:val="single" w:color="auto" w:sz="4" w:space="0"/>
              <w:left w:val="single" w:color="auto" w:sz="4" w:space="0"/>
              <w:bottom w:val="single" w:color="auto" w:sz="4" w:space="0"/>
              <w:right w:val="single" w:color="auto" w:sz="4" w:space="0"/>
            </w:tcBorders>
            <w:vAlign w:val="top"/>
          </w:tcPr>
          <w:p w14:paraId="3EE015FA">
            <w:pPr>
              <w:keepNext w:val="0"/>
              <w:keepLines w:val="0"/>
              <w:pageBreakBefore w:val="0"/>
              <w:widowControl/>
              <w:numPr>
                <w:ilvl w:val="0"/>
                <w:numId w:val="15"/>
              </w:numPr>
              <w:suppressLineNumbers w:val="0"/>
              <w:kinsoku/>
              <w:wordWrap/>
              <w:overflowPunct/>
              <w:topLinePunct w:val="0"/>
              <w:autoSpaceDE w:val="0"/>
              <w:autoSpaceDN w:val="0"/>
              <w:bidi w:val="0"/>
              <w:adjustRightInd/>
              <w:snapToGrid/>
              <w:ind w:left="120" w:leftChars="50"/>
              <w:jc w:val="left"/>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本人为项目主要完成人</w:t>
            </w:r>
          </w:p>
          <w:p w14:paraId="158D73FA">
            <w:pPr>
              <w:keepNext w:val="0"/>
              <w:keepLines w:val="0"/>
              <w:pageBreakBefore w:val="0"/>
              <w:widowControl/>
              <w:numPr>
                <w:ilvl w:val="0"/>
                <w:numId w:val="15"/>
              </w:numPr>
              <w:suppressLineNumbers w:val="0"/>
              <w:kinsoku/>
              <w:wordWrap/>
              <w:overflowPunct/>
              <w:topLinePunct w:val="0"/>
              <w:autoSpaceDE w:val="0"/>
              <w:autoSpaceDN w:val="0"/>
              <w:bidi w:val="0"/>
              <w:adjustRightInd/>
              <w:snapToGrid/>
              <w:ind w:left="120" w:leftChars="50"/>
              <w:jc w:val="left"/>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本人</w:t>
            </w:r>
            <w:r>
              <w:rPr>
                <w:rFonts w:hint="default" w:ascii="Times New Roman" w:hAnsi="Times New Roman" w:cs="Times New Roman"/>
                <w:color w:val="000000"/>
                <w:kern w:val="0"/>
                <w:sz w:val="21"/>
                <w:szCs w:val="21"/>
                <w:highlight w:val="none"/>
                <w:lang w:val="en-US" w:eastAsia="zh-CN" w:bidi="ar"/>
              </w:rPr>
              <w:t>为项目负责人之一</w:t>
            </w:r>
            <w:r>
              <w:rPr>
                <w:rFonts w:hint="default" w:ascii="Times New Roman" w:hAnsi="Times New Roman" w:eastAsia="宋体" w:cs="Times New Roman"/>
                <w:color w:val="000000"/>
                <w:kern w:val="0"/>
                <w:sz w:val="21"/>
                <w:szCs w:val="21"/>
                <w:highlight w:val="none"/>
                <w:lang w:val="en-US" w:eastAsia="zh-CN" w:bidi="ar"/>
              </w:rPr>
              <w:t>，主要</w:t>
            </w:r>
            <w:r>
              <w:rPr>
                <w:rFonts w:hint="default" w:ascii="Times New Roman" w:hAnsi="Times New Roman" w:cs="Times New Roman"/>
                <w:color w:val="000000"/>
                <w:kern w:val="0"/>
                <w:sz w:val="21"/>
                <w:szCs w:val="21"/>
                <w:highlight w:val="none"/>
                <w:lang w:val="en-US" w:eastAsia="zh-CN" w:bidi="ar"/>
              </w:rPr>
              <w:t>负责梳理油田开发历史动态参数，厘清储量动用率、采油速度、产能投资、开发成本、递减率的动态演化规律，搭建资源-产能-产量-效益四维协同转化模型</w:t>
            </w:r>
            <w:r>
              <w:rPr>
                <w:rFonts w:hint="eastAsia" w:ascii="Times New Roman" w:hAnsi="Times New Roman" w:cs="Times New Roman"/>
                <w:color w:val="000000"/>
                <w:kern w:val="0"/>
                <w:sz w:val="21"/>
                <w:szCs w:val="21"/>
                <w:highlight w:val="none"/>
                <w:lang w:val="en-US" w:eastAsia="zh-CN" w:bidi="ar"/>
              </w:rPr>
              <w:t>，指导整体方案部署</w:t>
            </w:r>
            <w:r>
              <w:rPr>
                <w:rFonts w:hint="default" w:ascii="Times New Roman" w:hAnsi="Times New Roman" w:cs="Times New Roman"/>
                <w:color w:val="000000"/>
                <w:kern w:val="0"/>
                <w:sz w:val="21"/>
                <w:szCs w:val="21"/>
                <w:highlight w:val="none"/>
                <w:lang w:val="en-US" w:eastAsia="zh-CN" w:bidi="ar"/>
              </w:rPr>
              <w:t>，对创新点二做出重要贡献。</w:t>
            </w:r>
            <w:r>
              <w:rPr>
                <w:rFonts w:hint="default" w:ascii="Times New Roman" w:hAnsi="Times New Roman" w:eastAsia="宋体" w:cs="Times New Roman"/>
                <w:color w:val="000000"/>
                <w:kern w:val="0"/>
                <w:sz w:val="21"/>
                <w:szCs w:val="21"/>
                <w:highlight w:val="none"/>
                <w:lang w:val="en-US" w:eastAsia="zh-CN" w:bidi="ar"/>
              </w:rPr>
              <w:t>旁证材料</w:t>
            </w:r>
            <w:r>
              <w:rPr>
                <w:rFonts w:hint="default" w:ascii="Times New Roman" w:hAnsi="Times New Roman"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作为第一作者发表论文《Evaluation Method for Development Planning of Complex Oil and Gas Fields Based on SWOT-QSPM Modelt》</w:t>
            </w:r>
          </w:p>
          <w:p w14:paraId="350AEE0D">
            <w:pPr>
              <w:keepNext w:val="0"/>
              <w:keepLines w:val="0"/>
              <w:pageBreakBefore w:val="0"/>
              <w:widowControl/>
              <w:numPr>
                <w:ilvl w:val="0"/>
                <w:numId w:val="15"/>
              </w:numPr>
              <w:suppressLineNumbers w:val="0"/>
              <w:kinsoku/>
              <w:wordWrap/>
              <w:overflowPunct/>
              <w:topLinePunct w:val="0"/>
              <w:autoSpaceDE w:val="0"/>
              <w:autoSpaceDN w:val="0"/>
              <w:bidi w:val="0"/>
              <w:adjustRightInd/>
              <w:snapToGrid/>
              <w:ind w:left="120" w:leftChars="5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lang w:val="en-US" w:eastAsia="zh-CN" w:bidi="ar"/>
              </w:rPr>
              <w:t>本人在该项技术研发工作中投入的工作量占本人工作总量的</w:t>
            </w:r>
            <w:r>
              <w:rPr>
                <w:rFonts w:hint="eastAsia" w:ascii="Times New Roman" w:hAnsi="Times New Roman" w:cs="Times New Roman"/>
                <w:color w:val="000000"/>
                <w:kern w:val="0"/>
                <w:sz w:val="21"/>
                <w:szCs w:val="21"/>
                <w:highlight w:val="none"/>
                <w:lang w:val="en-US" w:eastAsia="zh-CN" w:bidi="ar"/>
              </w:rPr>
              <w:t>70</w:t>
            </w:r>
            <w:r>
              <w:rPr>
                <w:rFonts w:hint="default" w:ascii="Times New Roman" w:hAnsi="Times New Roman" w:eastAsia="宋体" w:cs="Times New Roman"/>
                <w:color w:val="000000"/>
                <w:kern w:val="0"/>
                <w:sz w:val="21"/>
                <w:szCs w:val="21"/>
                <w:highlight w:val="none"/>
                <w:lang w:val="en-US" w:eastAsia="zh-CN" w:bidi="ar"/>
              </w:rPr>
              <w:t>%；</w:t>
            </w:r>
          </w:p>
          <w:p w14:paraId="452FFD55">
            <w:pPr>
              <w:keepNext w:val="0"/>
              <w:keepLines w:val="0"/>
              <w:pageBreakBefore w:val="0"/>
              <w:widowControl/>
              <w:numPr>
                <w:ilvl w:val="0"/>
                <w:numId w:val="15"/>
              </w:numPr>
              <w:suppressLineNumbers w:val="0"/>
              <w:kinsoku/>
              <w:wordWrap/>
              <w:overflowPunct/>
              <w:topLinePunct w:val="0"/>
              <w:autoSpaceDE w:val="0"/>
              <w:autoSpaceDN w:val="0"/>
              <w:bidi w:val="0"/>
              <w:adjustRightInd/>
              <w:snapToGrid/>
              <w:ind w:left="120" w:leftChars="50"/>
              <w:jc w:val="left"/>
              <w:textAlignment w:val="auto"/>
              <w:rPr>
                <w:rFonts w:hint="eastAsia" w:ascii="宋体" w:hAnsi="宋体" w:eastAsia="宋体" w:cs="宋体"/>
                <w:highlight w:val="none"/>
              </w:rPr>
            </w:pPr>
            <w:r>
              <w:rPr>
                <w:rFonts w:hint="default" w:ascii="Times New Roman" w:hAnsi="Times New Roman" w:eastAsia="宋体" w:cs="Times New Roman"/>
                <w:color w:val="000000"/>
                <w:kern w:val="0"/>
                <w:sz w:val="21"/>
                <w:szCs w:val="21"/>
                <w:highlight w:val="none"/>
                <w:lang w:val="en-US" w:eastAsia="zh-CN" w:bidi="ar"/>
              </w:rPr>
              <w:t>认同提名书所填全部内容及附件材料内容；</w:t>
            </w:r>
          </w:p>
          <w:p w14:paraId="788938CA">
            <w:pPr>
              <w:keepNext w:val="0"/>
              <w:keepLines w:val="0"/>
              <w:pageBreakBefore w:val="0"/>
              <w:widowControl/>
              <w:numPr>
                <w:ilvl w:val="0"/>
                <w:numId w:val="15"/>
              </w:numPr>
              <w:suppressLineNumbers w:val="0"/>
              <w:kinsoku/>
              <w:wordWrap/>
              <w:overflowPunct/>
              <w:topLinePunct w:val="0"/>
              <w:autoSpaceDE w:val="0"/>
              <w:autoSpaceDN w:val="0"/>
              <w:bidi w:val="0"/>
              <w:adjustRightInd/>
              <w:snapToGrid/>
              <w:ind w:left="120" w:leftChars="50"/>
              <w:jc w:val="left"/>
              <w:textAlignment w:val="auto"/>
              <w:rPr>
                <w:rFonts w:hint="eastAsia" w:ascii="宋体" w:hAnsi="宋体" w:eastAsia="宋体" w:cs="宋体"/>
                <w:highlight w:val="none"/>
              </w:rPr>
            </w:pPr>
            <w:r>
              <w:rPr>
                <w:rFonts w:hint="default" w:ascii="Times New Roman" w:hAnsi="Times New Roman" w:eastAsia="宋体" w:cs="Times New Roman"/>
                <w:color w:val="000000"/>
                <w:kern w:val="0"/>
                <w:sz w:val="21"/>
                <w:szCs w:val="21"/>
                <w:highlight w:val="none"/>
                <w:lang w:val="en-US" w:eastAsia="zh-CN" w:bidi="ar"/>
              </w:rPr>
              <w:t>同意本人及其他主要完成人员的排名顺序</w:t>
            </w:r>
            <w:r>
              <w:rPr>
                <w:rFonts w:hint="eastAsia" w:ascii="Times New Roman" w:hAnsi="Times New Roman" w:cs="Times New Roman"/>
                <w:color w:val="000000"/>
                <w:kern w:val="0"/>
                <w:sz w:val="21"/>
                <w:szCs w:val="21"/>
                <w:highlight w:val="none"/>
                <w:lang w:val="en-US" w:eastAsia="zh-CN" w:bidi="ar"/>
              </w:rPr>
              <w:t>。</w:t>
            </w:r>
          </w:p>
        </w:tc>
      </w:tr>
      <w:tr w14:paraId="12573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3295" w:hRule="atLeast"/>
        </w:trPr>
        <w:tc>
          <w:tcPr>
            <w:tcW w:w="5084" w:type="dxa"/>
            <w:gridSpan w:val="5"/>
            <w:tcBorders>
              <w:top w:val="single" w:color="auto" w:sz="4" w:space="0"/>
              <w:left w:val="single" w:color="auto" w:sz="4" w:space="0"/>
              <w:bottom w:val="single" w:color="auto" w:sz="4" w:space="0"/>
              <w:right w:val="single" w:color="auto" w:sz="4" w:space="0"/>
            </w:tcBorders>
            <w:vAlign w:val="top"/>
          </w:tcPr>
          <w:p w14:paraId="053702C5">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422"/>
              <w:jc w:val="left"/>
              <w:textAlignment w:val="auto"/>
              <w:rPr>
                <w:rFonts w:hint="eastAsia" w:ascii="宋体" w:hAnsi="宋体" w:eastAsia="宋体" w:cs="宋体"/>
                <w:color w:val="auto"/>
                <w:sz w:val="21"/>
                <w:highlight w:val="none"/>
              </w:rPr>
            </w:pPr>
            <w:r>
              <w:rPr>
                <w:rFonts w:hint="eastAsia" w:ascii="宋体" w:hAnsi="宋体" w:eastAsia="宋体" w:cs="宋体"/>
                <w:b/>
                <w:bCs/>
                <w:color w:val="auto"/>
                <w:sz w:val="21"/>
                <w:highlight w:val="none"/>
              </w:rPr>
              <w:t>声明</w:t>
            </w:r>
            <w:r>
              <w:rPr>
                <w:rFonts w:hint="eastAsia" w:ascii="宋体" w:hAnsi="宋体" w:eastAsia="宋体" w:cs="宋体"/>
                <w:color w:val="auto"/>
                <w:sz w:val="21"/>
                <w:highlight w:val="none"/>
              </w:rPr>
              <w:t>：</w:t>
            </w:r>
            <w:r>
              <w:rPr>
                <w:rFonts w:hint="eastAsia" w:ascii="宋体" w:hAnsi="宋体" w:eastAsia="宋体" w:cs="宋体"/>
                <w:snapToGrid w:val="0"/>
                <w:color w:val="auto"/>
                <w:sz w:val="21"/>
                <w:szCs w:val="21"/>
                <w:highlight w:val="none"/>
              </w:rPr>
              <w:t>本人同意候选个人排名，自觉遵守</w:t>
            </w:r>
            <w:r>
              <w:rPr>
                <w:rFonts w:hint="eastAsia" w:ascii="宋体" w:hAnsi="宋体" w:eastAsia="宋体" w:cs="宋体"/>
                <w:color w:val="auto"/>
                <w:sz w:val="21"/>
                <w:szCs w:val="24"/>
                <w:highlight w:val="none"/>
              </w:rPr>
              <w:t>《</w:t>
            </w:r>
            <w:r>
              <w:rPr>
                <w:rFonts w:hint="eastAsia" w:ascii="宋体" w:hAnsi="宋体" w:eastAsia="宋体" w:cs="宋体"/>
                <w:color w:val="auto"/>
                <w:sz w:val="21"/>
                <w:szCs w:val="24"/>
                <w:highlight w:val="none"/>
                <w:lang w:eastAsia="zh-CN"/>
              </w:rPr>
              <w:t>新疆维吾尔自治区科学技术奖励办法</w:t>
            </w:r>
            <w:r>
              <w:rPr>
                <w:rFonts w:hint="eastAsia" w:ascii="宋体" w:hAnsi="宋体" w:eastAsia="宋体" w:cs="宋体"/>
                <w:color w:val="auto"/>
                <w:sz w:val="21"/>
                <w:szCs w:val="24"/>
                <w:highlight w:val="none"/>
              </w:rPr>
              <w:t>》</w:t>
            </w:r>
            <w:r>
              <w:rPr>
                <w:rFonts w:hint="eastAsia" w:ascii="宋体" w:hAnsi="宋体" w:eastAsia="宋体" w:cs="宋体"/>
                <w:snapToGrid w:val="0"/>
                <w:color w:val="auto"/>
                <w:sz w:val="21"/>
                <w:szCs w:val="21"/>
                <w:highlight w:val="none"/>
              </w:rPr>
              <w:t>及有关规定，遵守评审工作纪律，保证所提供的有关材料真实</w:t>
            </w:r>
            <w:r>
              <w:rPr>
                <w:rFonts w:hint="eastAsia" w:ascii="宋体" w:hAnsi="宋体" w:eastAsia="宋体" w:cs="宋体"/>
                <w:snapToGrid w:val="0"/>
                <w:color w:val="auto"/>
                <w:sz w:val="21"/>
                <w:szCs w:val="21"/>
                <w:highlight w:val="none"/>
                <w:lang w:val="en-US" w:eastAsia="zh-CN"/>
              </w:rPr>
              <w:t>准确</w:t>
            </w:r>
            <w:r>
              <w:rPr>
                <w:rFonts w:hint="eastAsia" w:ascii="宋体" w:hAnsi="宋体" w:eastAsia="宋体" w:cs="宋体"/>
                <w:snapToGrid w:val="0"/>
                <w:color w:val="auto"/>
                <w:sz w:val="21"/>
                <w:szCs w:val="21"/>
                <w:highlight w:val="none"/>
              </w:rPr>
              <w:t>，列举的</w:t>
            </w:r>
            <w:r>
              <w:rPr>
                <w:rFonts w:hint="eastAsia" w:ascii="宋体" w:hAnsi="宋体" w:eastAsia="宋体" w:cs="宋体"/>
                <w:snapToGrid w:val="0"/>
                <w:color w:val="auto"/>
                <w:sz w:val="21"/>
                <w:szCs w:val="21"/>
                <w:highlight w:val="none"/>
                <w:lang w:val="en-US" w:eastAsia="zh-CN"/>
              </w:rPr>
              <w:t>成果支撑材料</w:t>
            </w:r>
            <w:r>
              <w:rPr>
                <w:rFonts w:hint="eastAsia" w:ascii="宋体" w:hAnsi="宋体" w:eastAsia="宋体" w:cs="宋体"/>
                <w:snapToGrid w:val="0"/>
                <w:color w:val="auto"/>
                <w:sz w:val="21"/>
                <w:szCs w:val="21"/>
                <w:highlight w:val="none"/>
              </w:rPr>
              <w:t>相关信息真实有效，相关个人、单位已知情同意，且不存在违反相关法律法规及侵犯他人知识产权的情形。该成果是本人本年度被提名的唯一成果。本人未受到党纪政纪处分，本人工作单位已知悉本人被提名情况且无异议。如产生争议，将积极配合调查处理工作。如有材料虚假或违纪行为，无条件退出本年度评审并承担相应责任。</w:t>
            </w:r>
          </w:p>
          <w:p w14:paraId="1AC2215A">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1785" w:firstLineChars="850"/>
              <w:jc w:val="both"/>
              <w:textAlignment w:val="auto"/>
              <w:rPr>
                <w:rFonts w:hint="eastAsia" w:ascii="宋体" w:hAnsi="宋体" w:eastAsia="宋体" w:cs="宋体"/>
                <w:color w:val="auto"/>
                <w:sz w:val="21"/>
                <w:highlight w:val="none"/>
              </w:rPr>
            </w:pPr>
            <w:r>
              <w:rPr>
                <w:rFonts w:hint="eastAsia" w:ascii="宋体" w:hAnsi="宋体" w:eastAsia="宋体" w:cs="宋体"/>
                <w:snapToGrid w:val="0"/>
                <w:color w:val="auto"/>
                <w:sz w:val="21"/>
                <w:szCs w:val="21"/>
                <w:highlight w:val="none"/>
              </w:rPr>
              <w:t>本人签名</w:t>
            </w:r>
            <w:r>
              <w:rPr>
                <w:rFonts w:hint="eastAsia" w:ascii="宋体" w:hAnsi="宋体" w:eastAsia="宋体" w:cs="宋体"/>
                <w:color w:val="auto"/>
                <w:sz w:val="21"/>
                <w:highlight w:val="none"/>
              </w:rPr>
              <w:t>：</w:t>
            </w:r>
          </w:p>
          <w:p w14:paraId="78B8CF9E">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 xml:space="preserve">               年    月    日</w:t>
            </w:r>
          </w:p>
        </w:tc>
        <w:tc>
          <w:tcPr>
            <w:tcW w:w="4655" w:type="dxa"/>
            <w:gridSpan w:val="4"/>
            <w:tcBorders>
              <w:top w:val="single" w:color="auto" w:sz="4" w:space="0"/>
              <w:left w:val="single" w:color="auto" w:sz="4" w:space="0"/>
              <w:bottom w:val="single" w:color="auto" w:sz="4" w:space="0"/>
              <w:right w:val="single" w:color="auto" w:sz="4" w:space="0"/>
            </w:tcBorders>
            <w:vAlign w:val="top"/>
          </w:tcPr>
          <w:p w14:paraId="1CA408F1">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422"/>
              <w:jc w:val="left"/>
              <w:textAlignment w:val="auto"/>
              <w:rPr>
                <w:rFonts w:hint="eastAsia" w:ascii="宋体" w:hAnsi="宋体" w:eastAsia="宋体" w:cs="宋体"/>
                <w:color w:val="auto"/>
                <w:sz w:val="21"/>
                <w:highlight w:val="none"/>
              </w:rPr>
            </w:pPr>
            <w:r>
              <w:rPr>
                <w:rFonts w:hint="eastAsia" w:ascii="宋体" w:hAnsi="宋体" w:eastAsia="宋体" w:cs="宋体"/>
                <w:b/>
                <w:color w:val="auto"/>
                <w:sz w:val="21"/>
                <w:highlight w:val="none"/>
              </w:rPr>
              <w:t>完成单位声明</w:t>
            </w:r>
            <w:r>
              <w:rPr>
                <w:rFonts w:hint="eastAsia" w:ascii="宋体" w:hAnsi="宋体" w:eastAsia="宋体" w:cs="宋体"/>
                <w:color w:val="auto"/>
                <w:sz w:val="21"/>
                <w:highlight w:val="none"/>
              </w:rPr>
              <w:t>：本单位</w:t>
            </w:r>
            <w:r>
              <w:rPr>
                <w:rFonts w:hint="eastAsia" w:ascii="宋体" w:hAnsi="宋体" w:eastAsia="宋体" w:cs="宋体"/>
                <w:color w:val="auto"/>
                <w:sz w:val="21"/>
                <w:highlight w:val="none"/>
                <w:lang w:val="en-US" w:eastAsia="zh-CN"/>
              </w:rPr>
              <w:t>已</w:t>
            </w:r>
            <w:r>
              <w:rPr>
                <w:rFonts w:hint="eastAsia" w:ascii="宋体" w:hAnsi="宋体" w:eastAsia="宋体" w:cs="宋体"/>
                <w:color w:val="auto"/>
                <w:sz w:val="21"/>
                <w:highlight w:val="none"/>
              </w:rPr>
              <w:t>对候选人在本单位期间的政治、品行、作风、廉洁等情况进行了审核，不存在依规不得提名的情况。确认该完成人情况表内容真实准确，不存在违反国家保密法律法规或侵犯他人知识产权的情形。如产生争议，愿意积极配合调查。</w:t>
            </w:r>
          </w:p>
          <w:p w14:paraId="7C33F1EE">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422"/>
              <w:jc w:val="left"/>
              <w:textAlignment w:val="auto"/>
              <w:rPr>
                <w:rFonts w:hint="eastAsia" w:ascii="宋体" w:hAnsi="宋体" w:eastAsia="宋体" w:cs="宋体"/>
                <w:color w:val="auto"/>
                <w:sz w:val="21"/>
                <w:highlight w:val="none"/>
              </w:rPr>
            </w:pPr>
            <w:r>
              <w:rPr>
                <w:rFonts w:hint="eastAsia" w:ascii="宋体" w:hAnsi="宋体" w:eastAsia="宋体" w:cs="宋体"/>
                <w:b/>
                <w:color w:val="auto"/>
                <w:sz w:val="21"/>
                <w:highlight w:val="none"/>
              </w:rPr>
              <w:t>工作单位声明</w:t>
            </w:r>
            <w:r>
              <w:rPr>
                <w:rFonts w:hint="eastAsia" w:ascii="宋体" w:hAnsi="宋体" w:eastAsia="宋体" w:cs="宋体"/>
                <w:color w:val="auto"/>
                <w:sz w:val="21"/>
                <w:highlight w:val="none"/>
              </w:rPr>
              <w:t>：本单位按照</w:t>
            </w:r>
            <w:r>
              <w:rPr>
                <w:rFonts w:hint="eastAsia" w:ascii="宋体" w:hAnsi="宋体" w:eastAsia="宋体" w:cs="宋体"/>
                <w:color w:val="auto"/>
                <w:sz w:val="21"/>
                <w:highlight w:val="none"/>
                <w:lang w:val="en-US" w:eastAsia="zh-CN"/>
              </w:rPr>
              <w:t>已</w:t>
            </w:r>
            <w:r>
              <w:rPr>
                <w:rFonts w:hint="eastAsia" w:ascii="宋体" w:hAnsi="宋体" w:eastAsia="宋体" w:cs="宋体"/>
                <w:color w:val="auto"/>
                <w:sz w:val="21"/>
                <w:highlight w:val="none"/>
              </w:rPr>
              <w:t>对候选人政治、品行、作风、廉洁等情况进行了审核，不存在依规不得提名的情况。确认该完成人情况表内容真实准确，对该完成人被提名无异议。</w:t>
            </w:r>
          </w:p>
          <w:p w14:paraId="1DF6C480">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0" w:firstLineChars="0"/>
              <w:jc w:val="right"/>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       单位（盖章）</w:t>
            </w:r>
            <w:r>
              <w:rPr>
                <w:rFonts w:hint="eastAsia" w:ascii="宋体" w:cs="宋体"/>
                <w:color w:val="auto"/>
                <w:sz w:val="21"/>
                <w:highlight w:val="none"/>
                <w:lang w:val="en-US" w:eastAsia="zh-CN"/>
              </w:rPr>
              <w:t xml:space="preserve">    </w:t>
            </w:r>
          </w:p>
          <w:p w14:paraId="587D67CB">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right"/>
              <w:textAlignment w:val="auto"/>
              <w:rPr>
                <w:rFonts w:hint="default" w:ascii="宋体" w:hAnsi="宋体" w:eastAsia="宋体" w:cs="宋体"/>
                <w:color w:val="auto"/>
                <w:highlight w:val="none"/>
                <w:lang w:val="en-US" w:eastAsia="zh-CN"/>
              </w:rPr>
            </w:pPr>
            <w:r>
              <w:rPr>
                <w:rFonts w:hint="eastAsia" w:ascii="宋体" w:hAnsi="宋体" w:eastAsia="宋体" w:cs="宋体"/>
                <w:color w:val="auto"/>
                <w:sz w:val="21"/>
                <w:highlight w:val="none"/>
              </w:rPr>
              <w:t xml:space="preserve">             年    月    日</w:t>
            </w:r>
            <w:r>
              <w:rPr>
                <w:rFonts w:hint="eastAsia" w:cs="宋体"/>
                <w:color w:val="auto"/>
                <w:sz w:val="21"/>
                <w:highlight w:val="none"/>
                <w:lang w:val="en-US" w:eastAsia="zh-CN"/>
              </w:rPr>
              <w:t xml:space="preserve">  </w:t>
            </w:r>
          </w:p>
        </w:tc>
      </w:tr>
    </w:tbl>
    <w:p w14:paraId="0800E6E4">
      <w:pPr>
        <w:rPr>
          <w:rFonts w:hint="eastAsia" w:ascii="宋体" w:hAnsi="宋体" w:eastAsia="宋体" w:cs="宋体"/>
          <w:b/>
          <w:bCs/>
          <w:sz w:val="28"/>
          <w:highlight w:val="none"/>
          <w:lang w:val="en-US" w:eastAsia="zh-CN"/>
        </w:rPr>
      </w:pPr>
      <w:r>
        <w:rPr>
          <w:rFonts w:hint="eastAsia" w:ascii="宋体" w:hAnsi="宋体" w:eastAsia="宋体" w:cs="宋体"/>
          <w:b/>
          <w:bCs/>
          <w:sz w:val="28"/>
          <w:highlight w:val="none"/>
          <w:lang w:val="en-US" w:eastAsia="zh-CN"/>
        </w:rPr>
        <w:br w:type="page"/>
      </w:r>
    </w:p>
    <w:p w14:paraId="41B50B90">
      <w:pPr>
        <w:pStyle w:val="2"/>
        <w:keepNext w:val="0"/>
        <w:keepLines w:val="0"/>
        <w:pageBreakBefore w:val="0"/>
        <w:numPr>
          <w:ilvl w:val="0"/>
          <w:numId w:val="16"/>
        </w:numPr>
        <w:kinsoku/>
        <w:overflowPunct/>
        <w:topLinePunct w:val="0"/>
        <w:autoSpaceDE w:val="0"/>
        <w:autoSpaceDN w:val="0"/>
        <w:bidi w:val="0"/>
        <w:spacing w:line="240" w:lineRule="auto"/>
        <w:ind w:left="0" w:right="0"/>
        <w:textAlignment w:val="auto"/>
        <w:rPr>
          <w:rFonts w:hint="eastAsia" w:ascii="宋体" w:hAnsi="宋体" w:eastAsia="宋体" w:cs="宋体"/>
          <w:b/>
          <w:bCs/>
          <w:highlight w:val="none"/>
        </w:rPr>
      </w:pPr>
      <w:r>
        <w:rPr>
          <w:rFonts w:hint="eastAsia" w:ascii="宋体" w:hAnsi="宋体" w:eastAsia="宋体" w:cs="宋体"/>
          <w:b/>
          <w:bCs/>
          <w:highlight w:val="none"/>
        </w:rPr>
        <w:t>主要完成人情况表</w:t>
      </w:r>
    </w:p>
    <w:tbl>
      <w:tblPr>
        <w:tblStyle w:val="19"/>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077"/>
        <w:gridCol w:w="2196"/>
        <w:gridCol w:w="696"/>
        <w:gridCol w:w="696"/>
        <w:gridCol w:w="419"/>
        <w:gridCol w:w="1381"/>
        <w:gridCol w:w="663"/>
        <w:gridCol w:w="765"/>
        <w:gridCol w:w="1846"/>
      </w:tblGrid>
      <w:tr w14:paraId="60333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1" w:hRule="atLeast"/>
        </w:trPr>
        <w:tc>
          <w:tcPr>
            <w:tcW w:w="6465" w:type="dxa"/>
            <w:gridSpan w:val="6"/>
            <w:tcBorders>
              <w:top w:val="single" w:color="auto" w:sz="4" w:space="0"/>
              <w:left w:val="single" w:color="auto" w:sz="4" w:space="0"/>
              <w:bottom w:val="single" w:color="auto" w:sz="4" w:space="0"/>
              <w:right w:val="single" w:color="auto" w:sz="4" w:space="0"/>
            </w:tcBorders>
            <w:vAlign w:val="center"/>
          </w:tcPr>
          <w:p w14:paraId="23140750">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right"/>
              <w:textAlignment w:val="auto"/>
              <w:rPr>
                <w:rFonts w:hint="eastAsia" w:ascii="宋体" w:hAnsi="宋体" w:eastAsia="宋体" w:cs="宋体"/>
                <w:highlight w:val="none"/>
                <w:lang w:val="en-US" w:eastAsia="zh-CN"/>
              </w:rPr>
            </w:pPr>
            <w:r>
              <w:rPr>
                <w:rFonts w:hint="eastAsia" w:ascii="宋体" w:hAnsi="宋体" w:eastAsia="宋体" w:cs="宋体"/>
                <w:highlight w:val="none"/>
              </w:rPr>
              <w:t>在本项</w:t>
            </w:r>
            <w:r>
              <w:rPr>
                <w:rFonts w:hint="eastAsia" w:ascii="宋体" w:hAnsi="宋体" w:eastAsia="宋体" w:cs="宋体"/>
                <w:spacing w:val="-3"/>
                <w:highlight w:val="none"/>
              </w:rPr>
              <w:t>目</w:t>
            </w:r>
            <w:r>
              <w:rPr>
                <w:rFonts w:hint="eastAsia" w:ascii="宋体" w:hAnsi="宋体" w:eastAsia="宋体" w:cs="宋体"/>
                <w:highlight w:val="none"/>
              </w:rPr>
              <w:t>中的</w:t>
            </w:r>
            <w:r>
              <w:rPr>
                <w:rFonts w:hint="eastAsia" w:ascii="宋体" w:hAnsi="宋体" w:eastAsia="宋体" w:cs="宋体"/>
                <w:spacing w:val="-3"/>
                <w:highlight w:val="none"/>
              </w:rPr>
              <w:t>排</w:t>
            </w:r>
            <w:r>
              <w:rPr>
                <w:rFonts w:hint="eastAsia" w:ascii="宋体" w:hAnsi="宋体" w:eastAsia="宋体" w:cs="宋体"/>
                <w:highlight w:val="none"/>
              </w:rPr>
              <w:t>名</w:t>
            </w:r>
          </w:p>
        </w:tc>
        <w:tc>
          <w:tcPr>
            <w:tcW w:w="3274" w:type="dxa"/>
            <w:gridSpan w:val="3"/>
            <w:tcBorders>
              <w:top w:val="single" w:color="auto" w:sz="4" w:space="0"/>
              <w:left w:val="single" w:color="auto" w:sz="4" w:space="0"/>
              <w:bottom w:val="single" w:color="auto" w:sz="4" w:space="0"/>
              <w:right w:val="single" w:color="auto" w:sz="4" w:space="0"/>
            </w:tcBorders>
            <w:vAlign w:val="center"/>
          </w:tcPr>
          <w:p w14:paraId="187DE709">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宋体" w:hAnsi="宋体" w:eastAsia="宋体" w:cs="宋体"/>
                <w:highlight w:val="none"/>
                <w:lang w:val="en-US" w:eastAsia="zh-CN"/>
              </w:rPr>
            </w:pPr>
            <w:r>
              <w:rPr>
                <w:rFonts w:hint="eastAsia" w:cs="宋体"/>
                <w:highlight w:val="none"/>
                <w:lang w:val="en-US" w:eastAsia="zh-CN"/>
              </w:rPr>
              <w:t>7</w:t>
            </w:r>
          </w:p>
        </w:tc>
      </w:tr>
      <w:tr w14:paraId="7D273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1077" w:type="dxa"/>
            <w:tcBorders>
              <w:top w:val="single" w:color="auto" w:sz="4" w:space="0"/>
              <w:left w:val="single" w:color="auto" w:sz="4" w:space="0"/>
              <w:bottom w:val="single" w:color="auto" w:sz="4" w:space="0"/>
              <w:right w:val="single" w:color="auto" w:sz="4" w:space="0"/>
            </w:tcBorders>
            <w:vAlign w:val="center"/>
          </w:tcPr>
          <w:p w14:paraId="20ACAD1C">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宋体" w:hAnsi="宋体" w:eastAsia="宋体" w:cs="宋体"/>
                <w:highlight w:val="none"/>
                <w:lang w:val="en-US" w:eastAsia="zh-CN"/>
              </w:rPr>
            </w:pPr>
            <w:r>
              <w:rPr>
                <w:rFonts w:hint="eastAsia" w:ascii="宋体" w:hAnsi="宋体" w:eastAsia="宋体" w:cs="宋体"/>
                <w:highlight w:val="none"/>
              </w:rPr>
              <w:t>姓</w:t>
            </w:r>
            <w:r>
              <w:rPr>
                <w:rFonts w:hint="eastAsia" w:cs="宋体"/>
                <w:highlight w:val="none"/>
                <w:lang w:val="en-US" w:eastAsia="zh-CN"/>
              </w:rPr>
              <w:t xml:space="preserve">  </w:t>
            </w:r>
            <w:r>
              <w:rPr>
                <w:rFonts w:hint="eastAsia" w:ascii="宋体" w:hAnsi="宋体" w:eastAsia="宋体" w:cs="宋体"/>
                <w:highlight w:val="none"/>
              </w:rPr>
              <w:t>名</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7AAFA4D4">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刘畅</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B5A11C1">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宋体" w:hAnsi="宋体" w:eastAsia="宋体" w:cs="宋体"/>
                <w:sz w:val="24"/>
                <w:szCs w:val="22"/>
                <w:highlight w:val="none"/>
                <w:lang w:val="en-US" w:eastAsia="zh-CN" w:bidi="ar-SA"/>
              </w:rPr>
            </w:pPr>
            <w:r>
              <w:rPr>
                <w:rFonts w:hint="eastAsia" w:ascii="宋体" w:hAnsi="宋体" w:eastAsia="宋体" w:cs="宋体"/>
                <w:highlight w:val="none"/>
              </w:rPr>
              <w:t>性</w:t>
            </w:r>
            <w:r>
              <w:rPr>
                <w:rFonts w:hint="eastAsia" w:cs="宋体"/>
                <w:highlight w:val="none"/>
                <w:lang w:val="en-US" w:eastAsia="zh-CN"/>
              </w:rPr>
              <w:t xml:space="preserve">  </w:t>
            </w:r>
            <w:r>
              <w:rPr>
                <w:rFonts w:hint="eastAsia" w:ascii="宋体" w:hAnsi="宋体" w:eastAsia="宋体" w:cs="宋体"/>
                <w:highlight w:val="none"/>
              </w:rPr>
              <w:t>别</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E6A26F2">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女</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3EE2243">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族</w:t>
            </w:r>
            <w:r>
              <w:rPr>
                <w:rFonts w:hint="eastAsia" w:cs="宋体"/>
                <w:highlight w:val="none"/>
                <w:lang w:val="en-US" w:eastAsia="zh-CN"/>
              </w:rPr>
              <w:t xml:space="preserve">  </w:t>
            </w:r>
            <w:r>
              <w:rPr>
                <w:rFonts w:hint="eastAsia" w:ascii="宋体" w:hAnsi="宋体" w:eastAsia="宋体" w:cs="宋体"/>
                <w:highlight w:val="none"/>
              </w:rPr>
              <w:t>别</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11551009">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汉</w:t>
            </w:r>
          </w:p>
        </w:tc>
      </w:tr>
      <w:tr w14:paraId="5B7679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5CC2BD40">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出生年月</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208348E9">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1994.12</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4BA149C">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出生地</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52A4D4D">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新疆阜康市</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4F59FC9">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党</w:t>
            </w:r>
            <w:r>
              <w:rPr>
                <w:rFonts w:hint="eastAsia" w:cs="宋体"/>
                <w:highlight w:val="none"/>
                <w:lang w:val="en-US" w:eastAsia="zh-CN"/>
              </w:rPr>
              <w:t xml:space="preserve">  </w:t>
            </w:r>
            <w:r>
              <w:rPr>
                <w:rFonts w:hint="eastAsia" w:ascii="宋体" w:hAnsi="宋体" w:eastAsia="宋体" w:cs="宋体"/>
                <w:highlight w:val="none"/>
              </w:rPr>
              <w:t>派</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64A014DA">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中国共产党</w:t>
            </w:r>
          </w:p>
        </w:tc>
      </w:tr>
      <w:tr w14:paraId="1E1EB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5A75BA1C">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身份证号</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0C55F236">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652302199412143829</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7CC1557">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华侨、侨眷</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71ED491">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FEC147E">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籍</w:t>
            </w:r>
            <w:r>
              <w:rPr>
                <w:rFonts w:hint="eastAsia" w:cs="宋体"/>
                <w:highlight w:val="none"/>
                <w:lang w:val="en-US" w:eastAsia="zh-CN"/>
              </w:rPr>
              <w:t xml:space="preserve">  </w:t>
            </w:r>
            <w:r>
              <w:rPr>
                <w:rFonts w:hint="eastAsia" w:ascii="宋体" w:hAnsi="宋体" w:eastAsia="宋体" w:cs="宋体"/>
                <w:highlight w:val="none"/>
              </w:rPr>
              <w:t>贯</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7EB590C1">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湖南长沙</w:t>
            </w:r>
          </w:p>
        </w:tc>
      </w:tr>
      <w:tr w14:paraId="0345D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704E5B5B">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行政职务</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2A4EAB6D">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三级工程师（II）</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95915A8">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留学人员</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5DC3FE1">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2F97FEA">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归国时间</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71C665C0">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w:t>
            </w:r>
          </w:p>
        </w:tc>
      </w:tr>
      <w:tr w14:paraId="58CA7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17761452">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工作单位</w:t>
            </w:r>
          </w:p>
        </w:tc>
        <w:tc>
          <w:tcPr>
            <w:tcW w:w="538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450BEABD">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中国石油天然气股份有限公司新疆油田分公司</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FC32BD2">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院</w:t>
            </w:r>
            <w:r>
              <w:rPr>
                <w:rFonts w:hint="eastAsia" w:cs="宋体"/>
                <w:highlight w:val="none"/>
                <w:lang w:val="en-US" w:eastAsia="zh-CN"/>
              </w:rPr>
              <w:t xml:space="preserve">  </w:t>
            </w:r>
            <w:r>
              <w:rPr>
                <w:rFonts w:hint="eastAsia" w:ascii="宋体" w:hAnsi="宋体" w:eastAsia="宋体" w:cs="宋体"/>
                <w:highlight w:val="none"/>
              </w:rPr>
              <w:t>士</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0D5753E8">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p>
        </w:tc>
      </w:tr>
      <w:tr w14:paraId="6BE39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71D8C956">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spacing w:val="-1"/>
                <w:highlight w:val="none"/>
                <w:lang w:val="en-US" w:eastAsia="zh-CN"/>
              </w:rPr>
            </w:pPr>
            <w:r>
              <w:rPr>
                <w:rFonts w:hint="eastAsia" w:ascii="宋体" w:hAnsi="宋体" w:eastAsia="宋体" w:cs="宋体"/>
                <w:spacing w:val="-1"/>
                <w:highlight w:val="none"/>
                <w:lang w:val="en-US" w:eastAsia="zh-CN"/>
              </w:rPr>
              <w:t>完成单位</w:t>
            </w:r>
          </w:p>
        </w:tc>
        <w:tc>
          <w:tcPr>
            <w:tcW w:w="8662"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30BBF3F8">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中国石油天然气股份有限公司新疆油田分公司</w:t>
            </w:r>
          </w:p>
        </w:tc>
      </w:tr>
      <w:tr w14:paraId="56FCE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4F14D739">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通讯地址</w:t>
            </w:r>
          </w:p>
        </w:tc>
        <w:tc>
          <w:tcPr>
            <w:tcW w:w="538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97F0154">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新疆克拉玛依市迎宾大道36号</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2E0F1D4">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邮政编码</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70BA13CB">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834000</w:t>
            </w:r>
          </w:p>
        </w:tc>
      </w:tr>
      <w:tr w14:paraId="2E877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282F205F">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电子信箱</w:t>
            </w:r>
          </w:p>
        </w:tc>
        <w:tc>
          <w:tcPr>
            <w:tcW w:w="538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B36BD83">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liuchang12@petrochina.com.cn</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29CC6C4">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办公电话</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2DD35590">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0990-6878198</w:t>
            </w:r>
          </w:p>
        </w:tc>
      </w:tr>
      <w:tr w14:paraId="22BE2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3EC90386">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移动电话</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1C4A1846">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19990169916</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ABA8A18">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毕业学校</w:t>
            </w:r>
          </w:p>
        </w:tc>
        <w:tc>
          <w:tcPr>
            <w:tcW w:w="507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5ED9EDD">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中国石油大学（北京）</w:t>
            </w:r>
          </w:p>
        </w:tc>
      </w:tr>
      <w:tr w14:paraId="2B3F3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05C21D42">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学</w:t>
            </w:r>
            <w:r>
              <w:rPr>
                <w:rFonts w:hint="eastAsia" w:cs="宋体"/>
                <w:spacing w:val="-1"/>
                <w:highlight w:val="none"/>
                <w:lang w:val="en-US" w:eastAsia="zh-CN"/>
              </w:rPr>
              <w:t xml:space="preserve">  </w:t>
            </w:r>
            <w:r>
              <w:rPr>
                <w:rFonts w:hint="eastAsia" w:ascii="宋体" w:hAnsi="宋体" w:eastAsia="宋体" w:cs="宋体"/>
                <w:spacing w:val="-1"/>
                <w:highlight w:val="none"/>
              </w:rPr>
              <w:t>历</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55C133A8">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研究生</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913F131">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所学专业</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A690C33">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地质资源与地质工程</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9E74F91">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最高学位</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78434E1B">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硕士</w:t>
            </w:r>
          </w:p>
        </w:tc>
      </w:tr>
      <w:tr w14:paraId="6B8474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1518F6C9">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技术职称</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4236C870">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宋体" w:hAnsi="宋体" w:eastAsia="宋体" w:cs="宋体"/>
                <w:sz w:val="24"/>
                <w:szCs w:val="22"/>
                <w:highlight w:val="none"/>
                <w:lang w:val="en-US" w:eastAsia="zh-CN" w:bidi="ar-SA"/>
              </w:rPr>
            </w:pPr>
            <w:r>
              <w:rPr>
                <w:rFonts w:hint="eastAsia" w:ascii="宋体" w:hAnsi="宋体" w:eastAsia="宋体" w:cs="宋体"/>
                <w:sz w:val="24"/>
                <w:szCs w:val="22"/>
                <w:highlight w:val="none"/>
                <w:lang w:val="en-US" w:eastAsia="zh-CN" w:bidi="ar-SA"/>
              </w:rPr>
              <w:t>中级工程师</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CEE474D">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现从事专业</w:t>
            </w:r>
          </w:p>
        </w:tc>
        <w:tc>
          <w:tcPr>
            <w:tcW w:w="507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90056E6">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经济评价</w:t>
            </w:r>
          </w:p>
        </w:tc>
      </w:tr>
      <w:tr w14:paraId="4BD50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8" w:hRule="atLeast"/>
        </w:trPr>
        <w:tc>
          <w:tcPr>
            <w:tcW w:w="3273" w:type="dxa"/>
            <w:gridSpan w:val="2"/>
            <w:tcBorders>
              <w:top w:val="single" w:color="auto" w:sz="4" w:space="0"/>
              <w:left w:val="single" w:color="auto" w:sz="4" w:space="0"/>
              <w:bottom w:val="single" w:color="auto" w:sz="4" w:space="0"/>
              <w:right w:val="single" w:color="auto" w:sz="4" w:space="0"/>
            </w:tcBorders>
            <w:vAlign w:val="center"/>
          </w:tcPr>
          <w:p w14:paraId="4B9DCD5F">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宋体" w:hAnsi="宋体" w:eastAsia="宋体" w:cs="宋体"/>
                <w:highlight w:val="none"/>
              </w:rPr>
            </w:pPr>
            <w:r>
              <w:rPr>
                <w:rFonts w:hint="eastAsia" w:ascii="宋体" w:hAnsi="宋体" w:eastAsia="宋体" w:cs="宋体"/>
                <w:highlight w:val="none"/>
              </w:rPr>
              <w:t>曾获国家科技奖励情况</w:t>
            </w:r>
          </w:p>
        </w:tc>
        <w:tc>
          <w:tcPr>
            <w:tcW w:w="6466" w:type="dxa"/>
            <w:gridSpan w:val="7"/>
            <w:tcBorders>
              <w:top w:val="single" w:color="auto" w:sz="4" w:space="0"/>
              <w:left w:val="single" w:color="auto" w:sz="4" w:space="0"/>
              <w:bottom w:val="single" w:color="auto" w:sz="4" w:space="0"/>
              <w:right w:val="single" w:color="auto" w:sz="4" w:space="0"/>
            </w:tcBorders>
            <w:vAlign w:val="center"/>
          </w:tcPr>
          <w:p w14:paraId="1EA4CE54">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highlight w:val="none"/>
              </w:rPr>
            </w:pPr>
            <w:r>
              <w:rPr>
                <w:rFonts w:hint="eastAsia" w:cs="宋体"/>
                <w:highlight w:val="none"/>
                <w:lang w:val="en-US" w:eastAsia="zh-CN"/>
              </w:rPr>
              <w:t>无</w:t>
            </w:r>
          </w:p>
        </w:tc>
      </w:tr>
      <w:tr w14:paraId="365F5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6" w:hRule="atLeast"/>
        </w:trPr>
        <w:tc>
          <w:tcPr>
            <w:tcW w:w="3273" w:type="dxa"/>
            <w:gridSpan w:val="2"/>
            <w:tcBorders>
              <w:top w:val="single" w:color="auto" w:sz="4" w:space="0"/>
              <w:left w:val="single" w:color="auto" w:sz="4" w:space="0"/>
              <w:bottom w:val="single" w:color="auto" w:sz="4" w:space="0"/>
              <w:right w:val="single" w:color="auto" w:sz="4" w:space="0"/>
            </w:tcBorders>
            <w:vAlign w:val="center"/>
          </w:tcPr>
          <w:p w14:paraId="5BE4C7F4">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宋体" w:hAnsi="宋体" w:eastAsia="宋体" w:cs="宋体"/>
                <w:highlight w:val="none"/>
              </w:rPr>
            </w:pPr>
            <w:r>
              <w:rPr>
                <w:rFonts w:hint="eastAsia" w:ascii="宋体" w:hAnsi="宋体" w:eastAsia="宋体" w:cs="宋体"/>
                <w:highlight w:val="none"/>
              </w:rPr>
              <w:t>曾获省部级科技奖励情况</w:t>
            </w:r>
          </w:p>
        </w:tc>
        <w:tc>
          <w:tcPr>
            <w:tcW w:w="6466" w:type="dxa"/>
            <w:gridSpan w:val="7"/>
            <w:tcBorders>
              <w:top w:val="single" w:color="auto" w:sz="4" w:space="0"/>
              <w:left w:val="single" w:color="auto" w:sz="4" w:space="0"/>
              <w:bottom w:val="single" w:color="auto" w:sz="4" w:space="0"/>
              <w:right w:val="single" w:color="auto" w:sz="4" w:space="0"/>
            </w:tcBorders>
            <w:vAlign w:val="center"/>
          </w:tcPr>
          <w:p w14:paraId="1DCC5B11">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highlight w:val="none"/>
              </w:rPr>
            </w:pPr>
            <w:r>
              <w:rPr>
                <w:rFonts w:hint="eastAsia" w:cs="宋体"/>
                <w:highlight w:val="none"/>
                <w:lang w:val="en-US" w:eastAsia="zh-CN"/>
              </w:rPr>
              <w:t>无</w:t>
            </w:r>
          </w:p>
        </w:tc>
      </w:tr>
      <w:tr w14:paraId="58797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3273" w:type="dxa"/>
            <w:gridSpan w:val="2"/>
            <w:tcBorders>
              <w:top w:val="single" w:color="auto" w:sz="4" w:space="0"/>
              <w:left w:val="single" w:color="auto" w:sz="4" w:space="0"/>
              <w:bottom w:val="single" w:color="auto" w:sz="4" w:space="0"/>
              <w:right w:val="single" w:color="auto" w:sz="4" w:space="0"/>
            </w:tcBorders>
            <w:vAlign w:val="center"/>
          </w:tcPr>
          <w:p w14:paraId="5F64E248">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宋体" w:hAnsi="宋体" w:eastAsia="宋体" w:cs="宋体"/>
                <w:highlight w:val="none"/>
              </w:rPr>
            </w:pPr>
            <w:r>
              <w:rPr>
                <w:rFonts w:hint="eastAsia" w:ascii="宋体" w:hAnsi="宋体" w:eastAsia="宋体" w:cs="宋体"/>
                <w:highlight w:val="none"/>
              </w:rPr>
              <w:t>参加本项目的起止时间</w:t>
            </w:r>
          </w:p>
        </w:tc>
        <w:tc>
          <w:tcPr>
            <w:tcW w:w="696" w:type="dxa"/>
            <w:tcBorders>
              <w:top w:val="single" w:color="auto" w:sz="4" w:space="0"/>
              <w:left w:val="single" w:color="auto" w:sz="4" w:space="0"/>
              <w:bottom w:val="single" w:color="auto" w:sz="4" w:space="0"/>
              <w:right w:val="single" w:color="auto" w:sz="4" w:space="0"/>
            </w:tcBorders>
            <w:vAlign w:val="center"/>
          </w:tcPr>
          <w:p w14:paraId="207CEA51">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highlight w:val="none"/>
              </w:rPr>
            </w:pPr>
            <w:r>
              <w:rPr>
                <w:rFonts w:hint="eastAsia" w:ascii="宋体" w:hAnsi="宋体" w:eastAsia="宋体" w:cs="宋体"/>
                <w:highlight w:val="none"/>
              </w:rPr>
              <w:t xml:space="preserve">自 </w:t>
            </w:r>
          </w:p>
        </w:tc>
        <w:tc>
          <w:tcPr>
            <w:tcW w:w="249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85BBC51">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2018/1/1</w:t>
            </w:r>
          </w:p>
        </w:tc>
        <w:tc>
          <w:tcPr>
            <w:tcW w:w="663" w:type="dxa"/>
            <w:tcBorders>
              <w:top w:val="single" w:color="auto" w:sz="4" w:space="0"/>
              <w:left w:val="single" w:color="auto" w:sz="4" w:space="0"/>
              <w:bottom w:val="single" w:color="auto" w:sz="4" w:space="0"/>
              <w:right w:val="single" w:color="auto" w:sz="4" w:space="0"/>
            </w:tcBorders>
            <w:shd w:val="clear" w:color="auto" w:fill="auto"/>
            <w:vAlign w:val="center"/>
          </w:tcPr>
          <w:p w14:paraId="599114CB">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至</w:t>
            </w:r>
          </w:p>
        </w:tc>
        <w:tc>
          <w:tcPr>
            <w:tcW w:w="261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00EA3DF">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2024/12/31</w:t>
            </w:r>
          </w:p>
        </w:tc>
      </w:tr>
      <w:tr w14:paraId="07521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9739" w:type="dxa"/>
            <w:gridSpan w:val="9"/>
            <w:tcBorders>
              <w:top w:val="single" w:color="auto" w:sz="4" w:space="0"/>
              <w:left w:val="single" w:color="auto" w:sz="4" w:space="0"/>
              <w:bottom w:val="single" w:color="auto" w:sz="4" w:space="0"/>
              <w:right w:val="single" w:color="auto" w:sz="4" w:space="0"/>
            </w:tcBorders>
            <w:vAlign w:val="center"/>
          </w:tcPr>
          <w:p w14:paraId="4D795D0E">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rPr>
                <w:rFonts w:hint="eastAsia" w:ascii="宋体" w:hAnsi="宋体" w:eastAsia="宋体" w:cs="宋体"/>
                <w:highlight w:val="none"/>
              </w:rPr>
            </w:pPr>
            <w:r>
              <w:rPr>
                <w:rFonts w:hint="eastAsia" w:ascii="宋体" w:hAnsi="宋体" w:eastAsia="宋体" w:cs="宋体"/>
                <w:highlight w:val="none"/>
              </w:rPr>
              <w:t>对本项目所做的创造性贡献</w:t>
            </w:r>
          </w:p>
        </w:tc>
      </w:tr>
      <w:tr w14:paraId="04498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96" w:hRule="atLeast"/>
        </w:trPr>
        <w:tc>
          <w:tcPr>
            <w:tcW w:w="9739" w:type="dxa"/>
            <w:gridSpan w:val="9"/>
            <w:tcBorders>
              <w:top w:val="single" w:color="auto" w:sz="4" w:space="0"/>
              <w:left w:val="single" w:color="auto" w:sz="4" w:space="0"/>
              <w:bottom w:val="single" w:color="auto" w:sz="4" w:space="0"/>
              <w:right w:val="single" w:color="auto" w:sz="4" w:space="0"/>
            </w:tcBorders>
            <w:vAlign w:val="top"/>
          </w:tcPr>
          <w:p w14:paraId="14A179D4">
            <w:pPr>
              <w:keepNext w:val="0"/>
              <w:keepLines w:val="0"/>
              <w:pageBreakBefore w:val="0"/>
              <w:widowControl/>
              <w:numPr>
                <w:ilvl w:val="0"/>
                <w:numId w:val="17"/>
              </w:numPr>
              <w:suppressLineNumbers w:val="0"/>
              <w:kinsoku/>
              <w:wordWrap/>
              <w:overflowPunct/>
              <w:topLinePunct w:val="0"/>
              <w:autoSpaceDE w:val="0"/>
              <w:autoSpaceDN w:val="0"/>
              <w:bidi w:val="0"/>
              <w:adjustRightInd/>
              <w:snapToGrid/>
              <w:ind w:left="120" w:leftChars="50"/>
              <w:jc w:val="left"/>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本人为项目主要完成人</w:t>
            </w:r>
          </w:p>
          <w:p w14:paraId="52424087">
            <w:pPr>
              <w:keepNext w:val="0"/>
              <w:keepLines w:val="0"/>
              <w:pageBreakBefore w:val="0"/>
              <w:widowControl/>
              <w:numPr>
                <w:ilvl w:val="0"/>
                <w:numId w:val="17"/>
              </w:numPr>
              <w:suppressLineNumbers w:val="0"/>
              <w:kinsoku/>
              <w:wordWrap/>
              <w:overflowPunct/>
              <w:topLinePunct w:val="0"/>
              <w:autoSpaceDE w:val="0"/>
              <w:autoSpaceDN w:val="0"/>
              <w:bidi w:val="0"/>
              <w:adjustRightInd/>
              <w:snapToGrid/>
              <w:ind w:left="120" w:leftChars="50"/>
              <w:jc w:val="left"/>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本人</w:t>
            </w:r>
            <w:r>
              <w:rPr>
                <w:rFonts w:hint="default" w:ascii="Times New Roman" w:hAnsi="Times New Roman" w:cs="Times New Roman"/>
                <w:color w:val="000000"/>
                <w:kern w:val="0"/>
                <w:sz w:val="21"/>
                <w:szCs w:val="21"/>
                <w:highlight w:val="none"/>
                <w:lang w:val="en-US" w:eastAsia="zh-CN" w:bidi="ar"/>
              </w:rPr>
              <w:t>为项目负责人之一</w:t>
            </w:r>
            <w:r>
              <w:rPr>
                <w:rFonts w:hint="default" w:ascii="Times New Roman" w:hAnsi="Times New Roman" w:eastAsia="宋体" w:cs="Times New Roman"/>
                <w:color w:val="000000"/>
                <w:kern w:val="0"/>
                <w:sz w:val="21"/>
                <w:szCs w:val="21"/>
                <w:highlight w:val="none"/>
                <w:lang w:val="en-US" w:eastAsia="zh-CN" w:bidi="ar"/>
              </w:rPr>
              <w:t>，</w:t>
            </w:r>
            <w:r>
              <w:rPr>
                <w:rFonts w:hint="eastAsia" w:ascii="Times New Roman" w:hAnsi="Times New Roman" w:cs="Times New Roman"/>
                <w:color w:val="000000"/>
                <w:kern w:val="0"/>
                <w:sz w:val="21"/>
                <w:szCs w:val="21"/>
                <w:highlight w:val="none"/>
                <w:lang w:val="en-US" w:eastAsia="zh-CN" w:bidi="ar"/>
              </w:rPr>
              <w:t>主要负责非常规油藏产能建设项目全过程动态跟踪、开发效果评价、风险核验及项目验收工作，落地应用全流程跟踪评估技术，对创新点三技术体系的落地应用与迭代优化作出重要贡献</w:t>
            </w:r>
            <w:r>
              <w:rPr>
                <w:rFonts w:hint="default" w:ascii="Times New Roman" w:hAnsi="Times New Roman" w:eastAsia="宋体" w:cs="Times New Roman"/>
                <w:color w:val="000000"/>
                <w:kern w:val="0"/>
                <w:sz w:val="21"/>
                <w:szCs w:val="21"/>
                <w:highlight w:val="none"/>
                <w:lang w:val="en-US" w:eastAsia="zh-CN" w:bidi="ar"/>
              </w:rPr>
              <w:t>。旁证材料</w:t>
            </w:r>
            <w:r>
              <w:rPr>
                <w:rFonts w:hint="default" w:ascii="Times New Roman" w:hAnsi="Times New Roman"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合作发表论文《</w:t>
            </w:r>
            <w:r>
              <w:rPr>
                <w:rStyle w:val="28"/>
                <w:rFonts w:hint="eastAsia" w:ascii="Times New Roman" w:hAnsi="Times New Roman" w:eastAsia="Times New Roman" w:cs="Times New Roman"/>
                <w:sz w:val="18"/>
                <w:szCs w:val="18"/>
                <w:highlight w:val="none"/>
                <w:lang w:val="en-US" w:eastAsia="zh-CN" w:bidi="ar"/>
              </w:rPr>
              <w:t xml:space="preserve">Investment </w:t>
            </w:r>
            <w:r>
              <w:rPr>
                <w:rStyle w:val="28"/>
                <w:rFonts w:hint="default" w:hAnsi="Times New Roman" w:cs="Times New Roman"/>
                <w:sz w:val="18"/>
                <w:szCs w:val="18"/>
                <w:highlight w:val="none"/>
                <w:lang w:val="en-US" w:eastAsia="zh-CN" w:bidi="ar"/>
              </w:rPr>
              <w:t>R</w:t>
            </w:r>
            <w:r>
              <w:rPr>
                <w:rStyle w:val="28"/>
                <w:rFonts w:hint="eastAsia" w:ascii="Times New Roman" w:hAnsi="Times New Roman" w:eastAsia="Times New Roman" w:cs="Times New Roman"/>
                <w:sz w:val="18"/>
                <w:szCs w:val="18"/>
                <w:highlight w:val="none"/>
                <w:lang w:val="en-US" w:eastAsia="zh-CN" w:bidi="ar"/>
              </w:rPr>
              <w:t xml:space="preserve">isk </w:t>
            </w:r>
            <w:r>
              <w:rPr>
                <w:rStyle w:val="28"/>
                <w:rFonts w:hint="default" w:hAnsi="Times New Roman" w:cs="Times New Roman"/>
                <w:sz w:val="18"/>
                <w:szCs w:val="18"/>
                <w:highlight w:val="none"/>
                <w:lang w:val="en-US" w:eastAsia="zh-CN" w:bidi="ar"/>
              </w:rPr>
              <w:t>A</w:t>
            </w:r>
            <w:r>
              <w:rPr>
                <w:rStyle w:val="28"/>
                <w:rFonts w:hint="eastAsia" w:ascii="Times New Roman" w:hAnsi="Times New Roman" w:eastAsia="Times New Roman" w:cs="Times New Roman"/>
                <w:sz w:val="18"/>
                <w:szCs w:val="18"/>
                <w:highlight w:val="none"/>
                <w:lang w:val="en-US" w:eastAsia="zh-CN" w:bidi="ar"/>
              </w:rPr>
              <w:t xml:space="preserve">nalysis and </w:t>
            </w:r>
            <w:r>
              <w:rPr>
                <w:rStyle w:val="28"/>
                <w:rFonts w:hint="default" w:hAnsi="Times New Roman" w:cs="Times New Roman"/>
                <w:sz w:val="18"/>
                <w:szCs w:val="18"/>
                <w:highlight w:val="none"/>
                <w:lang w:val="en-US" w:eastAsia="zh-CN" w:bidi="ar"/>
              </w:rPr>
              <w:t>E</w:t>
            </w:r>
            <w:r>
              <w:rPr>
                <w:rStyle w:val="28"/>
                <w:rFonts w:hint="eastAsia" w:ascii="Times New Roman" w:hAnsi="Times New Roman" w:eastAsia="Times New Roman" w:cs="Times New Roman"/>
                <w:sz w:val="18"/>
                <w:szCs w:val="18"/>
                <w:highlight w:val="none"/>
                <w:lang w:val="en-US" w:eastAsia="zh-CN" w:bidi="ar"/>
              </w:rPr>
              <w:t xml:space="preserve">valuation of </w:t>
            </w:r>
            <w:r>
              <w:rPr>
                <w:rStyle w:val="28"/>
                <w:rFonts w:hint="default" w:hAnsi="Times New Roman" w:cs="Times New Roman"/>
                <w:sz w:val="18"/>
                <w:szCs w:val="18"/>
                <w:highlight w:val="none"/>
                <w:lang w:val="en-US" w:eastAsia="zh-CN" w:bidi="ar"/>
              </w:rPr>
              <w:t>P</w:t>
            </w:r>
            <w:r>
              <w:rPr>
                <w:rStyle w:val="28"/>
                <w:rFonts w:hint="eastAsia" w:ascii="Times New Roman" w:hAnsi="Times New Roman" w:eastAsia="Times New Roman" w:cs="Times New Roman"/>
                <w:sz w:val="18"/>
                <w:szCs w:val="18"/>
                <w:highlight w:val="none"/>
                <w:lang w:val="en-US" w:eastAsia="zh-CN" w:bidi="ar"/>
              </w:rPr>
              <w:t xml:space="preserve">etroleum </w:t>
            </w:r>
            <w:r>
              <w:rPr>
                <w:rStyle w:val="28"/>
                <w:rFonts w:hint="default" w:hAnsi="Times New Roman" w:cs="Times New Roman"/>
                <w:sz w:val="18"/>
                <w:szCs w:val="18"/>
                <w:highlight w:val="none"/>
                <w:lang w:val="en-US" w:eastAsia="zh-CN" w:bidi="ar"/>
              </w:rPr>
              <w:t>E</w:t>
            </w:r>
            <w:r>
              <w:rPr>
                <w:rStyle w:val="28"/>
                <w:rFonts w:hint="eastAsia" w:ascii="Times New Roman" w:hAnsi="Times New Roman" w:eastAsia="Times New Roman" w:cs="Times New Roman"/>
                <w:sz w:val="18"/>
                <w:szCs w:val="18"/>
                <w:highlight w:val="none"/>
                <w:lang w:val="en-US" w:eastAsia="zh-CN" w:bidi="ar"/>
              </w:rPr>
              <w:t xml:space="preserve">xploration and </w:t>
            </w:r>
            <w:r>
              <w:rPr>
                <w:rStyle w:val="28"/>
                <w:rFonts w:hint="default" w:hAnsi="Times New Roman" w:cs="Times New Roman"/>
                <w:sz w:val="18"/>
                <w:szCs w:val="18"/>
                <w:highlight w:val="none"/>
                <w:lang w:val="en-US" w:eastAsia="zh-CN" w:bidi="ar"/>
              </w:rPr>
              <w:t>D</w:t>
            </w:r>
            <w:r>
              <w:rPr>
                <w:rStyle w:val="28"/>
                <w:rFonts w:hint="eastAsia" w:ascii="Times New Roman" w:hAnsi="Times New Roman" w:eastAsia="Times New Roman" w:cs="Times New Roman"/>
                <w:sz w:val="18"/>
                <w:szCs w:val="18"/>
                <w:highlight w:val="none"/>
                <w:lang w:val="en-US" w:eastAsia="zh-CN" w:bidi="ar"/>
              </w:rPr>
              <w:t xml:space="preserve">evelopment </w:t>
            </w:r>
            <w:r>
              <w:rPr>
                <w:rStyle w:val="28"/>
                <w:rFonts w:hint="default" w:hAnsi="Times New Roman" w:cs="Times New Roman"/>
                <w:sz w:val="18"/>
                <w:szCs w:val="18"/>
                <w:highlight w:val="none"/>
                <w:lang w:val="en-US" w:eastAsia="zh-CN" w:bidi="ar"/>
              </w:rPr>
              <w:t>B</w:t>
            </w:r>
            <w:r>
              <w:rPr>
                <w:rStyle w:val="28"/>
                <w:rFonts w:hint="eastAsia" w:ascii="Times New Roman" w:hAnsi="Times New Roman" w:eastAsia="Times New Roman" w:cs="Times New Roman"/>
                <w:sz w:val="18"/>
                <w:szCs w:val="18"/>
                <w:highlight w:val="none"/>
                <w:lang w:val="en-US" w:eastAsia="zh-CN" w:bidi="ar"/>
              </w:rPr>
              <w:t xml:space="preserve">ased on </w:t>
            </w:r>
            <w:r>
              <w:rPr>
                <w:rStyle w:val="28"/>
                <w:rFonts w:hint="default" w:hAnsi="Times New Roman" w:cs="Times New Roman"/>
                <w:sz w:val="18"/>
                <w:szCs w:val="18"/>
                <w:highlight w:val="none"/>
                <w:lang w:val="en-US" w:eastAsia="zh-CN" w:bidi="ar"/>
              </w:rPr>
              <w:t>A</w:t>
            </w:r>
            <w:r>
              <w:rPr>
                <w:rStyle w:val="28"/>
                <w:rFonts w:hint="eastAsia" w:ascii="Times New Roman" w:hAnsi="Times New Roman" w:eastAsia="Times New Roman" w:cs="Times New Roman"/>
                <w:sz w:val="18"/>
                <w:szCs w:val="18"/>
                <w:highlight w:val="none"/>
                <w:lang w:val="en-US" w:eastAsia="zh-CN" w:bidi="ar"/>
              </w:rPr>
              <w:t xml:space="preserve">rtificial </w:t>
            </w:r>
            <w:r>
              <w:rPr>
                <w:rStyle w:val="28"/>
                <w:rFonts w:hint="default" w:hAnsi="Times New Roman" w:cs="Times New Roman"/>
                <w:sz w:val="18"/>
                <w:szCs w:val="18"/>
                <w:highlight w:val="none"/>
                <w:lang w:val="en-US" w:eastAsia="zh-CN" w:bidi="ar"/>
              </w:rPr>
              <w:t>I</w:t>
            </w:r>
            <w:r>
              <w:rPr>
                <w:rStyle w:val="28"/>
                <w:rFonts w:hint="eastAsia" w:ascii="Times New Roman" w:hAnsi="Times New Roman" w:eastAsia="Times New Roman" w:cs="Times New Roman"/>
                <w:sz w:val="18"/>
                <w:szCs w:val="18"/>
                <w:highlight w:val="none"/>
                <w:lang w:val="en-US" w:eastAsia="zh-CN" w:bidi="ar"/>
              </w:rPr>
              <w:t>ntelligence</w:t>
            </w:r>
            <w:r>
              <w:rPr>
                <w:rFonts w:hint="default" w:ascii="Times New Roman" w:hAnsi="Times New Roman" w:eastAsia="宋体" w:cs="Times New Roman"/>
                <w:color w:val="000000"/>
                <w:kern w:val="0"/>
                <w:sz w:val="21"/>
                <w:szCs w:val="21"/>
                <w:highlight w:val="none"/>
                <w:lang w:val="en-US" w:eastAsia="zh-CN" w:bidi="ar"/>
              </w:rPr>
              <w:t>》</w:t>
            </w:r>
            <w:r>
              <w:rPr>
                <w:rFonts w:hint="eastAsia" w:ascii="Times New Roman" w:hAnsi="Times New Roman" w:cs="Times New Roman"/>
                <w:color w:val="000000"/>
                <w:kern w:val="0"/>
                <w:sz w:val="21"/>
                <w:szCs w:val="21"/>
                <w:highlight w:val="none"/>
                <w:lang w:val="en-US" w:eastAsia="zh-CN" w:bidi="ar"/>
              </w:rPr>
              <w:t>，</w:t>
            </w:r>
            <w:r>
              <w:rPr>
                <w:rFonts w:hint="default" w:ascii="Times New Roman" w:hAnsi="Times New Roman" w:eastAsia="婼" w:cs="Times New Roman"/>
                <w:color w:val="000000"/>
                <w:kern w:val="0"/>
                <w:sz w:val="21"/>
                <w:szCs w:val="21"/>
                <w:highlight w:val="none"/>
                <w:lang w:val="en-US" w:eastAsia="zh-CN" w:bidi="ar"/>
              </w:rPr>
              <w:t>作为软著权人</w:t>
            </w:r>
            <w:r>
              <w:rPr>
                <w:rFonts w:hint="default" w:ascii="Times New Roman" w:hAnsi="Times New Roman" w:eastAsia="宋体" w:cs="Times New Roman"/>
                <w:color w:val="000000"/>
                <w:kern w:val="0"/>
                <w:sz w:val="21"/>
                <w:szCs w:val="21"/>
                <w:highlight w:val="none"/>
                <w:lang w:val="en-US" w:eastAsia="zh-CN" w:bidi="ar"/>
              </w:rPr>
              <w:t xml:space="preserve">授权软件著作1项 《经济评价数据平台》； </w:t>
            </w:r>
          </w:p>
          <w:p w14:paraId="03442A52">
            <w:pPr>
              <w:keepNext w:val="0"/>
              <w:keepLines w:val="0"/>
              <w:pageBreakBefore w:val="0"/>
              <w:widowControl/>
              <w:numPr>
                <w:ilvl w:val="0"/>
                <w:numId w:val="17"/>
              </w:numPr>
              <w:suppressLineNumbers w:val="0"/>
              <w:kinsoku/>
              <w:wordWrap/>
              <w:overflowPunct/>
              <w:topLinePunct w:val="0"/>
              <w:autoSpaceDE w:val="0"/>
              <w:autoSpaceDN w:val="0"/>
              <w:bidi w:val="0"/>
              <w:adjustRightInd/>
              <w:snapToGrid/>
              <w:ind w:left="120" w:leftChars="5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lang w:val="en-US" w:eastAsia="zh-CN" w:bidi="ar"/>
              </w:rPr>
              <w:t>本人在该项技术研发工作中投入的工作量占本人工作总量的</w:t>
            </w:r>
            <w:r>
              <w:rPr>
                <w:rFonts w:hint="default" w:ascii="Times New Roman" w:hAnsi="Times New Roman" w:cs="Times New Roman"/>
                <w:color w:val="000000"/>
                <w:kern w:val="0"/>
                <w:sz w:val="21"/>
                <w:szCs w:val="21"/>
                <w:highlight w:val="none"/>
                <w:lang w:val="en-US" w:eastAsia="zh-CN" w:bidi="ar"/>
              </w:rPr>
              <w:t>7</w:t>
            </w:r>
            <w:r>
              <w:rPr>
                <w:rFonts w:hint="default" w:ascii="Times New Roman" w:hAnsi="Times New Roman" w:eastAsia="宋体" w:cs="Times New Roman"/>
                <w:color w:val="000000"/>
                <w:kern w:val="0"/>
                <w:sz w:val="21"/>
                <w:szCs w:val="21"/>
                <w:highlight w:val="none"/>
                <w:lang w:val="en-US" w:eastAsia="zh-CN" w:bidi="ar"/>
              </w:rPr>
              <w:t>0%；</w:t>
            </w:r>
          </w:p>
          <w:p w14:paraId="6D840378">
            <w:pPr>
              <w:keepNext w:val="0"/>
              <w:keepLines w:val="0"/>
              <w:pageBreakBefore w:val="0"/>
              <w:widowControl/>
              <w:numPr>
                <w:ilvl w:val="0"/>
                <w:numId w:val="17"/>
              </w:numPr>
              <w:suppressLineNumbers w:val="0"/>
              <w:kinsoku/>
              <w:wordWrap/>
              <w:overflowPunct/>
              <w:topLinePunct w:val="0"/>
              <w:autoSpaceDE w:val="0"/>
              <w:autoSpaceDN w:val="0"/>
              <w:bidi w:val="0"/>
              <w:adjustRightInd/>
              <w:snapToGrid/>
              <w:ind w:left="120" w:leftChars="50"/>
              <w:jc w:val="left"/>
              <w:textAlignment w:val="auto"/>
              <w:rPr>
                <w:rFonts w:hint="eastAsia" w:ascii="宋体" w:hAnsi="宋体" w:eastAsia="宋体" w:cs="宋体"/>
                <w:highlight w:val="none"/>
              </w:rPr>
            </w:pPr>
            <w:r>
              <w:rPr>
                <w:rFonts w:hint="default" w:ascii="Times New Roman" w:hAnsi="Times New Roman" w:eastAsia="宋体" w:cs="Times New Roman"/>
                <w:color w:val="000000"/>
                <w:kern w:val="0"/>
                <w:sz w:val="21"/>
                <w:szCs w:val="21"/>
                <w:highlight w:val="none"/>
                <w:lang w:val="en-US" w:eastAsia="zh-CN" w:bidi="ar"/>
              </w:rPr>
              <w:t>认同提名书所填全部内容及附件材料内容；</w:t>
            </w:r>
          </w:p>
          <w:p w14:paraId="08B5D35C">
            <w:pPr>
              <w:keepNext w:val="0"/>
              <w:keepLines w:val="0"/>
              <w:pageBreakBefore w:val="0"/>
              <w:widowControl/>
              <w:numPr>
                <w:ilvl w:val="0"/>
                <w:numId w:val="17"/>
              </w:numPr>
              <w:suppressLineNumbers w:val="0"/>
              <w:kinsoku/>
              <w:wordWrap/>
              <w:overflowPunct/>
              <w:topLinePunct w:val="0"/>
              <w:autoSpaceDE w:val="0"/>
              <w:autoSpaceDN w:val="0"/>
              <w:bidi w:val="0"/>
              <w:adjustRightInd/>
              <w:snapToGrid/>
              <w:ind w:left="120" w:leftChars="50"/>
              <w:jc w:val="left"/>
              <w:textAlignment w:val="auto"/>
              <w:rPr>
                <w:rFonts w:hint="eastAsia" w:ascii="宋体" w:hAnsi="宋体" w:eastAsia="宋体" w:cs="宋体"/>
                <w:highlight w:val="none"/>
              </w:rPr>
            </w:pPr>
            <w:r>
              <w:rPr>
                <w:rFonts w:hint="default" w:ascii="Times New Roman" w:hAnsi="Times New Roman" w:eastAsia="宋体" w:cs="Times New Roman"/>
                <w:color w:val="000000"/>
                <w:kern w:val="0"/>
                <w:sz w:val="21"/>
                <w:szCs w:val="21"/>
                <w:highlight w:val="none"/>
                <w:lang w:val="en-US" w:eastAsia="zh-CN" w:bidi="ar"/>
              </w:rPr>
              <w:t>同意本人及其他主要完成人员的排名顺序</w:t>
            </w:r>
            <w:r>
              <w:rPr>
                <w:rFonts w:hint="eastAsia" w:ascii="Times New Roman" w:hAnsi="Times New Roman" w:cs="Times New Roman"/>
                <w:color w:val="000000"/>
                <w:kern w:val="0"/>
                <w:sz w:val="21"/>
                <w:szCs w:val="21"/>
                <w:highlight w:val="none"/>
                <w:lang w:val="en-US" w:eastAsia="zh-CN" w:bidi="ar"/>
              </w:rPr>
              <w:t>。</w:t>
            </w:r>
          </w:p>
        </w:tc>
      </w:tr>
      <w:tr w14:paraId="45974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3295" w:hRule="atLeast"/>
        </w:trPr>
        <w:tc>
          <w:tcPr>
            <w:tcW w:w="5084" w:type="dxa"/>
            <w:gridSpan w:val="5"/>
            <w:tcBorders>
              <w:top w:val="single" w:color="auto" w:sz="4" w:space="0"/>
              <w:left w:val="single" w:color="auto" w:sz="4" w:space="0"/>
              <w:bottom w:val="single" w:color="auto" w:sz="4" w:space="0"/>
              <w:right w:val="single" w:color="auto" w:sz="4" w:space="0"/>
            </w:tcBorders>
            <w:vAlign w:val="top"/>
          </w:tcPr>
          <w:p w14:paraId="38334BDC">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422"/>
              <w:jc w:val="left"/>
              <w:textAlignment w:val="auto"/>
              <w:rPr>
                <w:rFonts w:hint="eastAsia" w:ascii="宋体" w:hAnsi="宋体" w:eastAsia="宋体" w:cs="宋体"/>
                <w:color w:val="auto"/>
                <w:sz w:val="21"/>
                <w:highlight w:val="none"/>
              </w:rPr>
            </w:pPr>
            <w:r>
              <w:rPr>
                <w:rFonts w:hint="eastAsia" w:ascii="宋体" w:hAnsi="宋体" w:eastAsia="宋体" w:cs="宋体"/>
                <w:b/>
                <w:bCs/>
                <w:color w:val="auto"/>
                <w:sz w:val="21"/>
                <w:highlight w:val="none"/>
              </w:rPr>
              <w:t>声明</w:t>
            </w:r>
            <w:r>
              <w:rPr>
                <w:rFonts w:hint="eastAsia" w:ascii="宋体" w:hAnsi="宋体" w:eastAsia="宋体" w:cs="宋体"/>
                <w:color w:val="auto"/>
                <w:sz w:val="21"/>
                <w:highlight w:val="none"/>
              </w:rPr>
              <w:t>：</w:t>
            </w:r>
            <w:r>
              <w:rPr>
                <w:rFonts w:hint="eastAsia" w:ascii="宋体" w:hAnsi="宋体" w:eastAsia="宋体" w:cs="宋体"/>
                <w:snapToGrid w:val="0"/>
                <w:color w:val="auto"/>
                <w:sz w:val="21"/>
                <w:szCs w:val="21"/>
                <w:highlight w:val="none"/>
              </w:rPr>
              <w:t>本人同意候选个人排名，自觉遵守</w:t>
            </w:r>
            <w:r>
              <w:rPr>
                <w:rFonts w:hint="eastAsia" w:ascii="宋体" w:hAnsi="宋体" w:eastAsia="宋体" w:cs="宋体"/>
                <w:color w:val="auto"/>
                <w:sz w:val="21"/>
                <w:szCs w:val="24"/>
                <w:highlight w:val="none"/>
              </w:rPr>
              <w:t>《</w:t>
            </w:r>
            <w:r>
              <w:rPr>
                <w:rFonts w:hint="eastAsia" w:ascii="宋体" w:hAnsi="宋体" w:eastAsia="宋体" w:cs="宋体"/>
                <w:color w:val="auto"/>
                <w:sz w:val="21"/>
                <w:szCs w:val="24"/>
                <w:highlight w:val="none"/>
                <w:lang w:eastAsia="zh-CN"/>
              </w:rPr>
              <w:t>新疆维吾尔自治区科学技术奖励办法</w:t>
            </w:r>
            <w:r>
              <w:rPr>
                <w:rFonts w:hint="eastAsia" w:ascii="宋体" w:hAnsi="宋体" w:eastAsia="宋体" w:cs="宋体"/>
                <w:color w:val="auto"/>
                <w:sz w:val="21"/>
                <w:szCs w:val="24"/>
                <w:highlight w:val="none"/>
              </w:rPr>
              <w:t>》</w:t>
            </w:r>
            <w:r>
              <w:rPr>
                <w:rFonts w:hint="eastAsia" w:ascii="宋体" w:hAnsi="宋体" w:eastAsia="宋体" w:cs="宋体"/>
                <w:snapToGrid w:val="0"/>
                <w:color w:val="auto"/>
                <w:sz w:val="21"/>
                <w:szCs w:val="21"/>
                <w:highlight w:val="none"/>
              </w:rPr>
              <w:t>及有关规定，遵守评审工作纪律，保证所提供的有关材料真实</w:t>
            </w:r>
            <w:r>
              <w:rPr>
                <w:rFonts w:hint="eastAsia" w:ascii="宋体" w:hAnsi="宋体" w:eastAsia="宋体" w:cs="宋体"/>
                <w:snapToGrid w:val="0"/>
                <w:color w:val="auto"/>
                <w:sz w:val="21"/>
                <w:szCs w:val="21"/>
                <w:highlight w:val="none"/>
                <w:lang w:val="en-US" w:eastAsia="zh-CN"/>
              </w:rPr>
              <w:t>准确</w:t>
            </w:r>
            <w:r>
              <w:rPr>
                <w:rFonts w:hint="eastAsia" w:ascii="宋体" w:hAnsi="宋体" w:eastAsia="宋体" w:cs="宋体"/>
                <w:snapToGrid w:val="0"/>
                <w:color w:val="auto"/>
                <w:sz w:val="21"/>
                <w:szCs w:val="21"/>
                <w:highlight w:val="none"/>
              </w:rPr>
              <w:t>，列举的</w:t>
            </w:r>
            <w:r>
              <w:rPr>
                <w:rFonts w:hint="eastAsia" w:ascii="宋体" w:hAnsi="宋体" w:eastAsia="宋体" w:cs="宋体"/>
                <w:snapToGrid w:val="0"/>
                <w:color w:val="auto"/>
                <w:sz w:val="21"/>
                <w:szCs w:val="21"/>
                <w:highlight w:val="none"/>
                <w:lang w:val="en-US" w:eastAsia="zh-CN"/>
              </w:rPr>
              <w:t>成果支撑材料</w:t>
            </w:r>
            <w:r>
              <w:rPr>
                <w:rFonts w:hint="eastAsia" w:ascii="宋体" w:hAnsi="宋体" w:eastAsia="宋体" w:cs="宋体"/>
                <w:snapToGrid w:val="0"/>
                <w:color w:val="auto"/>
                <w:sz w:val="21"/>
                <w:szCs w:val="21"/>
                <w:highlight w:val="none"/>
              </w:rPr>
              <w:t>相关信息真实有效，相关个人、单位已知情同意，且不存在违反相关法律法规及侵犯他人知识产权的情形。该成果是本人本年度被提名的唯一成果。本人未受到党纪政纪处分，本人工作单位已知悉本人被提名情况且无异议。如产生争议，将积极配合调查处理工作。如有材料虚假或违纪行为，无条件退出本年度评审并承担相应责任。</w:t>
            </w:r>
          </w:p>
          <w:p w14:paraId="1B773A65">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1785" w:firstLineChars="850"/>
              <w:jc w:val="both"/>
              <w:textAlignment w:val="auto"/>
              <w:rPr>
                <w:rFonts w:hint="eastAsia" w:ascii="宋体" w:hAnsi="宋体" w:eastAsia="宋体" w:cs="宋体"/>
                <w:color w:val="auto"/>
                <w:sz w:val="21"/>
                <w:highlight w:val="none"/>
              </w:rPr>
            </w:pPr>
            <w:r>
              <w:rPr>
                <w:rFonts w:hint="eastAsia" w:ascii="宋体" w:hAnsi="宋体" w:eastAsia="宋体" w:cs="宋体"/>
                <w:snapToGrid w:val="0"/>
                <w:color w:val="auto"/>
                <w:sz w:val="21"/>
                <w:szCs w:val="21"/>
                <w:highlight w:val="none"/>
              </w:rPr>
              <w:t>本人签名</w:t>
            </w:r>
            <w:r>
              <w:rPr>
                <w:rFonts w:hint="eastAsia" w:ascii="宋体" w:hAnsi="宋体" w:eastAsia="宋体" w:cs="宋体"/>
                <w:color w:val="auto"/>
                <w:sz w:val="21"/>
                <w:highlight w:val="none"/>
              </w:rPr>
              <w:t>：</w:t>
            </w:r>
          </w:p>
          <w:p w14:paraId="0B2694D2">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 xml:space="preserve">               年    月    日</w:t>
            </w:r>
          </w:p>
        </w:tc>
        <w:tc>
          <w:tcPr>
            <w:tcW w:w="4655" w:type="dxa"/>
            <w:gridSpan w:val="4"/>
            <w:tcBorders>
              <w:top w:val="single" w:color="auto" w:sz="4" w:space="0"/>
              <w:left w:val="single" w:color="auto" w:sz="4" w:space="0"/>
              <w:bottom w:val="single" w:color="auto" w:sz="4" w:space="0"/>
              <w:right w:val="single" w:color="auto" w:sz="4" w:space="0"/>
            </w:tcBorders>
            <w:vAlign w:val="top"/>
          </w:tcPr>
          <w:p w14:paraId="2D1CFA76">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422"/>
              <w:jc w:val="left"/>
              <w:textAlignment w:val="auto"/>
              <w:rPr>
                <w:rFonts w:hint="eastAsia" w:ascii="宋体" w:hAnsi="宋体" w:eastAsia="宋体" w:cs="宋体"/>
                <w:color w:val="auto"/>
                <w:sz w:val="21"/>
                <w:highlight w:val="none"/>
              </w:rPr>
            </w:pPr>
            <w:r>
              <w:rPr>
                <w:rFonts w:hint="eastAsia" w:ascii="宋体" w:hAnsi="宋体" w:eastAsia="宋体" w:cs="宋体"/>
                <w:b/>
                <w:color w:val="auto"/>
                <w:sz w:val="21"/>
                <w:highlight w:val="none"/>
              </w:rPr>
              <w:t>完成单位声明</w:t>
            </w:r>
            <w:r>
              <w:rPr>
                <w:rFonts w:hint="eastAsia" w:ascii="宋体" w:hAnsi="宋体" w:eastAsia="宋体" w:cs="宋体"/>
                <w:color w:val="auto"/>
                <w:sz w:val="21"/>
                <w:highlight w:val="none"/>
              </w:rPr>
              <w:t>：本单位</w:t>
            </w:r>
            <w:r>
              <w:rPr>
                <w:rFonts w:hint="eastAsia" w:ascii="宋体" w:hAnsi="宋体" w:eastAsia="宋体" w:cs="宋体"/>
                <w:color w:val="auto"/>
                <w:sz w:val="21"/>
                <w:highlight w:val="none"/>
                <w:lang w:val="en-US" w:eastAsia="zh-CN"/>
              </w:rPr>
              <w:t>已</w:t>
            </w:r>
            <w:r>
              <w:rPr>
                <w:rFonts w:hint="eastAsia" w:ascii="宋体" w:hAnsi="宋体" w:eastAsia="宋体" w:cs="宋体"/>
                <w:color w:val="auto"/>
                <w:sz w:val="21"/>
                <w:highlight w:val="none"/>
              </w:rPr>
              <w:t>对候选人在本单位期间的政治、品行、作风、廉洁等情况进行了审核，不存在依规不得提名的情况。确认该完成人情况表内容真实准确，不存在违反国家保密法律法规或侵犯他人知识产权的情形。如产生争议，愿意积极配合调查。</w:t>
            </w:r>
          </w:p>
          <w:p w14:paraId="26D7798A">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422"/>
              <w:jc w:val="left"/>
              <w:textAlignment w:val="auto"/>
              <w:rPr>
                <w:rFonts w:hint="eastAsia" w:ascii="宋体" w:hAnsi="宋体" w:eastAsia="宋体" w:cs="宋体"/>
                <w:color w:val="auto"/>
                <w:sz w:val="21"/>
                <w:highlight w:val="none"/>
              </w:rPr>
            </w:pPr>
            <w:r>
              <w:rPr>
                <w:rFonts w:hint="eastAsia" w:ascii="宋体" w:hAnsi="宋体" w:eastAsia="宋体" w:cs="宋体"/>
                <w:b/>
                <w:color w:val="auto"/>
                <w:sz w:val="21"/>
                <w:highlight w:val="none"/>
              </w:rPr>
              <w:t>工作单位声明</w:t>
            </w:r>
            <w:r>
              <w:rPr>
                <w:rFonts w:hint="eastAsia" w:ascii="宋体" w:hAnsi="宋体" w:eastAsia="宋体" w:cs="宋体"/>
                <w:color w:val="auto"/>
                <w:sz w:val="21"/>
                <w:highlight w:val="none"/>
              </w:rPr>
              <w:t>：本单位按照</w:t>
            </w:r>
            <w:r>
              <w:rPr>
                <w:rFonts w:hint="eastAsia" w:ascii="宋体" w:hAnsi="宋体" w:eastAsia="宋体" w:cs="宋体"/>
                <w:color w:val="auto"/>
                <w:sz w:val="21"/>
                <w:highlight w:val="none"/>
                <w:lang w:val="en-US" w:eastAsia="zh-CN"/>
              </w:rPr>
              <w:t>已</w:t>
            </w:r>
            <w:r>
              <w:rPr>
                <w:rFonts w:hint="eastAsia" w:ascii="宋体" w:hAnsi="宋体" w:eastAsia="宋体" w:cs="宋体"/>
                <w:color w:val="auto"/>
                <w:sz w:val="21"/>
                <w:highlight w:val="none"/>
              </w:rPr>
              <w:t>对候选人政治、品行、作风、廉洁等情况进行了审核，不存在依规不得提名的情况。确认该完成人情况表内容真实准确，对该完成人被提名无异议。</w:t>
            </w:r>
          </w:p>
          <w:p w14:paraId="561A8A5C">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0" w:firstLineChars="0"/>
              <w:jc w:val="right"/>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       单位（盖章）</w:t>
            </w:r>
            <w:r>
              <w:rPr>
                <w:rFonts w:hint="eastAsia" w:ascii="宋体" w:cs="宋体"/>
                <w:color w:val="auto"/>
                <w:sz w:val="21"/>
                <w:highlight w:val="none"/>
                <w:lang w:val="en-US" w:eastAsia="zh-CN"/>
              </w:rPr>
              <w:t xml:space="preserve">    </w:t>
            </w:r>
          </w:p>
          <w:p w14:paraId="0BA5A498">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right"/>
              <w:textAlignment w:val="auto"/>
              <w:rPr>
                <w:rFonts w:hint="default" w:ascii="宋体" w:hAnsi="宋体" w:eastAsia="宋体" w:cs="宋体"/>
                <w:color w:val="auto"/>
                <w:highlight w:val="none"/>
                <w:lang w:val="en-US" w:eastAsia="zh-CN"/>
              </w:rPr>
            </w:pPr>
            <w:r>
              <w:rPr>
                <w:rFonts w:hint="eastAsia" w:ascii="宋体" w:hAnsi="宋体" w:eastAsia="宋体" w:cs="宋体"/>
                <w:color w:val="auto"/>
                <w:sz w:val="21"/>
                <w:highlight w:val="none"/>
              </w:rPr>
              <w:t xml:space="preserve">             年    月    日</w:t>
            </w:r>
            <w:r>
              <w:rPr>
                <w:rFonts w:hint="eastAsia" w:cs="宋体"/>
                <w:color w:val="auto"/>
                <w:sz w:val="21"/>
                <w:highlight w:val="none"/>
                <w:lang w:val="en-US" w:eastAsia="zh-CN"/>
              </w:rPr>
              <w:t xml:space="preserve">  </w:t>
            </w:r>
          </w:p>
        </w:tc>
      </w:tr>
    </w:tbl>
    <w:p w14:paraId="7DA14C42">
      <w:pPr>
        <w:rPr>
          <w:rFonts w:hint="eastAsia" w:ascii="宋体" w:hAnsi="宋体" w:eastAsia="宋体" w:cs="宋体"/>
          <w:b/>
          <w:bCs/>
          <w:sz w:val="28"/>
          <w:highlight w:val="none"/>
          <w:lang w:val="en-US" w:eastAsia="zh-CN"/>
        </w:rPr>
      </w:pPr>
      <w:r>
        <w:rPr>
          <w:rFonts w:hint="eastAsia" w:ascii="宋体" w:hAnsi="宋体" w:eastAsia="宋体" w:cs="宋体"/>
          <w:b/>
          <w:bCs/>
          <w:sz w:val="28"/>
          <w:highlight w:val="none"/>
          <w:lang w:val="en-US" w:eastAsia="zh-CN"/>
        </w:rPr>
        <w:br w:type="page"/>
      </w:r>
    </w:p>
    <w:p w14:paraId="45B354AC">
      <w:pPr>
        <w:pStyle w:val="2"/>
        <w:keepNext w:val="0"/>
        <w:keepLines w:val="0"/>
        <w:pageBreakBefore w:val="0"/>
        <w:numPr>
          <w:ilvl w:val="0"/>
          <w:numId w:val="18"/>
        </w:numPr>
        <w:kinsoku/>
        <w:overflowPunct/>
        <w:topLinePunct w:val="0"/>
        <w:autoSpaceDE w:val="0"/>
        <w:autoSpaceDN w:val="0"/>
        <w:bidi w:val="0"/>
        <w:spacing w:line="240" w:lineRule="auto"/>
        <w:ind w:left="0" w:right="0"/>
        <w:textAlignment w:val="auto"/>
        <w:rPr>
          <w:rFonts w:hint="eastAsia" w:ascii="宋体" w:hAnsi="宋体" w:eastAsia="宋体" w:cs="宋体"/>
          <w:b/>
          <w:bCs/>
          <w:highlight w:val="none"/>
        </w:rPr>
      </w:pPr>
      <w:r>
        <w:rPr>
          <w:rFonts w:hint="eastAsia" w:ascii="宋体" w:hAnsi="宋体" w:eastAsia="宋体" w:cs="宋体"/>
          <w:b/>
          <w:bCs/>
          <w:highlight w:val="none"/>
        </w:rPr>
        <w:t>主要完成人情况表</w:t>
      </w:r>
    </w:p>
    <w:tbl>
      <w:tblPr>
        <w:tblStyle w:val="19"/>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077"/>
        <w:gridCol w:w="2196"/>
        <w:gridCol w:w="696"/>
        <w:gridCol w:w="696"/>
        <w:gridCol w:w="419"/>
        <w:gridCol w:w="1381"/>
        <w:gridCol w:w="663"/>
        <w:gridCol w:w="765"/>
        <w:gridCol w:w="1846"/>
      </w:tblGrid>
      <w:tr w14:paraId="06843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1" w:hRule="atLeast"/>
        </w:trPr>
        <w:tc>
          <w:tcPr>
            <w:tcW w:w="6465" w:type="dxa"/>
            <w:gridSpan w:val="6"/>
            <w:tcBorders>
              <w:top w:val="single" w:color="auto" w:sz="4" w:space="0"/>
              <w:left w:val="single" w:color="auto" w:sz="4" w:space="0"/>
              <w:bottom w:val="single" w:color="auto" w:sz="4" w:space="0"/>
              <w:right w:val="single" w:color="auto" w:sz="4" w:space="0"/>
            </w:tcBorders>
            <w:vAlign w:val="center"/>
          </w:tcPr>
          <w:p w14:paraId="3BF2B8A3">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right"/>
              <w:textAlignment w:val="auto"/>
              <w:rPr>
                <w:rFonts w:hint="eastAsia" w:ascii="宋体" w:hAnsi="宋体" w:eastAsia="宋体" w:cs="宋体"/>
                <w:highlight w:val="none"/>
                <w:lang w:val="en-US" w:eastAsia="zh-CN"/>
              </w:rPr>
            </w:pPr>
            <w:r>
              <w:rPr>
                <w:rFonts w:hint="eastAsia" w:ascii="宋体" w:hAnsi="宋体" w:eastAsia="宋体" w:cs="宋体"/>
                <w:highlight w:val="none"/>
              </w:rPr>
              <w:t>在本项</w:t>
            </w:r>
            <w:r>
              <w:rPr>
                <w:rFonts w:hint="eastAsia" w:ascii="宋体" w:hAnsi="宋体" w:eastAsia="宋体" w:cs="宋体"/>
                <w:spacing w:val="-3"/>
                <w:highlight w:val="none"/>
              </w:rPr>
              <w:t>目</w:t>
            </w:r>
            <w:r>
              <w:rPr>
                <w:rFonts w:hint="eastAsia" w:ascii="宋体" w:hAnsi="宋体" w:eastAsia="宋体" w:cs="宋体"/>
                <w:highlight w:val="none"/>
              </w:rPr>
              <w:t>中的</w:t>
            </w:r>
            <w:r>
              <w:rPr>
                <w:rFonts w:hint="eastAsia" w:ascii="宋体" w:hAnsi="宋体" w:eastAsia="宋体" w:cs="宋体"/>
                <w:spacing w:val="-3"/>
                <w:highlight w:val="none"/>
              </w:rPr>
              <w:t>排</w:t>
            </w:r>
            <w:r>
              <w:rPr>
                <w:rFonts w:hint="eastAsia" w:ascii="宋体" w:hAnsi="宋体" w:eastAsia="宋体" w:cs="宋体"/>
                <w:highlight w:val="none"/>
              </w:rPr>
              <w:t>名</w:t>
            </w:r>
          </w:p>
        </w:tc>
        <w:tc>
          <w:tcPr>
            <w:tcW w:w="3274" w:type="dxa"/>
            <w:gridSpan w:val="3"/>
            <w:tcBorders>
              <w:top w:val="single" w:color="auto" w:sz="4" w:space="0"/>
              <w:left w:val="single" w:color="auto" w:sz="4" w:space="0"/>
              <w:bottom w:val="single" w:color="auto" w:sz="4" w:space="0"/>
              <w:right w:val="single" w:color="auto" w:sz="4" w:space="0"/>
            </w:tcBorders>
            <w:vAlign w:val="center"/>
          </w:tcPr>
          <w:p w14:paraId="63CA205B">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宋体" w:hAnsi="宋体" w:eastAsia="宋体" w:cs="宋体"/>
                <w:highlight w:val="none"/>
                <w:lang w:val="en-US" w:eastAsia="zh-CN"/>
              </w:rPr>
            </w:pPr>
            <w:r>
              <w:rPr>
                <w:rFonts w:hint="eastAsia" w:cs="宋体"/>
                <w:highlight w:val="none"/>
                <w:lang w:val="en-US" w:eastAsia="zh-CN"/>
              </w:rPr>
              <w:t>8</w:t>
            </w:r>
          </w:p>
        </w:tc>
      </w:tr>
      <w:tr w14:paraId="119C7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519602EA">
            <w:pPr>
              <w:pStyle w:val="21"/>
              <w:spacing w:line="240" w:lineRule="auto"/>
              <w:ind w:right="0" w:rightChars="0"/>
              <w:rPr>
                <w:rFonts w:hint="default" w:ascii="宋体" w:hAnsi="宋体" w:eastAsia="宋体" w:cs="宋体"/>
                <w:sz w:val="24"/>
                <w:szCs w:val="22"/>
                <w:highlight w:val="none"/>
                <w:lang w:val="en-US" w:eastAsia="zh-CN" w:bidi="ar-SA"/>
              </w:rPr>
            </w:pPr>
            <w:r>
              <w:rPr>
                <w:rFonts w:hint="eastAsia"/>
                <w:highlight w:val="none"/>
              </w:rPr>
              <w:t>姓  名</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392C39F5">
            <w:pPr>
              <w:pStyle w:val="21"/>
              <w:spacing w:line="240" w:lineRule="auto"/>
              <w:ind w:right="0" w:rightChars="0"/>
              <w:jc w:val="left"/>
              <w:rPr>
                <w:rFonts w:hint="eastAsia" w:ascii="宋体" w:hAnsi="宋体" w:eastAsia="宋体" w:cs="宋体"/>
                <w:sz w:val="24"/>
                <w:szCs w:val="24"/>
                <w:highlight w:val="none"/>
                <w:lang w:val="en-US" w:eastAsia="zh-CN" w:bidi="ar-SA"/>
              </w:rPr>
            </w:pPr>
            <w:r>
              <w:rPr>
                <w:rFonts w:hint="eastAsia"/>
                <w:szCs w:val="24"/>
                <w:highlight w:val="none"/>
              </w:rPr>
              <w:t>张奇</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42A3D17">
            <w:pPr>
              <w:pStyle w:val="21"/>
              <w:spacing w:line="240" w:lineRule="auto"/>
              <w:ind w:right="0" w:rightChars="0"/>
              <w:rPr>
                <w:rFonts w:hint="default" w:ascii="宋体" w:hAnsi="宋体" w:eastAsia="宋体" w:cs="宋体"/>
                <w:sz w:val="24"/>
                <w:szCs w:val="22"/>
                <w:highlight w:val="none"/>
                <w:lang w:val="en-US" w:eastAsia="zh-CN" w:bidi="ar-SA"/>
              </w:rPr>
            </w:pPr>
            <w:r>
              <w:rPr>
                <w:rFonts w:hint="eastAsia"/>
                <w:highlight w:val="none"/>
              </w:rPr>
              <w:t>性  别</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B00A84B">
            <w:pPr>
              <w:pStyle w:val="21"/>
              <w:spacing w:line="240" w:lineRule="auto"/>
              <w:ind w:right="0" w:rightChars="0"/>
              <w:jc w:val="left"/>
              <w:rPr>
                <w:rFonts w:hint="eastAsia" w:ascii="宋体" w:hAnsi="宋体" w:eastAsia="宋体" w:cs="宋体"/>
                <w:sz w:val="24"/>
                <w:szCs w:val="24"/>
                <w:highlight w:val="none"/>
                <w:lang w:val="en-US" w:eastAsia="zh-CN" w:bidi="ar-SA"/>
              </w:rPr>
            </w:pPr>
            <w:r>
              <w:rPr>
                <w:rFonts w:hint="eastAsia"/>
                <w:szCs w:val="24"/>
                <w:highlight w:val="none"/>
              </w:rPr>
              <w:t>男</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5324B64">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族  别</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251BE9C2">
            <w:pPr>
              <w:pStyle w:val="21"/>
              <w:spacing w:line="240" w:lineRule="auto"/>
              <w:ind w:right="0" w:rightChars="0"/>
              <w:jc w:val="left"/>
              <w:rPr>
                <w:rFonts w:hint="eastAsia" w:ascii="宋体" w:hAnsi="宋体" w:eastAsia="宋体" w:cs="宋体"/>
                <w:sz w:val="24"/>
                <w:szCs w:val="24"/>
                <w:highlight w:val="none"/>
                <w:lang w:val="en-US" w:eastAsia="zh-CN" w:bidi="ar-SA"/>
              </w:rPr>
            </w:pPr>
            <w:r>
              <w:rPr>
                <w:rFonts w:hint="eastAsia"/>
                <w:szCs w:val="24"/>
                <w:highlight w:val="none"/>
              </w:rPr>
              <w:t>汉族</w:t>
            </w:r>
          </w:p>
        </w:tc>
      </w:tr>
      <w:tr w14:paraId="1BF19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7855C2CF">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spacing w:val="-1"/>
                <w:highlight w:val="none"/>
              </w:rPr>
              <w:t>出生年月</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1DFB2AE4">
            <w:pPr>
              <w:pStyle w:val="21"/>
              <w:spacing w:line="240" w:lineRule="auto"/>
              <w:ind w:right="0" w:rightChars="0"/>
              <w:jc w:val="left"/>
              <w:rPr>
                <w:rFonts w:hint="eastAsia" w:ascii="宋体" w:hAnsi="宋体" w:eastAsia="宋体" w:cs="宋体"/>
                <w:sz w:val="24"/>
                <w:szCs w:val="24"/>
                <w:highlight w:val="none"/>
                <w:lang w:val="en-US" w:eastAsia="zh-CN" w:bidi="ar-SA"/>
              </w:rPr>
            </w:pPr>
            <w:r>
              <w:rPr>
                <w:szCs w:val="24"/>
                <w:highlight w:val="none"/>
              </w:rPr>
              <w:t>1979/12/24</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6138093">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出生地</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D8E6F56">
            <w:pPr>
              <w:pStyle w:val="21"/>
              <w:spacing w:line="240" w:lineRule="auto"/>
              <w:ind w:right="0" w:rightChars="0"/>
              <w:jc w:val="left"/>
              <w:rPr>
                <w:rFonts w:hint="eastAsia" w:ascii="宋体" w:hAnsi="宋体" w:eastAsia="宋体" w:cs="宋体"/>
                <w:sz w:val="24"/>
                <w:szCs w:val="24"/>
                <w:highlight w:val="none"/>
                <w:lang w:val="en-US" w:eastAsia="zh-CN" w:bidi="ar-SA"/>
              </w:rPr>
            </w:pPr>
            <w:r>
              <w:rPr>
                <w:rFonts w:hint="eastAsia"/>
                <w:szCs w:val="24"/>
                <w:highlight w:val="none"/>
              </w:rPr>
              <w:t>北京市</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E3821F3">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党  派</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0ADDE071">
            <w:pPr>
              <w:pStyle w:val="21"/>
              <w:spacing w:line="240" w:lineRule="auto"/>
              <w:ind w:right="0" w:rightChars="0"/>
              <w:jc w:val="left"/>
              <w:rPr>
                <w:rFonts w:hint="eastAsia" w:ascii="宋体" w:hAnsi="宋体" w:eastAsia="宋体" w:cs="宋体"/>
                <w:sz w:val="24"/>
                <w:szCs w:val="24"/>
                <w:highlight w:val="none"/>
                <w:lang w:val="en-US" w:eastAsia="zh-CN" w:bidi="ar-SA"/>
              </w:rPr>
            </w:pPr>
            <w:r>
              <w:rPr>
                <w:rFonts w:hint="eastAsia"/>
                <w:szCs w:val="24"/>
                <w:highlight w:val="none"/>
              </w:rPr>
              <w:t>党员</w:t>
            </w:r>
          </w:p>
        </w:tc>
      </w:tr>
      <w:tr w14:paraId="1F3CE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6CFAF056">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spacing w:val="-1"/>
                <w:highlight w:val="none"/>
              </w:rPr>
              <w:t>身份证号</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7E7BE6B7">
            <w:pPr>
              <w:pStyle w:val="21"/>
              <w:spacing w:line="240" w:lineRule="auto"/>
              <w:ind w:right="0" w:rightChars="0"/>
              <w:jc w:val="left"/>
              <w:rPr>
                <w:rFonts w:hint="eastAsia" w:ascii="宋体" w:hAnsi="宋体" w:eastAsia="宋体" w:cs="宋体"/>
                <w:sz w:val="24"/>
                <w:szCs w:val="24"/>
                <w:highlight w:val="none"/>
                <w:lang w:val="en-US" w:eastAsia="zh-CN" w:bidi="ar-SA"/>
              </w:rPr>
            </w:pPr>
            <w:r>
              <w:rPr>
                <w:szCs w:val="24"/>
                <w:highlight w:val="none"/>
              </w:rPr>
              <w:t>110224197912244016</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35DBC34">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华侨、侨眷</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3B189BA">
            <w:pPr>
              <w:pStyle w:val="21"/>
              <w:spacing w:line="240" w:lineRule="auto"/>
              <w:ind w:right="0" w:rightChars="0"/>
              <w:jc w:val="left"/>
              <w:rPr>
                <w:rFonts w:hint="eastAsia" w:ascii="宋体" w:hAnsi="宋体" w:eastAsia="宋体" w:cs="宋体"/>
                <w:sz w:val="24"/>
                <w:szCs w:val="24"/>
                <w:highlight w:val="none"/>
                <w:lang w:val="en-US" w:eastAsia="zh-CN" w:bidi="ar-SA"/>
              </w:rPr>
            </w:pPr>
            <w:r>
              <w:rPr>
                <w:rFonts w:hint="eastAsia"/>
                <w:szCs w:val="24"/>
                <w:highlight w:val="none"/>
              </w:rPr>
              <w:t>否</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1342268">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籍  贯</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1E1CD366">
            <w:pPr>
              <w:pStyle w:val="21"/>
              <w:spacing w:line="240" w:lineRule="auto"/>
              <w:ind w:right="0" w:rightChars="0"/>
              <w:jc w:val="left"/>
              <w:rPr>
                <w:rFonts w:hint="eastAsia" w:ascii="宋体" w:hAnsi="宋体" w:eastAsia="宋体" w:cs="宋体"/>
                <w:sz w:val="24"/>
                <w:szCs w:val="24"/>
                <w:highlight w:val="none"/>
                <w:lang w:val="en-US" w:eastAsia="zh-CN" w:bidi="ar-SA"/>
              </w:rPr>
            </w:pPr>
            <w:r>
              <w:rPr>
                <w:rFonts w:hint="eastAsia"/>
                <w:szCs w:val="24"/>
                <w:highlight w:val="none"/>
              </w:rPr>
              <w:t>北京市</w:t>
            </w:r>
          </w:p>
        </w:tc>
      </w:tr>
      <w:tr w14:paraId="2A08F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45950CE1">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spacing w:val="-1"/>
                <w:highlight w:val="none"/>
              </w:rPr>
              <w:t>行政职务</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3544B623">
            <w:pPr>
              <w:pStyle w:val="21"/>
              <w:spacing w:line="240" w:lineRule="auto"/>
              <w:ind w:right="0" w:rightChars="0"/>
              <w:jc w:val="left"/>
              <w:rPr>
                <w:rFonts w:hint="eastAsia" w:ascii="宋体" w:hAnsi="宋体" w:eastAsia="宋体" w:cs="宋体"/>
                <w:sz w:val="24"/>
                <w:szCs w:val="24"/>
                <w:highlight w:val="none"/>
                <w:lang w:val="en-US" w:eastAsia="zh-CN" w:bidi="ar-SA"/>
              </w:rPr>
            </w:pPr>
            <w:r>
              <w:rPr>
                <w:rFonts w:hint="eastAsia"/>
                <w:szCs w:val="24"/>
                <w:highlight w:val="none"/>
              </w:rPr>
              <w:t>中国能源战略研究院院长</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8001A80">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留学人员</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34CDC29">
            <w:pPr>
              <w:pStyle w:val="21"/>
              <w:spacing w:line="240" w:lineRule="auto"/>
              <w:ind w:right="0" w:rightChars="0"/>
              <w:jc w:val="left"/>
              <w:rPr>
                <w:rFonts w:hint="eastAsia" w:ascii="宋体" w:hAnsi="宋体" w:eastAsia="宋体" w:cs="宋体"/>
                <w:sz w:val="24"/>
                <w:szCs w:val="24"/>
                <w:highlight w:val="none"/>
                <w:lang w:val="en-US" w:eastAsia="zh-CN" w:bidi="ar-SA"/>
              </w:rPr>
            </w:pPr>
            <w:r>
              <w:rPr>
                <w:rFonts w:hint="eastAsia"/>
                <w:szCs w:val="24"/>
                <w:highlight w:val="none"/>
              </w:rPr>
              <w:t>是</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5DE10E9">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归国时间</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4D576311">
            <w:pPr>
              <w:pStyle w:val="21"/>
              <w:spacing w:line="240" w:lineRule="auto"/>
              <w:ind w:right="0" w:rightChars="0"/>
              <w:jc w:val="left"/>
              <w:rPr>
                <w:rFonts w:hint="eastAsia" w:ascii="宋体" w:hAnsi="宋体" w:eastAsia="宋体" w:cs="宋体"/>
                <w:sz w:val="24"/>
                <w:szCs w:val="24"/>
                <w:highlight w:val="none"/>
                <w:lang w:val="en-US" w:eastAsia="zh-CN" w:bidi="ar-SA"/>
              </w:rPr>
            </w:pPr>
            <w:r>
              <w:rPr>
                <w:szCs w:val="24"/>
                <w:highlight w:val="none"/>
              </w:rPr>
              <w:t>2013/6/2</w:t>
            </w:r>
          </w:p>
        </w:tc>
      </w:tr>
      <w:tr w14:paraId="74E83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01C67F70">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spacing w:val="-1"/>
                <w:highlight w:val="none"/>
              </w:rPr>
              <w:t>工作单位</w:t>
            </w:r>
          </w:p>
        </w:tc>
        <w:tc>
          <w:tcPr>
            <w:tcW w:w="538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EA032C9">
            <w:pPr>
              <w:pStyle w:val="21"/>
              <w:spacing w:line="240" w:lineRule="auto"/>
              <w:ind w:right="0" w:rightChars="0"/>
              <w:jc w:val="left"/>
              <w:rPr>
                <w:rFonts w:hint="eastAsia" w:ascii="宋体" w:hAnsi="宋体" w:eastAsia="宋体" w:cs="宋体"/>
                <w:sz w:val="24"/>
                <w:szCs w:val="24"/>
                <w:highlight w:val="none"/>
                <w:lang w:val="en-US" w:eastAsia="zh-CN" w:bidi="ar-SA"/>
              </w:rPr>
            </w:pPr>
            <w:r>
              <w:rPr>
                <w:rFonts w:hint="eastAsia"/>
                <w:szCs w:val="24"/>
                <w:highlight w:val="none"/>
              </w:rPr>
              <w:t>中国石油大学</w:t>
            </w:r>
            <w:r>
              <w:rPr>
                <w:szCs w:val="24"/>
                <w:highlight w:val="none"/>
              </w:rPr>
              <w:t>(</w:t>
            </w:r>
            <w:r>
              <w:rPr>
                <w:rFonts w:hint="eastAsia"/>
                <w:szCs w:val="24"/>
                <w:highlight w:val="none"/>
              </w:rPr>
              <w:t>北京</w:t>
            </w:r>
            <w:r>
              <w:rPr>
                <w:szCs w:val="24"/>
                <w:highlight w:val="none"/>
              </w:rPr>
              <w:t xml:space="preserve">) </w:t>
            </w:r>
            <w:r>
              <w:rPr>
                <w:rFonts w:hint="eastAsia"/>
                <w:szCs w:val="24"/>
                <w:highlight w:val="none"/>
              </w:rPr>
              <w:t>克拉玛依校区</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4F7BF14">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院  士</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3C22AF57">
            <w:pPr>
              <w:pStyle w:val="21"/>
              <w:spacing w:line="240" w:lineRule="auto"/>
              <w:ind w:right="0" w:rightChars="0"/>
              <w:jc w:val="left"/>
              <w:rPr>
                <w:rFonts w:hint="default" w:ascii="宋体" w:hAnsi="宋体" w:eastAsia="宋体" w:cs="宋体"/>
                <w:sz w:val="24"/>
                <w:szCs w:val="22"/>
                <w:highlight w:val="none"/>
                <w:lang w:val="en-US" w:eastAsia="zh-CN" w:bidi="ar-SA"/>
              </w:rPr>
            </w:pPr>
            <w:r>
              <w:rPr>
                <w:rFonts w:hint="eastAsia" w:cs="宋体"/>
                <w:sz w:val="24"/>
                <w:szCs w:val="22"/>
                <w:highlight w:val="none"/>
                <w:lang w:val="en-US" w:eastAsia="zh-CN" w:bidi="ar-SA"/>
              </w:rPr>
              <w:t>/</w:t>
            </w:r>
          </w:p>
        </w:tc>
      </w:tr>
      <w:tr w14:paraId="74005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5346BBF6">
            <w:pPr>
              <w:pStyle w:val="21"/>
              <w:spacing w:line="240" w:lineRule="auto"/>
              <w:ind w:right="0" w:rightChars="0"/>
              <w:rPr>
                <w:rFonts w:hint="eastAsia" w:ascii="宋体" w:hAnsi="宋体" w:eastAsia="宋体" w:cs="宋体"/>
                <w:spacing w:val="-1"/>
                <w:sz w:val="24"/>
                <w:szCs w:val="22"/>
                <w:highlight w:val="none"/>
                <w:lang w:val="en-US" w:eastAsia="zh-CN" w:bidi="ar-SA"/>
              </w:rPr>
            </w:pPr>
            <w:r>
              <w:rPr>
                <w:rFonts w:hint="eastAsia"/>
                <w:spacing w:val="-1"/>
                <w:highlight w:val="none"/>
              </w:rPr>
              <w:t>完成单位</w:t>
            </w:r>
          </w:p>
        </w:tc>
        <w:tc>
          <w:tcPr>
            <w:tcW w:w="8662"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1363DD3E">
            <w:pPr>
              <w:pStyle w:val="21"/>
              <w:spacing w:line="240" w:lineRule="auto"/>
              <w:ind w:right="0" w:rightChars="0"/>
              <w:jc w:val="left"/>
              <w:rPr>
                <w:rFonts w:hint="eastAsia" w:ascii="宋体" w:hAnsi="宋体" w:eastAsia="宋体" w:cs="宋体"/>
                <w:sz w:val="24"/>
                <w:szCs w:val="24"/>
                <w:highlight w:val="none"/>
                <w:lang w:val="en-US" w:eastAsia="zh-CN" w:bidi="ar-SA"/>
              </w:rPr>
            </w:pPr>
            <w:r>
              <w:rPr>
                <w:rFonts w:hint="eastAsia"/>
                <w:szCs w:val="24"/>
                <w:highlight w:val="none"/>
              </w:rPr>
              <w:t>中国石油大学</w:t>
            </w:r>
            <w:r>
              <w:rPr>
                <w:szCs w:val="24"/>
                <w:highlight w:val="none"/>
              </w:rPr>
              <w:t>(</w:t>
            </w:r>
            <w:r>
              <w:rPr>
                <w:rFonts w:hint="eastAsia"/>
                <w:szCs w:val="24"/>
                <w:highlight w:val="none"/>
              </w:rPr>
              <w:t>北京</w:t>
            </w:r>
            <w:r>
              <w:rPr>
                <w:szCs w:val="24"/>
                <w:highlight w:val="none"/>
              </w:rPr>
              <w:t xml:space="preserve">) </w:t>
            </w:r>
            <w:r>
              <w:rPr>
                <w:rFonts w:hint="eastAsia"/>
                <w:szCs w:val="24"/>
                <w:highlight w:val="none"/>
              </w:rPr>
              <w:t>克拉玛依校区</w:t>
            </w:r>
          </w:p>
        </w:tc>
      </w:tr>
      <w:tr w14:paraId="48542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05B19DDD">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spacing w:val="-1"/>
                <w:highlight w:val="none"/>
              </w:rPr>
              <w:t>通讯地址</w:t>
            </w:r>
          </w:p>
        </w:tc>
        <w:tc>
          <w:tcPr>
            <w:tcW w:w="538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43EB6DC4">
            <w:pPr>
              <w:pStyle w:val="21"/>
              <w:spacing w:line="240" w:lineRule="auto"/>
              <w:ind w:right="0" w:rightChars="0"/>
              <w:jc w:val="left"/>
              <w:rPr>
                <w:rFonts w:hint="eastAsia" w:ascii="宋体" w:hAnsi="宋体" w:eastAsia="宋体" w:cs="宋体"/>
                <w:sz w:val="24"/>
                <w:szCs w:val="24"/>
                <w:highlight w:val="none"/>
                <w:lang w:val="en-US" w:eastAsia="zh-CN" w:bidi="ar-SA"/>
              </w:rPr>
            </w:pPr>
            <w:r>
              <w:rPr>
                <w:rFonts w:hint="eastAsia"/>
                <w:szCs w:val="24"/>
                <w:highlight w:val="none"/>
              </w:rPr>
              <w:t>新疆克拉玛依市克拉玛依区安定路</w:t>
            </w:r>
            <w:r>
              <w:rPr>
                <w:szCs w:val="24"/>
                <w:highlight w:val="none"/>
              </w:rPr>
              <w:t>355</w:t>
            </w:r>
            <w:r>
              <w:rPr>
                <w:rFonts w:hint="eastAsia"/>
                <w:szCs w:val="24"/>
                <w:highlight w:val="none"/>
              </w:rPr>
              <w:t>号</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3177BD0">
            <w:pPr>
              <w:pStyle w:val="21"/>
              <w:spacing w:line="240" w:lineRule="auto"/>
              <w:ind w:right="0" w:rightChars="0"/>
              <w:jc w:val="left"/>
              <w:rPr>
                <w:rFonts w:hint="eastAsia" w:ascii="宋体" w:hAnsi="宋体" w:eastAsia="宋体" w:cs="宋体"/>
                <w:sz w:val="24"/>
                <w:szCs w:val="22"/>
                <w:highlight w:val="none"/>
                <w:lang w:val="en-US" w:eastAsia="zh-CN" w:bidi="ar-SA"/>
              </w:rPr>
            </w:pPr>
            <w:r>
              <w:rPr>
                <w:rFonts w:hint="eastAsia"/>
                <w:highlight w:val="none"/>
              </w:rPr>
              <w:t xml:space="preserve">邮政编码 </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65319FA0">
            <w:pPr>
              <w:pStyle w:val="21"/>
              <w:spacing w:line="240" w:lineRule="auto"/>
              <w:ind w:right="0" w:rightChars="0"/>
              <w:jc w:val="both"/>
              <w:rPr>
                <w:rFonts w:hint="eastAsia" w:ascii="宋体" w:hAnsi="宋体" w:eastAsia="宋体" w:cs="宋体"/>
                <w:sz w:val="24"/>
                <w:szCs w:val="24"/>
                <w:highlight w:val="none"/>
                <w:lang w:val="en-US" w:eastAsia="zh-CN" w:bidi="ar-SA"/>
              </w:rPr>
            </w:pPr>
            <w:r>
              <w:rPr>
                <w:szCs w:val="24"/>
                <w:highlight w:val="none"/>
              </w:rPr>
              <w:t>834000</w:t>
            </w:r>
          </w:p>
        </w:tc>
      </w:tr>
      <w:tr w14:paraId="21A4A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07AA8159">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spacing w:val="-1"/>
                <w:highlight w:val="none"/>
              </w:rPr>
              <w:t>电子信箱</w:t>
            </w:r>
          </w:p>
        </w:tc>
        <w:tc>
          <w:tcPr>
            <w:tcW w:w="538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6D32335">
            <w:pPr>
              <w:pStyle w:val="21"/>
              <w:spacing w:line="240" w:lineRule="auto"/>
              <w:ind w:right="0" w:rightChars="0"/>
              <w:jc w:val="left"/>
              <w:rPr>
                <w:rFonts w:hint="eastAsia" w:ascii="宋体" w:hAnsi="宋体" w:eastAsia="宋体" w:cs="宋体"/>
                <w:sz w:val="24"/>
                <w:szCs w:val="24"/>
                <w:highlight w:val="none"/>
                <w:lang w:val="en-US" w:eastAsia="zh-CN" w:bidi="ar-SA"/>
              </w:rPr>
            </w:pPr>
            <w:r>
              <w:rPr>
                <w:szCs w:val="24"/>
                <w:highlight w:val="none"/>
              </w:rPr>
              <w:t>zhangqi@cup.edu.cn</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32AE5E0">
            <w:pPr>
              <w:pStyle w:val="21"/>
              <w:spacing w:line="240" w:lineRule="auto"/>
              <w:ind w:right="0" w:rightChars="0"/>
              <w:jc w:val="left"/>
              <w:rPr>
                <w:rFonts w:hint="eastAsia" w:ascii="宋体" w:hAnsi="宋体" w:eastAsia="宋体" w:cs="宋体"/>
                <w:sz w:val="24"/>
                <w:szCs w:val="22"/>
                <w:highlight w:val="none"/>
                <w:lang w:val="en-US" w:eastAsia="zh-CN" w:bidi="ar-SA"/>
              </w:rPr>
            </w:pPr>
            <w:r>
              <w:rPr>
                <w:rFonts w:hint="eastAsia"/>
                <w:highlight w:val="none"/>
              </w:rPr>
              <w:t xml:space="preserve">办公电话 </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35464948">
            <w:pPr>
              <w:pStyle w:val="21"/>
              <w:spacing w:line="240" w:lineRule="auto"/>
              <w:ind w:right="0" w:rightChars="0"/>
              <w:jc w:val="both"/>
              <w:rPr>
                <w:rFonts w:hint="eastAsia" w:ascii="宋体" w:hAnsi="宋体" w:eastAsia="宋体" w:cs="宋体"/>
                <w:sz w:val="24"/>
                <w:szCs w:val="24"/>
                <w:highlight w:val="none"/>
                <w:lang w:val="en-US" w:eastAsia="zh-CN" w:bidi="ar-SA"/>
              </w:rPr>
            </w:pPr>
            <w:r>
              <w:rPr>
                <w:szCs w:val="24"/>
                <w:highlight w:val="none"/>
              </w:rPr>
              <w:t>09906633128</w:t>
            </w:r>
          </w:p>
        </w:tc>
      </w:tr>
      <w:tr w14:paraId="69B079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554E7F88">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spacing w:val="-1"/>
                <w:highlight w:val="none"/>
              </w:rPr>
              <w:t>移动电话</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225BE010">
            <w:pPr>
              <w:pStyle w:val="21"/>
              <w:spacing w:line="240" w:lineRule="auto"/>
              <w:ind w:right="0" w:rightChars="0"/>
              <w:jc w:val="both"/>
              <w:rPr>
                <w:rFonts w:hint="eastAsia" w:ascii="宋体" w:hAnsi="宋体" w:eastAsia="宋体" w:cs="宋体"/>
                <w:sz w:val="24"/>
                <w:szCs w:val="24"/>
                <w:highlight w:val="none"/>
                <w:lang w:val="en-US" w:eastAsia="zh-CN" w:bidi="ar-SA"/>
              </w:rPr>
            </w:pPr>
            <w:r>
              <w:rPr>
                <w:szCs w:val="24"/>
                <w:highlight w:val="none"/>
              </w:rPr>
              <w:t>18010168526</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9286DDF">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毕业学校</w:t>
            </w:r>
          </w:p>
        </w:tc>
        <w:tc>
          <w:tcPr>
            <w:tcW w:w="507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65A589E0">
            <w:pPr>
              <w:pStyle w:val="21"/>
              <w:spacing w:line="240" w:lineRule="auto"/>
              <w:ind w:right="0" w:rightChars="0"/>
              <w:jc w:val="left"/>
              <w:rPr>
                <w:rFonts w:hint="eastAsia" w:ascii="宋体" w:hAnsi="宋体" w:eastAsia="宋体" w:cs="宋体"/>
                <w:sz w:val="24"/>
                <w:szCs w:val="24"/>
                <w:highlight w:val="none"/>
                <w:lang w:val="en-US" w:eastAsia="zh-CN" w:bidi="ar-SA"/>
              </w:rPr>
            </w:pPr>
            <w:r>
              <w:rPr>
                <w:rFonts w:hint="eastAsia"/>
                <w:szCs w:val="24"/>
                <w:highlight w:val="none"/>
              </w:rPr>
              <w:t>清华大学，日本京都大学</w:t>
            </w:r>
          </w:p>
        </w:tc>
      </w:tr>
      <w:tr w14:paraId="472EB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71929338">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spacing w:val="-1"/>
                <w:highlight w:val="none"/>
              </w:rPr>
              <w:t>学  历</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31C26916">
            <w:pPr>
              <w:pStyle w:val="21"/>
              <w:spacing w:line="240" w:lineRule="auto"/>
              <w:ind w:right="0" w:rightChars="0"/>
              <w:jc w:val="both"/>
              <w:rPr>
                <w:rFonts w:hint="eastAsia" w:ascii="宋体" w:hAnsi="宋体" w:eastAsia="宋体" w:cs="宋体"/>
                <w:sz w:val="24"/>
                <w:szCs w:val="24"/>
                <w:highlight w:val="none"/>
                <w:lang w:val="en-US" w:eastAsia="zh-CN" w:bidi="ar-SA"/>
              </w:rPr>
            </w:pPr>
            <w:r>
              <w:rPr>
                <w:rFonts w:hint="eastAsia"/>
                <w:szCs w:val="24"/>
                <w:highlight w:val="none"/>
              </w:rPr>
              <w:t>研究生</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5108B7F">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所学专业</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15D5F53">
            <w:pPr>
              <w:pStyle w:val="21"/>
              <w:spacing w:line="240" w:lineRule="auto"/>
              <w:ind w:right="0" w:rightChars="0"/>
              <w:jc w:val="both"/>
              <w:rPr>
                <w:rFonts w:hint="eastAsia" w:ascii="宋体" w:hAnsi="宋体" w:eastAsia="宋体" w:cs="宋体"/>
                <w:sz w:val="24"/>
                <w:szCs w:val="24"/>
                <w:highlight w:val="none"/>
                <w:lang w:val="en-US" w:eastAsia="zh-CN" w:bidi="ar-SA"/>
              </w:rPr>
            </w:pPr>
            <w:r>
              <w:rPr>
                <w:rFonts w:hint="eastAsia"/>
                <w:szCs w:val="24"/>
                <w:highlight w:val="none"/>
              </w:rPr>
              <w:t>能源经济</w:t>
            </w:r>
          </w:p>
        </w:tc>
        <w:tc>
          <w:tcPr>
            <w:tcW w:w="1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E3D7BC">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最高学位</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222A3D41">
            <w:pPr>
              <w:pStyle w:val="21"/>
              <w:spacing w:line="240" w:lineRule="auto"/>
              <w:ind w:right="0" w:rightChars="0"/>
              <w:jc w:val="both"/>
              <w:rPr>
                <w:rFonts w:hint="eastAsia" w:ascii="宋体" w:hAnsi="宋体" w:eastAsia="宋体" w:cs="宋体"/>
                <w:sz w:val="24"/>
                <w:szCs w:val="24"/>
                <w:highlight w:val="none"/>
                <w:lang w:val="en-US" w:eastAsia="zh-CN" w:bidi="ar-SA"/>
              </w:rPr>
            </w:pPr>
            <w:r>
              <w:rPr>
                <w:rFonts w:hint="eastAsia"/>
                <w:szCs w:val="24"/>
                <w:highlight w:val="none"/>
              </w:rPr>
              <w:t>博士</w:t>
            </w:r>
          </w:p>
        </w:tc>
      </w:tr>
      <w:tr w14:paraId="6F5F0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09FB8F36">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spacing w:val="-1"/>
                <w:highlight w:val="none"/>
              </w:rPr>
              <w:t>技术职称</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374550C0">
            <w:pPr>
              <w:pStyle w:val="21"/>
              <w:spacing w:line="240" w:lineRule="auto"/>
              <w:jc w:val="both"/>
              <w:rPr>
                <w:szCs w:val="24"/>
                <w:highlight w:val="none"/>
              </w:rPr>
            </w:pPr>
            <w:r>
              <w:rPr>
                <w:rFonts w:hint="eastAsia"/>
                <w:szCs w:val="24"/>
                <w:highlight w:val="none"/>
              </w:rPr>
              <w:t>教授</w:t>
            </w:r>
            <w:r>
              <w:rPr>
                <w:szCs w:val="24"/>
                <w:highlight w:val="none"/>
              </w:rPr>
              <w:t>(</w:t>
            </w:r>
            <w:r>
              <w:rPr>
                <w:rFonts w:hint="eastAsia"/>
                <w:szCs w:val="24"/>
                <w:highlight w:val="none"/>
              </w:rPr>
              <w:t>二级</w:t>
            </w:r>
            <w:r>
              <w:rPr>
                <w:szCs w:val="24"/>
                <w:highlight w:val="none"/>
              </w:rPr>
              <w:t>)</w:t>
            </w:r>
          </w:p>
          <w:p w14:paraId="6459ADAA">
            <w:pPr>
              <w:pStyle w:val="21"/>
              <w:spacing w:line="240" w:lineRule="auto"/>
              <w:ind w:right="0" w:rightChars="0"/>
              <w:jc w:val="both"/>
              <w:rPr>
                <w:rFonts w:hint="eastAsia" w:ascii="宋体" w:hAnsi="宋体" w:eastAsia="宋体" w:cs="宋体"/>
                <w:sz w:val="24"/>
                <w:szCs w:val="24"/>
                <w:highlight w:val="none"/>
                <w:lang w:val="en-US" w:eastAsia="zh-CN" w:bidi="ar-SA"/>
              </w:rPr>
            </w:pPr>
            <w:r>
              <w:rPr>
                <w:rFonts w:hint="eastAsia"/>
                <w:szCs w:val="24"/>
                <w:highlight w:val="none"/>
              </w:rPr>
              <w:t>国家级领军人才</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33CDA9">
            <w:pPr>
              <w:pStyle w:val="21"/>
              <w:spacing w:line="240" w:lineRule="auto"/>
              <w:ind w:right="0" w:rightChars="0"/>
              <w:rPr>
                <w:rFonts w:hint="eastAsia" w:ascii="宋体" w:hAnsi="宋体" w:eastAsia="宋体" w:cs="宋体"/>
                <w:sz w:val="24"/>
                <w:szCs w:val="22"/>
                <w:highlight w:val="none"/>
                <w:lang w:val="en-US" w:eastAsia="zh-CN" w:bidi="ar-SA"/>
              </w:rPr>
            </w:pPr>
            <w:r>
              <w:rPr>
                <w:rFonts w:hint="eastAsia"/>
                <w:highlight w:val="none"/>
              </w:rPr>
              <w:t>现从事专业</w:t>
            </w:r>
          </w:p>
        </w:tc>
        <w:tc>
          <w:tcPr>
            <w:tcW w:w="507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E976E1C">
            <w:pPr>
              <w:pStyle w:val="21"/>
              <w:spacing w:line="240" w:lineRule="auto"/>
              <w:ind w:right="0" w:rightChars="0"/>
              <w:jc w:val="both"/>
              <w:rPr>
                <w:rFonts w:hint="eastAsia" w:ascii="宋体" w:hAnsi="宋体" w:eastAsia="宋体" w:cs="宋体"/>
                <w:sz w:val="24"/>
                <w:szCs w:val="24"/>
                <w:highlight w:val="none"/>
                <w:lang w:val="en-US" w:eastAsia="zh-CN" w:bidi="ar-SA"/>
              </w:rPr>
            </w:pPr>
            <w:r>
              <w:rPr>
                <w:rFonts w:hint="eastAsia"/>
                <w:szCs w:val="24"/>
                <w:highlight w:val="none"/>
              </w:rPr>
              <w:t>油气技术经济与管理</w:t>
            </w:r>
          </w:p>
        </w:tc>
      </w:tr>
      <w:tr w14:paraId="49300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0" w:hRule="atLeast"/>
        </w:trPr>
        <w:tc>
          <w:tcPr>
            <w:tcW w:w="327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BFD0DBA">
            <w:pPr>
              <w:pStyle w:val="21"/>
              <w:spacing w:line="240" w:lineRule="auto"/>
              <w:ind w:right="0" w:rightChars="0"/>
              <w:jc w:val="left"/>
              <w:rPr>
                <w:rFonts w:hint="eastAsia" w:ascii="宋体" w:hAnsi="宋体" w:eastAsia="宋体" w:cs="宋体"/>
                <w:sz w:val="24"/>
                <w:szCs w:val="22"/>
                <w:highlight w:val="none"/>
                <w:lang w:val="en-US" w:eastAsia="zh-CN" w:bidi="ar-SA"/>
              </w:rPr>
            </w:pPr>
            <w:r>
              <w:rPr>
                <w:rFonts w:hint="eastAsia"/>
                <w:highlight w:val="none"/>
              </w:rPr>
              <w:t>曾获国家科技奖励情况</w:t>
            </w:r>
          </w:p>
        </w:tc>
        <w:tc>
          <w:tcPr>
            <w:tcW w:w="6466"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60B7B5A0">
            <w:pPr>
              <w:pStyle w:val="21"/>
              <w:spacing w:line="240" w:lineRule="auto"/>
              <w:ind w:right="0" w:rightChars="0"/>
              <w:jc w:val="left"/>
              <w:rPr>
                <w:rFonts w:hint="default" w:ascii="宋体" w:hAnsi="宋体" w:eastAsia="宋体" w:cs="宋体"/>
                <w:sz w:val="24"/>
                <w:szCs w:val="22"/>
                <w:highlight w:val="none"/>
                <w:lang w:val="en-US" w:eastAsia="zh-CN" w:bidi="ar-SA"/>
              </w:rPr>
            </w:pPr>
            <w:r>
              <w:rPr>
                <w:rFonts w:hint="eastAsia" w:cs="宋体"/>
                <w:sz w:val="24"/>
                <w:szCs w:val="22"/>
                <w:highlight w:val="none"/>
                <w:lang w:val="en-US" w:eastAsia="zh-CN" w:bidi="ar-SA"/>
              </w:rPr>
              <w:t>无</w:t>
            </w:r>
          </w:p>
        </w:tc>
      </w:tr>
      <w:tr w14:paraId="2B589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6" w:hRule="atLeast"/>
        </w:trPr>
        <w:tc>
          <w:tcPr>
            <w:tcW w:w="327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2009587">
            <w:pPr>
              <w:pStyle w:val="21"/>
              <w:spacing w:line="240" w:lineRule="auto"/>
              <w:ind w:right="0" w:rightChars="0"/>
              <w:jc w:val="left"/>
              <w:rPr>
                <w:rFonts w:hint="eastAsia" w:ascii="宋体" w:hAnsi="宋体" w:eastAsia="宋体" w:cs="宋体"/>
                <w:sz w:val="24"/>
                <w:szCs w:val="22"/>
                <w:highlight w:val="none"/>
                <w:lang w:val="en-US" w:eastAsia="zh-CN" w:bidi="ar-SA"/>
              </w:rPr>
            </w:pPr>
            <w:r>
              <w:rPr>
                <w:rFonts w:hint="eastAsia"/>
                <w:highlight w:val="none"/>
              </w:rPr>
              <w:t>曾获省部级科技奖励情况</w:t>
            </w:r>
          </w:p>
        </w:tc>
        <w:tc>
          <w:tcPr>
            <w:tcW w:w="6466"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2804ADB3">
            <w:pPr>
              <w:pStyle w:val="21"/>
              <w:spacing w:line="240" w:lineRule="auto"/>
              <w:jc w:val="left"/>
              <w:rPr>
                <w:rFonts w:hint="eastAsia" w:ascii="宋体" w:hAnsi="宋体" w:eastAsia="宋体" w:cs="宋体"/>
                <w:sz w:val="24"/>
                <w:szCs w:val="22"/>
                <w:highlight w:val="none"/>
                <w:lang w:val="en-US" w:eastAsia="zh-CN" w:bidi="ar-SA"/>
              </w:rPr>
            </w:pPr>
            <w:r>
              <w:rPr>
                <w:rFonts w:hint="eastAsia" w:ascii="宋体" w:hAnsi="宋体" w:eastAsia="宋体" w:cs="宋体"/>
                <w:sz w:val="24"/>
                <w:szCs w:val="22"/>
                <w:highlight w:val="none"/>
                <w:lang w:val="en-US" w:eastAsia="zh-CN" w:bidi="ar-SA"/>
              </w:rPr>
              <w:t>1. 2018年“2030年前中国石油天然气行业发展趋势研究”获国家能源局软科学研究优秀成果一等奖,排名第一</w:t>
            </w:r>
          </w:p>
          <w:p w14:paraId="29495DC0">
            <w:pPr>
              <w:pStyle w:val="21"/>
              <w:spacing w:line="240" w:lineRule="auto"/>
              <w:jc w:val="left"/>
              <w:rPr>
                <w:rFonts w:hint="eastAsia" w:ascii="宋体" w:hAnsi="宋体" w:eastAsia="宋体" w:cs="宋体"/>
                <w:sz w:val="24"/>
                <w:szCs w:val="22"/>
                <w:highlight w:val="none"/>
                <w:lang w:val="en-US" w:eastAsia="zh-CN" w:bidi="ar-SA"/>
              </w:rPr>
            </w:pPr>
            <w:r>
              <w:rPr>
                <w:rFonts w:hint="eastAsia" w:ascii="宋体" w:hAnsi="宋体" w:eastAsia="宋体" w:cs="宋体"/>
                <w:sz w:val="24"/>
                <w:szCs w:val="22"/>
                <w:highlight w:val="none"/>
                <w:lang w:val="en-US" w:eastAsia="zh-CN" w:bidi="ar-SA"/>
              </w:rPr>
              <w:t>2.2020年“能源生产和消费革命战略实施方案研究”获国家教育部高等学校科学研优秀成果三等奖,排名第一</w:t>
            </w:r>
          </w:p>
        </w:tc>
      </w:tr>
      <w:tr w14:paraId="251B4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3273" w:type="dxa"/>
            <w:gridSpan w:val="2"/>
            <w:tcBorders>
              <w:top w:val="single" w:color="auto" w:sz="4" w:space="0"/>
              <w:left w:val="single" w:color="auto" w:sz="4" w:space="0"/>
              <w:bottom w:val="single" w:color="auto" w:sz="4" w:space="0"/>
              <w:right w:val="single" w:color="auto" w:sz="4" w:space="0"/>
            </w:tcBorders>
            <w:vAlign w:val="center"/>
          </w:tcPr>
          <w:p w14:paraId="3C9EFAAE">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宋体" w:hAnsi="宋体" w:eastAsia="宋体" w:cs="宋体"/>
                <w:highlight w:val="none"/>
              </w:rPr>
            </w:pPr>
            <w:r>
              <w:rPr>
                <w:rFonts w:hint="eastAsia" w:ascii="宋体" w:hAnsi="宋体" w:eastAsia="宋体" w:cs="宋体"/>
                <w:highlight w:val="none"/>
              </w:rPr>
              <w:t>参加本项目的起止时间</w:t>
            </w:r>
          </w:p>
        </w:tc>
        <w:tc>
          <w:tcPr>
            <w:tcW w:w="696" w:type="dxa"/>
            <w:tcBorders>
              <w:top w:val="single" w:color="auto" w:sz="4" w:space="0"/>
              <w:left w:val="single" w:color="auto" w:sz="4" w:space="0"/>
              <w:bottom w:val="single" w:color="auto" w:sz="4" w:space="0"/>
              <w:right w:val="single" w:color="auto" w:sz="4" w:space="0"/>
            </w:tcBorders>
            <w:vAlign w:val="center"/>
          </w:tcPr>
          <w:p w14:paraId="467B3E73">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宋体" w:hAnsi="宋体" w:eastAsia="宋体" w:cs="宋体"/>
                <w:highlight w:val="none"/>
              </w:rPr>
            </w:pPr>
            <w:r>
              <w:rPr>
                <w:rFonts w:hint="eastAsia" w:ascii="宋体" w:hAnsi="宋体" w:eastAsia="宋体" w:cs="宋体"/>
                <w:highlight w:val="none"/>
              </w:rPr>
              <w:t xml:space="preserve">自 </w:t>
            </w:r>
          </w:p>
        </w:tc>
        <w:tc>
          <w:tcPr>
            <w:tcW w:w="249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1E80E86">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2018/1/1</w:t>
            </w:r>
          </w:p>
        </w:tc>
        <w:tc>
          <w:tcPr>
            <w:tcW w:w="663" w:type="dxa"/>
            <w:tcBorders>
              <w:top w:val="single" w:color="auto" w:sz="4" w:space="0"/>
              <w:left w:val="single" w:color="auto" w:sz="4" w:space="0"/>
              <w:bottom w:val="single" w:color="auto" w:sz="4" w:space="0"/>
              <w:right w:val="single" w:color="auto" w:sz="4" w:space="0"/>
            </w:tcBorders>
            <w:shd w:val="clear" w:color="auto" w:fill="auto"/>
            <w:vAlign w:val="center"/>
          </w:tcPr>
          <w:p w14:paraId="5AFDC5CA">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至</w:t>
            </w:r>
          </w:p>
        </w:tc>
        <w:tc>
          <w:tcPr>
            <w:tcW w:w="261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AFA6F4A">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2024/12/31</w:t>
            </w:r>
          </w:p>
        </w:tc>
      </w:tr>
      <w:tr w14:paraId="31406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9739" w:type="dxa"/>
            <w:gridSpan w:val="9"/>
            <w:tcBorders>
              <w:top w:val="single" w:color="auto" w:sz="4" w:space="0"/>
              <w:left w:val="single" w:color="auto" w:sz="4" w:space="0"/>
              <w:bottom w:val="single" w:color="auto" w:sz="4" w:space="0"/>
              <w:right w:val="single" w:color="auto" w:sz="4" w:space="0"/>
            </w:tcBorders>
            <w:vAlign w:val="center"/>
          </w:tcPr>
          <w:p w14:paraId="6525D994">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rPr>
                <w:rFonts w:hint="eastAsia" w:ascii="宋体" w:hAnsi="宋体" w:eastAsia="宋体" w:cs="宋体"/>
                <w:highlight w:val="none"/>
              </w:rPr>
            </w:pPr>
            <w:r>
              <w:rPr>
                <w:rFonts w:hint="eastAsia" w:ascii="宋体" w:hAnsi="宋体" w:eastAsia="宋体" w:cs="宋体"/>
                <w:highlight w:val="none"/>
              </w:rPr>
              <w:t>对本项目所做的创造性贡献</w:t>
            </w:r>
          </w:p>
        </w:tc>
      </w:tr>
      <w:tr w14:paraId="5A4FB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96" w:hRule="atLeast"/>
        </w:trPr>
        <w:tc>
          <w:tcPr>
            <w:tcW w:w="9739" w:type="dxa"/>
            <w:gridSpan w:val="9"/>
            <w:tcBorders>
              <w:top w:val="single" w:color="auto" w:sz="4" w:space="0"/>
              <w:left w:val="single" w:color="auto" w:sz="4" w:space="0"/>
              <w:bottom w:val="single" w:color="auto" w:sz="4" w:space="0"/>
              <w:right w:val="single" w:color="auto" w:sz="4" w:space="0"/>
            </w:tcBorders>
            <w:vAlign w:val="top"/>
          </w:tcPr>
          <w:p w14:paraId="5600C378">
            <w:pPr>
              <w:keepNext w:val="0"/>
              <w:keepLines w:val="0"/>
              <w:pageBreakBefore w:val="0"/>
              <w:widowControl/>
              <w:numPr>
                <w:ilvl w:val="0"/>
                <w:numId w:val="19"/>
              </w:numPr>
              <w:suppressLineNumbers w:val="0"/>
              <w:kinsoku/>
              <w:wordWrap/>
              <w:overflowPunct/>
              <w:topLinePunct w:val="0"/>
              <w:autoSpaceDE w:val="0"/>
              <w:autoSpaceDN w:val="0"/>
              <w:bidi w:val="0"/>
              <w:adjustRightInd/>
              <w:snapToGrid/>
              <w:ind w:left="120" w:leftChars="50"/>
              <w:jc w:val="left"/>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本人为项目主要完成人</w:t>
            </w:r>
          </w:p>
          <w:p w14:paraId="244035B8">
            <w:pPr>
              <w:keepNext w:val="0"/>
              <w:keepLines w:val="0"/>
              <w:pageBreakBefore w:val="0"/>
              <w:widowControl/>
              <w:numPr>
                <w:ilvl w:val="0"/>
                <w:numId w:val="19"/>
              </w:numPr>
              <w:suppressLineNumbers w:val="0"/>
              <w:kinsoku/>
              <w:wordWrap/>
              <w:overflowPunct/>
              <w:topLinePunct w:val="0"/>
              <w:autoSpaceDE w:val="0"/>
              <w:autoSpaceDN w:val="0"/>
              <w:bidi w:val="0"/>
              <w:adjustRightInd/>
              <w:snapToGrid/>
              <w:ind w:left="120" w:leftChars="50"/>
              <w:jc w:val="both"/>
              <w:textAlignment w:val="auto"/>
              <w:rPr>
                <w:rFonts w:hint="default" w:ascii="Times New Roman" w:hAnsi="Times New Roman"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本人</w:t>
            </w:r>
            <w:r>
              <w:rPr>
                <w:rFonts w:hint="default" w:ascii="Times New Roman" w:hAnsi="Times New Roman" w:cs="Times New Roman"/>
                <w:color w:val="000000"/>
                <w:kern w:val="0"/>
                <w:sz w:val="21"/>
                <w:szCs w:val="21"/>
                <w:highlight w:val="none"/>
                <w:lang w:val="en-US" w:eastAsia="zh-CN" w:bidi="ar"/>
              </w:rPr>
              <w:t>为项目负责人之一</w:t>
            </w:r>
            <w:r>
              <w:rPr>
                <w:rFonts w:hint="default" w:ascii="Times New Roman" w:hAnsi="Times New Roman" w:eastAsia="宋体" w:cs="Times New Roman"/>
                <w:color w:val="000000"/>
                <w:kern w:val="0"/>
                <w:sz w:val="21"/>
                <w:szCs w:val="21"/>
                <w:highlight w:val="none"/>
                <w:lang w:val="en-US" w:eastAsia="zh-CN" w:bidi="ar"/>
              </w:rPr>
              <w:t>，主要</w:t>
            </w:r>
            <w:r>
              <w:rPr>
                <w:rFonts w:hint="eastAsia" w:ascii="Times New Roman" w:hAnsi="Times New Roman" w:cs="Times New Roman"/>
                <w:color w:val="000000"/>
                <w:kern w:val="0"/>
                <w:sz w:val="21"/>
                <w:szCs w:val="21"/>
                <w:highlight w:val="none"/>
                <w:lang w:val="en-US" w:eastAsia="zh-CN" w:bidi="ar"/>
              </w:rPr>
              <w:t>负责产能-产量-效益动态转化的多目标优化算法设计与五级自适应风险分级评估技术的研究，基于机理和数据双驱动，提出了自适应风险临界分级与递进式跟踪分析方法，实现项目全周期跟踪评价、风险精准溯源与实时动态调控体系，为非常规油藏项目全周期技术经济动态优化与效益管控提供决策支撑，对创新点2及创新点3</w:t>
            </w:r>
            <w:r>
              <w:rPr>
                <w:rFonts w:hint="default" w:ascii="Times New Roman" w:hAnsi="Times New Roman" w:cs="Times New Roman"/>
                <w:color w:val="000000"/>
                <w:kern w:val="0"/>
                <w:sz w:val="21"/>
                <w:szCs w:val="21"/>
                <w:highlight w:val="none"/>
                <w:lang w:val="en-US" w:eastAsia="zh-CN" w:bidi="ar"/>
              </w:rPr>
              <w:t>作出</w:t>
            </w:r>
            <w:r>
              <w:rPr>
                <w:rFonts w:hint="eastAsia" w:ascii="Times New Roman" w:hAnsi="Times New Roman" w:cs="Times New Roman"/>
                <w:color w:val="000000"/>
                <w:kern w:val="0"/>
                <w:sz w:val="21"/>
                <w:szCs w:val="21"/>
                <w:highlight w:val="none"/>
                <w:lang w:val="en-US" w:eastAsia="zh-CN" w:bidi="ar"/>
              </w:rPr>
              <w:t>重要</w:t>
            </w:r>
            <w:r>
              <w:rPr>
                <w:rFonts w:hint="default" w:ascii="Times New Roman" w:hAnsi="Times New Roman" w:cs="Times New Roman"/>
                <w:color w:val="000000"/>
                <w:kern w:val="0"/>
                <w:sz w:val="21"/>
                <w:szCs w:val="21"/>
                <w:highlight w:val="none"/>
                <w:lang w:val="en-US" w:eastAsia="zh-CN" w:bidi="ar"/>
              </w:rPr>
              <w:t>贡献。旁证材料：合作发表论文《Review on the petroleum market in China: history， challenges and prospects》</w:t>
            </w:r>
            <w:r>
              <w:rPr>
                <w:rFonts w:hint="eastAsia" w:ascii="Times New Roman" w:hAnsi="Times New Roman" w:cs="Times New Roman"/>
                <w:color w:val="000000"/>
                <w:kern w:val="0"/>
                <w:sz w:val="21"/>
                <w:szCs w:val="21"/>
                <w:highlight w:val="none"/>
                <w:lang w:val="en-US" w:eastAsia="zh-CN" w:bidi="ar"/>
              </w:rPr>
              <w:t>，</w:t>
            </w:r>
            <w:r>
              <w:rPr>
                <w:rFonts w:hint="default" w:ascii="Times New Roman" w:hAnsi="Times New Roman" w:cs="Times New Roman"/>
                <w:color w:val="000000"/>
                <w:kern w:val="0"/>
                <w:sz w:val="21"/>
                <w:szCs w:val="21"/>
                <w:highlight w:val="none"/>
                <w:lang w:val="en-US" w:eastAsia="zh-CN" w:bidi="ar"/>
              </w:rPr>
              <w:t xml:space="preserve">作为软著权人授权软件著作1项 《油气生产和消费革命战略分析软件平台(OGSAS)》； </w:t>
            </w:r>
          </w:p>
          <w:p w14:paraId="0A6A5329">
            <w:pPr>
              <w:keepNext w:val="0"/>
              <w:keepLines w:val="0"/>
              <w:pageBreakBefore w:val="0"/>
              <w:widowControl/>
              <w:numPr>
                <w:ilvl w:val="0"/>
                <w:numId w:val="19"/>
              </w:numPr>
              <w:suppressLineNumbers w:val="0"/>
              <w:kinsoku/>
              <w:wordWrap/>
              <w:overflowPunct/>
              <w:topLinePunct w:val="0"/>
              <w:autoSpaceDE w:val="0"/>
              <w:autoSpaceDN w:val="0"/>
              <w:bidi w:val="0"/>
              <w:adjustRightInd/>
              <w:snapToGrid/>
              <w:ind w:left="120" w:leftChars="5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lang w:val="en-US" w:eastAsia="zh-CN" w:bidi="ar"/>
              </w:rPr>
              <w:t>本人在该项技术研发工作中投入的工作量占本人工作总量的</w:t>
            </w:r>
            <w:r>
              <w:rPr>
                <w:rFonts w:hint="eastAsia" w:ascii="Times New Roman" w:hAnsi="Times New Roman" w:cs="Times New Roman"/>
                <w:color w:val="000000"/>
                <w:kern w:val="0"/>
                <w:sz w:val="21"/>
                <w:szCs w:val="21"/>
                <w:highlight w:val="none"/>
                <w:lang w:val="en-US" w:eastAsia="zh-CN" w:bidi="ar"/>
              </w:rPr>
              <w:t>6</w:t>
            </w:r>
            <w:r>
              <w:rPr>
                <w:rFonts w:hint="default" w:ascii="Times New Roman" w:hAnsi="Times New Roman" w:eastAsia="宋体" w:cs="Times New Roman"/>
                <w:color w:val="000000"/>
                <w:kern w:val="0"/>
                <w:sz w:val="21"/>
                <w:szCs w:val="21"/>
                <w:highlight w:val="none"/>
                <w:lang w:val="en-US" w:eastAsia="zh-CN" w:bidi="ar"/>
              </w:rPr>
              <w:t>0%；</w:t>
            </w:r>
          </w:p>
          <w:p w14:paraId="5403692C">
            <w:pPr>
              <w:keepNext w:val="0"/>
              <w:keepLines w:val="0"/>
              <w:pageBreakBefore w:val="0"/>
              <w:widowControl/>
              <w:numPr>
                <w:ilvl w:val="0"/>
                <w:numId w:val="19"/>
              </w:numPr>
              <w:suppressLineNumbers w:val="0"/>
              <w:kinsoku/>
              <w:wordWrap/>
              <w:overflowPunct/>
              <w:topLinePunct w:val="0"/>
              <w:autoSpaceDE w:val="0"/>
              <w:autoSpaceDN w:val="0"/>
              <w:bidi w:val="0"/>
              <w:adjustRightInd/>
              <w:snapToGrid/>
              <w:ind w:left="120" w:leftChars="50"/>
              <w:jc w:val="left"/>
              <w:textAlignment w:val="auto"/>
              <w:rPr>
                <w:rFonts w:hint="eastAsia" w:ascii="宋体" w:hAnsi="宋体" w:eastAsia="宋体" w:cs="宋体"/>
                <w:highlight w:val="none"/>
              </w:rPr>
            </w:pPr>
            <w:r>
              <w:rPr>
                <w:rFonts w:hint="default" w:ascii="Times New Roman" w:hAnsi="Times New Roman" w:eastAsia="宋体" w:cs="Times New Roman"/>
                <w:color w:val="000000"/>
                <w:kern w:val="0"/>
                <w:sz w:val="21"/>
                <w:szCs w:val="21"/>
                <w:highlight w:val="none"/>
                <w:lang w:val="en-US" w:eastAsia="zh-CN" w:bidi="ar"/>
              </w:rPr>
              <w:t>认同提名书所填全部内容及附件材料内容；</w:t>
            </w:r>
          </w:p>
          <w:p w14:paraId="3BFC776B">
            <w:pPr>
              <w:keepNext w:val="0"/>
              <w:keepLines w:val="0"/>
              <w:pageBreakBefore w:val="0"/>
              <w:widowControl/>
              <w:numPr>
                <w:ilvl w:val="0"/>
                <w:numId w:val="19"/>
              </w:numPr>
              <w:suppressLineNumbers w:val="0"/>
              <w:kinsoku/>
              <w:wordWrap/>
              <w:overflowPunct/>
              <w:topLinePunct w:val="0"/>
              <w:autoSpaceDE w:val="0"/>
              <w:autoSpaceDN w:val="0"/>
              <w:bidi w:val="0"/>
              <w:adjustRightInd/>
              <w:snapToGrid/>
              <w:ind w:left="120" w:leftChars="50"/>
              <w:jc w:val="left"/>
              <w:textAlignment w:val="auto"/>
              <w:rPr>
                <w:rFonts w:hint="eastAsia" w:ascii="宋体" w:hAnsi="宋体" w:eastAsia="宋体" w:cs="宋体"/>
                <w:highlight w:val="none"/>
              </w:rPr>
            </w:pPr>
            <w:r>
              <w:rPr>
                <w:rFonts w:hint="default" w:ascii="Times New Roman" w:hAnsi="Times New Roman" w:eastAsia="宋体" w:cs="Times New Roman"/>
                <w:color w:val="000000"/>
                <w:kern w:val="0"/>
                <w:sz w:val="21"/>
                <w:szCs w:val="21"/>
                <w:highlight w:val="none"/>
                <w:lang w:val="en-US" w:eastAsia="zh-CN" w:bidi="ar"/>
              </w:rPr>
              <w:t>同意本人及其他主要完成人员的排名顺序</w:t>
            </w:r>
            <w:r>
              <w:rPr>
                <w:rFonts w:hint="eastAsia" w:ascii="Times New Roman" w:hAnsi="Times New Roman" w:cs="Times New Roman"/>
                <w:color w:val="000000"/>
                <w:kern w:val="0"/>
                <w:sz w:val="21"/>
                <w:szCs w:val="21"/>
                <w:highlight w:val="none"/>
                <w:lang w:val="en-US" w:eastAsia="zh-CN" w:bidi="ar"/>
              </w:rPr>
              <w:t>。</w:t>
            </w:r>
          </w:p>
        </w:tc>
      </w:tr>
      <w:tr w14:paraId="79DE5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3295" w:hRule="atLeast"/>
        </w:trPr>
        <w:tc>
          <w:tcPr>
            <w:tcW w:w="5084" w:type="dxa"/>
            <w:gridSpan w:val="5"/>
            <w:tcBorders>
              <w:top w:val="single" w:color="auto" w:sz="4" w:space="0"/>
              <w:left w:val="single" w:color="auto" w:sz="4" w:space="0"/>
              <w:bottom w:val="single" w:color="auto" w:sz="4" w:space="0"/>
              <w:right w:val="single" w:color="auto" w:sz="4" w:space="0"/>
            </w:tcBorders>
            <w:vAlign w:val="top"/>
          </w:tcPr>
          <w:p w14:paraId="573596C8">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422"/>
              <w:jc w:val="left"/>
              <w:textAlignment w:val="auto"/>
              <w:rPr>
                <w:rFonts w:hint="eastAsia" w:ascii="宋体" w:hAnsi="宋体" w:eastAsia="宋体" w:cs="宋体"/>
                <w:color w:val="auto"/>
                <w:sz w:val="21"/>
                <w:highlight w:val="none"/>
              </w:rPr>
            </w:pPr>
            <w:r>
              <w:rPr>
                <w:rFonts w:hint="eastAsia" w:ascii="宋体" w:hAnsi="宋体" w:eastAsia="宋体" w:cs="宋体"/>
                <w:b/>
                <w:bCs/>
                <w:color w:val="auto"/>
                <w:sz w:val="21"/>
                <w:highlight w:val="none"/>
              </w:rPr>
              <w:t>声明</w:t>
            </w:r>
            <w:r>
              <w:rPr>
                <w:rFonts w:hint="eastAsia" w:ascii="宋体" w:hAnsi="宋体" w:eastAsia="宋体" w:cs="宋体"/>
                <w:color w:val="auto"/>
                <w:sz w:val="21"/>
                <w:highlight w:val="none"/>
              </w:rPr>
              <w:t>：</w:t>
            </w:r>
            <w:r>
              <w:rPr>
                <w:rFonts w:hint="eastAsia" w:ascii="宋体" w:hAnsi="宋体" w:eastAsia="宋体" w:cs="宋体"/>
                <w:snapToGrid w:val="0"/>
                <w:color w:val="auto"/>
                <w:sz w:val="21"/>
                <w:szCs w:val="21"/>
                <w:highlight w:val="none"/>
              </w:rPr>
              <w:t>本人同意候选个人排名，自觉遵守</w:t>
            </w:r>
            <w:r>
              <w:rPr>
                <w:rFonts w:hint="eastAsia" w:ascii="宋体" w:hAnsi="宋体" w:eastAsia="宋体" w:cs="宋体"/>
                <w:color w:val="auto"/>
                <w:sz w:val="21"/>
                <w:szCs w:val="24"/>
                <w:highlight w:val="none"/>
              </w:rPr>
              <w:t>《</w:t>
            </w:r>
            <w:r>
              <w:rPr>
                <w:rFonts w:hint="eastAsia" w:ascii="宋体" w:hAnsi="宋体" w:eastAsia="宋体" w:cs="宋体"/>
                <w:color w:val="auto"/>
                <w:sz w:val="21"/>
                <w:szCs w:val="24"/>
                <w:highlight w:val="none"/>
                <w:lang w:eastAsia="zh-CN"/>
              </w:rPr>
              <w:t>新疆维吾尔自治区科学技术奖励办法</w:t>
            </w:r>
            <w:r>
              <w:rPr>
                <w:rFonts w:hint="eastAsia" w:ascii="宋体" w:hAnsi="宋体" w:eastAsia="宋体" w:cs="宋体"/>
                <w:color w:val="auto"/>
                <w:sz w:val="21"/>
                <w:szCs w:val="24"/>
                <w:highlight w:val="none"/>
              </w:rPr>
              <w:t>》</w:t>
            </w:r>
            <w:r>
              <w:rPr>
                <w:rFonts w:hint="eastAsia" w:ascii="宋体" w:hAnsi="宋体" w:eastAsia="宋体" w:cs="宋体"/>
                <w:snapToGrid w:val="0"/>
                <w:color w:val="auto"/>
                <w:sz w:val="21"/>
                <w:szCs w:val="21"/>
                <w:highlight w:val="none"/>
              </w:rPr>
              <w:t>及有关规定，遵守评审工作纪律，保证所提供的有关材料真实</w:t>
            </w:r>
            <w:r>
              <w:rPr>
                <w:rFonts w:hint="eastAsia" w:ascii="宋体" w:hAnsi="宋体" w:eastAsia="宋体" w:cs="宋体"/>
                <w:snapToGrid w:val="0"/>
                <w:color w:val="auto"/>
                <w:sz w:val="21"/>
                <w:szCs w:val="21"/>
                <w:highlight w:val="none"/>
                <w:lang w:val="en-US" w:eastAsia="zh-CN"/>
              </w:rPr>
              <w:t>准确</w:t>
            </w:r>
            <w:r>
              <w:rPr>
                <w:rFonts w:hint="eastAsia" w:ascii="宋体" w:hAnsi="宋体" w:eastAsia="宋体" w:cs="宋体"/>
                <w:snapToGrid w:val="0"/>
                <w:color w:val="auto"/>
                <w:sz w:val="21"/>
                <w:szCs w:val="21"/>
                <w:highlight w:val="none"/>
              </w:rPr>
              <w:t>，列举的</w:t>
            </w:r>
            <w:r>
              <w:rPr>
                <w:rFonts w:hint="eastAsia" w:ascii="宋体" w:hAnsi="宋体" w:eastAsia="宋体" w:cs="宋体"/>
                <w:snapToGrid w:val="0"/>
                <w:color w:val="auto"/>
                <w:sz w:val="21"/>
                <w:szCs w:val="21"/>
                <w:highlight w:val="none"/>
                <w:lang w:val="en-US" w:eastAsia="zh-CN"/>
              </w:rPr>
              <w:t>成果支撑材料</w:t>
            </w:r>
            <w:r>
              <w:rPr>
                <w:rFonts w:hint="eastAsia" w:ascii="宋体" w:hAnsi="宋体" w:eastAsia="宋体" w:cs="宋体"/>
                <w:snapToGrid w:val="0"/>
                <w:color w:val="auto"/>
                <w:sz w:val="21"/>
                <w:szCs w:val="21"/>
                <w:highlight w:val="none"/>
              </w:rPr>
              <w:t>相关信息真实有效，相关个人、单位已知情同意，且不存在违反相关法律法规及侵犯他人知识产权的情形。该成果是本人本年度被提名的唯一成果。本人未受到党纪政纪处分，本人工作单位已知悉本人被提名情况且无异议。如产生争议，将积极配合调查处理工作。如有材料虚假或违纪行为，无条件退出本年度评审并承担相应责任。</w:t>
            </w:r>
          </w:p>
          <w:p w14:paraId="5AE08713">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1785" w:firstLineChars="850"/>
              <w:jc w:val="both"/>
              <w:textAlignment w:val="auto"/>
              <w:rPr>
                <w:rFonts w:hint="eastAsia" w:ascii="宋体" w:hAnsi="宋体" w:eastAsia="宋体" w:cs="宋体"/>
                <w:color w:val="auto"/>
                <w:sz w:val="21"/>
                <w:highlight w:val="none"/>
              </w:rPr>
            </w:pPr>
            <w:r>
              <w:rPr>
                <w:rFonts w:hint="eastAsia" w:ascii="宋体" w:hAnsi="宋体" w:eastAsia="宋体" w:cs="宋体"/>
                <w:snapToGrid w:val="0"/>
                <w:color w:val="auto"/>
                <w:sz w:val="21"/>
                <w:szCs w:val="21"/>
                <w:highlight w:val="none"/>
              </w:rPr>
              <w:t>本人签名</w:t>
            </w:r>
            <w:r>
              <w:rPr>
                <w:rFonts w:hint="eastAsia" w:ascii="宋体" w:hAnsi="宋体" w:eastAsia="宋体" w:cs="宋体"/>
                <w:color w:val="auto"/>
                <w:sz w:val="21"/>
                <w:highlight w:val="none"/>
              </w:rPr>
              <w:t>：</w:t>
            </w:r>
          </w:p>
          <w:p w14:paraId="75E5F505">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 xml:space="preserve">               年    月    日</w:t>
            </w:r>
          </w:p>
        </w:tc>
        <w:tc>
          <w:tcPr>
            <w:tcW w:w="4655" w:type="dxa"/>
            <w:gridSpan w:val="4"/>
            <w:tcBorders>
              <w:top w:val="single" w:color="auto" w:sz="4" w:space="0"/>
              <w:left w:val="single" w:color="auto" w:sz="4" w:space="0"/>
              <w:bottom w:val="single" w:color="auto" w:sz="4" w:space="0"/>
              <w:right w:val="single" w:color="auto" w:sz="4" w:space="0"/>
            </w:tcBorders>
            <w:vAlign w:val="top"/>
          </w:tcPr>
          <w:p w14:paraId="0BCF929F">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422"/>
              <w:jc w:val="left"/>
              <w:textAlignment w:val="auto"/>
              <w:rPr>
                <w:rFonts w:hint="eastAsia" w:ascii="宋体" w:hAnsi="宋体" w:eastAsia="宋体" w:cs="宋体"/>
                <w:color w:val="auto"/>
                <w:sz w:val="21"/>
                <w:highlight w:val="none"/>
              </w:rPr>
            </w:pPr>
            <w:r>
              <w:rPr>
                <w:rFonts w:hint="eastAsia" w:ascii="宋体" w:hAnsi="宋体" w:eastAsia="宋体" w:cs="宋体"/>
                <w:b/>
                <w:color w:val="auto"/>
                <w:sz w:val="21"/>
                <w:highlight w:val="none"/>
              </w:rPr>
              <w:t>完成单位声明</w:t>
            </w:r>
            <w:r>
              <w:rPr>
                <w:rFonts w:hint="eastAsia" w:ascii="宋体" w:hAnsi="宋体" w:eastAsia="宋体" w:cs="宋体"/>
                <w:color w:val="auto"/>
                <w:sz w:val="21"/>
                <w:highlight w:val="none"/>
              </w:rPr>
              <w:t>：本单位</w:t>
            </w:r>
            <w:r>
              <w:rPr>
                <w:rFonts w:hint="eastAsia" w:ascii="宋体" w:hAnsi="宋体" w:eastAsia="宋体" w:cs="宋体"/>
                <w:color w:val="auto"/>
                <w:sz w:val="21"/>
                <w:highlight w:val="none"/>
                <w:lang w:val="en-US" w:eastAsia="zh-CN"/>
              </w:rPr>
              <w:t>已</w:t>
            </w:r>
            <w:r>
              <w:rPr>
                <w:rFonts w:hint="eastAsia" w:ascii="宋体" w:hAnsi="宋体" w:eastAsia="宋体" w:cs="宋体"/>
                <w:color w:val="auto"/>
                <w:sz w:val="21"/>
                <w:highlight w:val="none"/>
              </w:rPr>
              <w:t>对候选人在本单位期间的政治、品行、作风、廉洁等情况进行了审核，不存在依规不得提名的情况。确认该完成人情况表内容真实准确，不存在违反国家保密法律法规或侵犯他人知识产权的情形。如产生争议，愿意积极配合调查。</w:t>
            </w:r>
          </w:p>
          <w:p w14:paraId="5E26C0A2">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422"/>
              <w:jc w:val="left"/>
              <w:textAlignment w:val="auto"/>
              <w:rPr>
                <w:rFonts w:hint="eastAsia" w:ascii="宋体" w:hAnsi="宋体" w:eastAsia="宋体" w:cs="宋体"/>
                <w:color w:val="auto"/>
                <w:sz w:val="21"/>
                <w:highlight w:val="none"/>
              </w:rPr>
            </w:pPr>
            <w:r>
              <w:rPr>
                <w:rFonts w:hint="eastAsia" w:ascii="宋体" w:hAnsi="宋体" w:eastAsia="宋体" w:cs="宋体"/>
                <w:b/>
                <w:color w:val="auto"/>
                <w:sz w:val="21"/>
                <w:highlight w:val="none"/>
              </w:rPr>
              <w:t>工作单位声明</w:t>
            </w:r>
            <w:r>
              <w:rPr>
                <w:rFonts w:hint="eastAsia" w:ascii="宋体" w:hAnsi="宋体" w:eastAsia="宋体" w:cs="宋体"/>
                <w:color w:val="auto"/>
                <w:sz w:val="21"/>
                <w:highlight w:val="none"/>
              </w:rPr>
              <w:t>：本单位按照</w:t>
            </w:r>
            <w:r>
              <w:rPr>
                <w:rFonts w:hint="eastAsia" w:ascii="宋体" w:hAnsi="宋体" w:eastAsia="宋体" w:cs="宋体"/>
                <w:color w:val="auto"/>
                <w:sz w:val="21"/>
                <w:highlight w:val="none"/>
                <w:lang w:val="en-US" w:eastAsia="zh-CN"/>
              </w:rPr>
              <w:t>已</w:t>
            </w:r>
            <w:r>
              <w:rPr>
                <w:rFonts w:hint="eastAsia" w:ascii="宋体" w:hAnsi="宋体" w:eastAsia="宋体" w:cs="宋体"/>
                <w:color w:val="auto"/>
                <w:sz w:val="21"/>
                <w:highlight w:val="none"/>
              </w:rPr>
              <w:t>对候选人政治、品行、作风、廉洁等情况进行了审核，不存在依规不得提名的情况。确认该完成人情况表内容真实准确，对该完成人被提名无异议。</w:t>
            </w:r>
          </w:p>
          <w:p w14:paraId="0A9C4299">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0" w:firstLineChars="0"/>
              <w:jc w:val="right"/>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       单位（盖章）</w:t>
            </w:r>
            <w:r>
              <w:rPr>
                <w:rFonts w:hint="eastAsia" w:ascii="宋体" w:cs="宋体"/>
                <w:color w:val="auto"/>
                <w:sz w:val="21"/>
                <w:highlight w:val="none"/>
                <w:lang w:val="en-US" w:eastAsia="zh-CN"/>
              </w:rPr>
              <w:t xml:space="preserve">    </w:t>
            </w:r>
          </w:p>
          <w:p w14:paraId="5DF4C6D7">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right"/>
              <w:textAlignment w:val="auto"/>
              <w:rPr>
                <w:rFonts w:hint="default" w:ascii="宋体" w:hAnsi="宋体" w:eastAsia="宋体" w:cs="宋体"/>
                <w:color w:val="auto"/>
                <w:highlight w:val="none"/>
                <w:lang w:val="en-US" w:eastAsia="zh-CN"/>
              </w:rPr>
            </w:pPr>
            <w:r>
              <w:rPr>
                <w:rFonts w:hint="eastAsia" w:ascii="宋体" w:hAnsi="宋体" w:eastAsia="宋体" w:cs="宋体"/>
                <w:color w:val="auto"/>
                <w:sz w:val="21"/>
                <w:highlight w:val="none"/>
              </w:rPr>
              <w:t xml:space="preserve">             年    月    日</w:t>
            </w:r>
            <w:r>
              <w:rPr>
                <w:rFonts w:hint="eastAsia" w:cs="宋体"/>
                <w:color w:val="auto"/>
                <w:sz w:val="21"/>
                <w:highlight w:val="none"/>
                <w:lang w:val="en-US" w:eastAsia="zh-CN"/>
              </w:rPr>
              <w:t xml:space="preserve">  </w:t>
            </w:r>
          </w:p>
        </w:tc>
      </w:tr>
    </w:tbl>
    <w:p w14:paraId="22250B57">
      <w:pPr>
        <w:rPr>
          <w:rFonts w:hint="eastAsia" w:ascii="宋体" w:hAnsi="宋体" w:eastAsia="宋体" w:cs="宋体"/>
          <w:b/>
          <w:bCs/>
          <w:sz w:val="28"/>
          <w:highlight w:val="none"/>
          <w:lang w:val="en-US" w:eastAsia="zh-CN"/>
        </w:rPr>
      </w:pPr>
      <w:r>
        <w:rPr>
          <w:rFonts w:hint="eastAsia" w:ascii="宋体" w:hAnsi="宋体" w:eastAsia="宋体" w:cs="宋体"/>
          <w:b/>
          <w:bCs/>
          <w:sz w:val="28"/>
          <w:highlight w:val="none"/>
          <w:lang w:val="en-US" w:eastAsia="zh-CN"/>
        </w:rPr>
        <w:br w:type="page"/>
      </w:r>
    </w:p>
    <w:p w14:paraId="2860E0F1">
      <w:pPr>
        <w:pStyle w:val="2"/>
        <w:keepNext w:val="0"/>
        <w:keepLines w:val="0"/>
        <w:pageBreakBefore w:val="0"/>
        <w:numPr>
          <w:ilvl w:val="0"/>
          <w:numId w:val="20"/>
        </w:numPr>
        <w:kinsoku/>
        <w:overflowPunct/>
        <w:topLinePunct w:val="0"/>
        <w:autoSpaceDE w:val="0"/>
        <w:autoSpaceDN w:val="0"/>
        <w:bidi w:val="0"/>
        <w:spacing w:line="240" w:lineRule="auto"/>
        <w:ind w:left="0" w:right="0"/>
        <w:textAlignment w:val="auto"/>
        <w:rPr>
          <w:rFonts w:hint="eastAsia" w:ascii="宋体" w:hAnsi="宋体" w:eastAsia="宋体" w:cs="宋体"/>
          <w:b/>
          <w:bCs/>
          <w:highlight w:val="none"/>
        </w:rPr>
      </w:pPr>
      <w:r>
        <w:rPr>
          <w:rFonts w:hint="eastAsia" w:ascii="宋体" w:hAnsi="宋体" w:eastAsia="宋体" w:cs="宋体"/>
          <w:b/>
          <w:bCs/>
          <w:highlight w:val="none"/>
        </w:rPr>
        <w:t>主要完成人情况表</w:t>
      </w:r>
    </w:p>
    <w:tbl>
      <w:tblPr>
        <w:tblStyle w:val="19"/>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077"/>
        <w:gridCol w:w="2196"/>
        <w:gridCol w:w="696"/>
        <w:gridCol w:w="696"/>
        <w:gridCol w:w="419"/>
        <w:gridCol w:w="1264"/>
        <w:gridCol w:w="117"/>
        <w:gridCol w:w="663"/>
        <w:gridCol w:w="505"/>
        <w:gridCol w:w="260"/>
        <w:gridCol w:w="1846"/>
      </w:tblGrid>
      <w:tr w14:paraId="5503D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1" w:hRule="atLeast"/>
        </w:trPr>
        <w:tc>
          <w:tcPr>
            <w:tcW w:w="6465" w:type="dxa"/>
            <w:gridSpan w:val="7"/>
            <w:tcBorders>
              <w:top w:val="single" w:color="auto" w:sz="4" w:space="0"/>
              <w:left w:val="single" w:color="auto" w:sz="4" w:space="0"/>
              <w:bottom w:val="single" w:color="auto" w:sz="4" w:space="0"/>
              <w:right w:val="single" w:color="auto" w:sz="4" w:space="0"/>
            </w:tcBorders>
            <w:vAlign w:val="center"/>
          </w:tcPr>
          <w:p w14:paraId="46C7DEE4">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right"/>
              <w:textAlignment w:val="auto"/>
              <w:rPr>
                <w:rFonts w:hint="eastAsia" w:ascii="宋体" w:hAnsi="宋体" w:eastAsia="宋体" w:cs="宋体"/>
                <w:highlight w:val="none"/>
                <w:lang w:val="en-US" w:eastAsia="zh-CN"/>
              </w:rPr>
            </w:pPr>
            <w:r>
              <w:rPr>
                <w:rFonts w:hint="eastAsia" w:ascii="宋体" w:hAnsi="宋体" w:eastAsia="宋体" w:cs="宋体"/>
                <w:highlight w:val="none"/>
              </w:rPr>
              <w:t>在本项</w:t>
            </w:r>
            <w:r>
              <w:rPr>
                <w:rFonts w:hint="eastAsia" w:ascii="宋体" w:hAnsi="宋体" w:eastAsia="宋体" w:cs="宋体"/>
                <w:spacing w:val="-3"/>
                <w:highlight w:val="none"/>
              </w:rPr>
              <w:t>目</w:t>
            </w:r>
            <w:r>
              <w:rPr>
                <w:rFonts w:hint="eastAsia" w:ascii="宋体" w:hAnsi="宋体" w:eastAsia="宋体" w:cs="宋体"/>
                <w:highlight w:val="none"/>
              </w:rPr>
              <w:t>中的</w:t>
            </w:r>
            <w:r>
              <w:rPr>
                <w:rFonts w:hint="eastAsia" w:ascii="宋体" w:hAnsi="宋体" w:eastAsia="宋体" w:cs="宋体"/>
                <w:spacing w:val="-3"/>
                <w:highlight w:val="none"/>
              </w:rPr>
              <w:t>排</w:t>
            </w:r>
            <w:r>
              <w:rPr>
                <w:rFonts w:hint="eastAsia" w:ascii="宋体" w:hAnsi="宋体" w:eastAsia="宋体" w:cs="宋体"/>
                <w:highlight w:val="none"/>
              </w:rPr>
              <w:t>名</w:t>
            </w:r>
          </w:p>
        </w:tc>
        <w:tc>
          <w:tcPr>
            <w:tcW w:w="3274" w:type="dxa"/>
            <w:gridSpan w:val="4"/>
            <w:tcBorders>
              <w:top w:val="single" w:color="auto" w:sz="4" w:space="0"/>
              <w:left w:val="single" w:color="auto" w:sz="4" w:space="0"/>
              <w:bottom w:val="single" w:color="auto" w:sz="4" w:space="0"/>
              <w:right w:val="single" w:color="auto" w:sz="4" w:space="0"/>
            </w:tcBorders>
            <w:vAlign w:val="center"/>
          </w:tcPr>
          <w:p w14:paraId="769AE2EC">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宋体" w:hAnsi="宋体" w:eastAsia="宋体" w:cs="宋体"/>
                <w:highlight w:val="none"/>
                <w:lang w:val="en-US" w:eastAsia="zh-CN"/>
              </w:rPr>
            </w:pPr>
            <w:r>
              <w:rPr>
                <w:rFonts w:hint="eastAsia" w:cs="宋体"/>
                <w:highlight w:val="none"/>
                <w:lang w:val="en-US" w:eastAsia="zh-CN"/>
              </w:rPr>
              <w:t>9</w:t>
            </w:r>
          </w:p>
        </w:tc>
      </w:tr>
      <w:tr w14:paraId="3A2E8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1077" w:type="dxa"/>
            <w:tcBorders>
              <w:top w:val="single" w:color="auto" w:sz="4" w:space="0"/>
              <w:left w:val="single" w:color="auto" w:sz="4" w:space="0"/>
              <w:bottom w:val="single" w:color="auto" w:sz="4" w:space="0"/>
              <w:right w:val="single" w:color="auto" w:sz="4" w:space="0"/>
            </w:tcBorders>
            <w:vAlign w:val="center"/>
          </w:tcPr>
          <w:p w14:paraId="5ED08419">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default" w:ascii="宋体" w:hAnsi="宋体" w:eastAsia="宋体" w:cs="宋体"/>
                <w:highlight w:val="none"/>
                <w:lang w:val="en-US" w:eastAsia="zh-CN"/>
              </w:rPr>
            </w:pPr>
            <w:r>
              <w:rPr>
                <w:rFonts w:hint="eastAsia" w:ascii="宋体" w:hAnsi="宋体" w:eastAsia="宋体" w:cs="宋体"/>
                <w:highlight w:val="none"/>
              </w:rPr>
              <w:t>姓</w:t>
            </w:r>
            <w:r>
              <w:rPr>
                <w:rFonts w:hint="eastAsia" w:cs="宋体"/>
                <w:highlight w:val="none"/>
                <w:lang w:val="en-US" w:eastAsia="zh-CN"/>
              </w:rPr>
              <w:t xml:space="preserve">  </w:t>
            </w:r>
            <w:r>
              <w:rPr>
                <w:rFonts w:hint="eastAsia" w:ascii="宋体" w:hAnsi="宋体" w:eastAsia="宋体" w:cs="宋体"/>
                <w:highlight w:val="none"/>
              </w:rPr>
              <w:t>名</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37D94EF0">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宋体" w:hAnsi="宋体" w:eastAsia="宋体" w:cs="宋体"/>
                <w:sz w:val="24"/>
                <w:szCs w:val="22"/>
                <w:highlight w:val="none"/>
                <w:lang w:val="en-US" w:eastAsia="zh-CN" w:bidi="ar-SA"/>
              </w:rPr>
            </w:pPr>
            <w:r>
              <w:rPr>
                <w:rFonts w:hint="eastAsia" w:cs="宋体"/>
                <w:highlight w:val="none"/>
                <w:lang w:val="en-US" w:eastAsia="zh-CN"/>
              </w:rPr>
              <w:t>陈程</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85F7A8C">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default" w:ascii="宋体" w:hAnsi="宋体" w:eastAsia="宋体" w:cs="宋体"/>
                <w:sz w:val="24"/>
                <w:szCs w:val="22"/>
                <w:highlight w:val="none"/>
                <w:lang w:val="en-US" w:eastAsia="zh-CN" w:bidi="ar-SA"/>
              </w:rPr>
            </w:pPr>
            <w:r>
              <w:rPr>
                <w:rFonts w:hint="eastAsia" w:ascii="宋体" w:hAnsi="宋体" w:eastAsia="宋体" w:cs="宋体"/>
                <w:highlight w:val="none"/>
              </w:rPr>
              <w:t>性</w:t>
            </w:r>
            <w:r>
              <w:rPr>
                <w:rFonts w:hint="eastAsia" w:cs="宋体"/>
                <w:highlight w:val="none"/>
                <w:lang w:val="en-US" w:eastAsia="zh-CN"/>
              </w:rPr>
              <w:t xml:space="preserve">  </w:t>
            </w:r>
            <w:r>
              <w:rPr>
                <w:rFonts w:hint="eastAsia" w:ascii="宋体" w:hAnsi="宋体" w:eastAsia="宋体" w:cs="宋体"/>
                <w:highlight w:val="none"/>
              </w:rPr>
              <w:t>别</w:t>
            </w:r>
          </w:p>
        </w:tc>
        <w:tc>
          <w:tcPr>
            <w:tcW w:w="18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F044DF3">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女</w:t>
            </w:r>
          </w:p>
        </w:tc>
        <w:tc>
          <w:tcPr>
            <w:tcW w:w="142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38792B6">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族</w:t>
            </w:r>
            <w:r>
              <w:rPr>
                <w:rFonts w:hint="eastAsia" w:cs="宋体"/>
                <w:highlight w:val="none"/>
                <w:lang w:val="en-US" w:eastAsia="zh-CN"/>
              </w:rPr>
              <w:t xml:space="preserve">  </w:t>
            </w:r>
            <w:r>
              <w:rPr>
                <w:rFonts w:hint="eastAsia" w:ascii="宋体" w:hAnsi="宋体" w:eastAsia="宋体" w:cs="宋体"/>
                <w:highlight w:val="none"/>
              </w:rPr>
              <w:t>别</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0B649358">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汉</w:t>
            </w:r>
          </w:p>
        </w:tc>
      </w:tr>
      <w:tr w14:paraId="3E2D1B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02A6C948">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出生年月</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2393B350">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1991.07</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768C4FD">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出生地</w:t>
            </w:r>
          </w:p>
        </w:tc>
        <w:tc>
          <w:tcPr>
            <w:tcW w:w="18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010F646">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p>
        </w:tc>
        <w:tc>
          <w:tcPr>
            <w:tcW w:w="142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0A4214A">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党</w:t>
            </w:r>
            <w:r>
              <w:rPr>
                <w:rFonts w:hint="eastAsia" w:cs="宋体"/>
                <w:highlight w:val="none"/>
                <w:lang w:val="en-US" w:eastAsia="zh-CN"/>
              </w:rPr>
              <w:t xml:space="preserve">  </w:t>
            </w:r>
            <w:r>
              <w:rPr>
                <w:rFonts w:hint="eastAsia" w:ascii="宋体" w:hAnsi="宋体" w:eastAsia="宋体" w:cs="宋体"/>
                <w:highlight w:val="none"/>
              </w:rPr>
              <w:t>派</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59EFB05F">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中国共产党</w:t>
            </w:r>
          </w:p>
        </w:tc>
      </w:tr>
      <w:tr w14:paraId="4680B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021E226B">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身份证号</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726FD181">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650204199107310729</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7637204">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华侨、侨眷</w:t>
            </w:r>
          </w:p>
        </w:tc>
        <w:tc>
          <w:tcPr>
            <w:tcW w:w="18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1B85F11">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w:t>
            </w:r>
          </w:p>
        </w:tc>
        <w:tc>
          <w:tcPr>
            <w:tcW w:w="142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DB3CE26">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籍</w:t>
            </w:r>
            <w:r>
              <w:rPr>
                <w:rFonts w:hint="eastAsia" w:cs="宋体"/>
                <w:highlight w:val="none"/>
                <w:lang w:val="en-US" w:eastAsia="zh-CN"/>
              </w:rPr>
              <w:t xml:space="preserve">  </w:t>
            </w:r>
            <w:r>
              <w:rPr>
                <w:rFonts w:hint="eastAsia" w:ascii="宋体" w:hAnsi="宋体" w:eastAsia="宋体" w:cs="宋体"/>
                <w:highlight w:val="none"/>
              </w:rPr>
              <w:t>贯</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2BB1858E">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p>
        </w:tc>
      </w:tr>
      <w:tr w14:paraId="27E76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401FC0D5">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行政职务</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7F716D0B">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无</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CAA4A75">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留学人员</w:t>
            </w:r>
          </w:p>
        </w:tc>
        <w:tc>
          <w:tcPr>
            <w:tcW w:w="18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C0E99AD">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w:t>
            </w:r>
          </w:p>
        </w:tc>
        <w:tc>
          <w:tcPr>
            <w:tcW w:w="142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8DD2AF5">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归国时间</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49A3C224">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w:t>
            </w:r>
          </w:p>
        </w:tc>
      </w:tr>
      <w:tr w14:paraId="11355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1362FABD">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工作单位</w:t>
            </w:r>
          </w:p>
        </w:tc>
        <w:tc>
          <w:tcPr>
            <w:tcW w:w="5388"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5FCD8D51">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中国石油天然气股份有限公司新疆油田分公司</w:t>
            </w:r>
          </w:p>
        </w:tc>
        <w:tc>
          <w:tcPr>
            <w:tcW w:w="142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023C193">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院</w:t>
            </w:r>
            <w:r>
              <w:rPr>
                <w:rFonts w:hint="eastAsia" w:cs="宋体"/>
                <w:highlight w:val="none"/>
                <w:lang w:val="en-US" w:eastAsia="zh-CN"/>
              </w:rPr>
              <w:t xml:space="preserve">  </w:t>
            </w:r>
            <w:r>
              <w:rPr>
                <w:rFonts w:hint="eastAsia" w:ascii="宋体" w:hAnsi="宋体" w:eastAsia="宋体" w:cs="宋体"/>
                <w:highlight w:val="none"/>
              </w:rPr>
              <w:t>士</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7015D364">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p>
        </w:tc>
      </w:tr>
      <w:tr w14:paraId="41E0C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595B92C9">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spacing w:val="-1"/>
                <w:highlight w:val="none"/>
                <w:lang w:val="en-US" w:eastAsia="zh-CN"/>
              </w:rPr>
            </w:pPr>
            <w:r>
              <w:rPr>
                <w:rFonts w:hint="eastAsia" w:ascii="宋体" w:hAnsi="宋体" w:eastAsia="宋体" w:cs="宋体"/>
                <w:spacing w:val="-1"/>
                <w:highlight w:val="none"/>
                <w:lang w:val="en-US" w:eastAsia="zh-CN"/>
              </w:rPr>
              <w:t>完成单位</w:t>
            </w:r>
          </w:p>
        </w:tc>
        <w:tc>
          <w:tcPr>
            <w:tcW w:w="8662"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14:paraId="00CB8CAE">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中国石油天然气股份有限公司新疆油田分公司</w:t>
            </w:r>
          </w:p>
        </w:tc>
      </w:tr>
      <w:tr w14:paraId="0DEF3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2AF239F1">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通讯地址</w:t>
            </w:r>
          </w:p>
        </w:tc>
        <w:tc>
          <w:tcPr>
            <w:tcW w:w="5388"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0566762C">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新疆克拉玛依市迎宾大道36号</w:t>
            </w:r>
          </w:p>
        </w:tc>
        <w:tc>
          <w:tcPr>
            <w:tcW w:w="142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85C90CA">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邮政编码</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0E08B8F1">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both"/>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834000</w:t>
            </w:r>
          </w:p>
        </w:tc>
      </w:tr>
      <w:tr w14:paraId="7E990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225ED002">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电子信箱</w:t>
            </w:r>
          </w:p>
        </w:tc>
        <w:tc>
          <w:tcPr>
            <w:tcW w:w="5388"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7186F444">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chench0713@petrochina.com.cn</w:t>
            </w:r>
          </w:p>
        </w:tc>
        <w:tc>
          <w:tcPr>
            <w:tcW w:w="142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C470FDA">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办公电话</w:t>
            </w:r>
          </w:p>
        </w:tc>
        <w:tc>
          <w:tcPr>
            <w:tcW w:w="1846" w:type="dxa"/>
            <w:tcBorders>
              <w:top w:val="single" w:color="auto" w:sz="4" w:space="0"/>
              <w:left w:val="single" w:color="auto" w:sz="4" w:space="0"/>
              <w:bottom w:val="single" w:color="auto" w:sz="4" w:space="0"/>
              <w:right w:val="single" w:color="auto" w:sz="4" w:space="0"/>
            </w:tcBorders>
            <w:shd w:val="clear" w:color="auto" w:fill="auto"/>
            <w:vAlign w:val="center"/>
          </w:tcPr>
          <w:p w14:paraId="2A4F07AD">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both"/>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0990-6879459</w:t>
            </w:r>
          </w:p>
        </w:tc>
      </w:tr>
      <w:tr w14:paraId="04C13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7137CCDB">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移动电话</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4B732ABC">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both"/>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13565462373</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380F433">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毕业学校</w:t>
            </w:r>
          </w:p>
        </w:tc>
        <w:tc>
          <w:tcPr>
            <w:tcW w:w="5074"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09F270B8">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中国石油大学（华东）</w:t>
            </w:r>
          </w:p>
        </w:tc>
      </w:tr>
      <w:tr w14:paraId="4D8B0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1A4A7B33">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学</w:t>
            </w:r>
            <w:r>
              <w:rPr>
                <w:rFonts w:hint="eastAsia" w:cs="宋体"/>
                <w:spacing w:val="-1"/>
                <w:highlight w:val="none"/>
                <w:lang w:val="en-US" w:eastAsia="zh-CN"/>
              </w:rPr>
              <w:t xml:space="preserve">  </w:t>
            </w:r>
            <w:r>
              <w:rPr>
                <w:rFonts w:hint="eastAsia" w:ascii="宋体" w:hAnsi="宋体" w:eastAsia="宋体" w:cs="宋体"/>
                <w:spacing w:val="-1"/>
                <w:highlight w:val="none"/>
              </w:rPr>
              <w:t>历</w:t>
            </w:r>
          </w:p>
        </w:tc>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14:paraId="7731FF0F">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both"/>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研究生</w:t>
            </w:r>
          </w:p>
        </w:tc>
        <w:tc>
          <w:tcPr>
            <w:tcW w:w="13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75A7AB1">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所学专业</w:t>
            </w:r>
          </w:p>
        </w:tc>
        <w:tc>
          <w:tcPr>
            <w:tcW w:w="168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D6713AB">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both"/>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地质系</w:t>
            </w:r>
          </w:p>
        </w:tc>
        <w:tc>
          <w:tcPr>
            <w:tcW w:w="12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E1C630B">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最高学位</w:t>
            </w:r>
          </w:p>
        </w:tc>
        <w:tc>
          <w:tcPr>
            <w:tcW w:w="210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EFF4FFA">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both"/>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硕士</w:t>
            </w:r>
          </w:p>
        </w:tc>
      </w:tr>
      <w:tr w14:paraId="364BB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1077" w:type="dxa"/>
            <w:tcBorders>
              <w:top w:val="single" w:color="auto" w:sz="4" w:space="0"/>
              <w:left w:val="single" w:color="auto" w:sz="4" w:space="0"/>
              <w:bottom w:val="single" w:color="auto" w:sz="4" w:space="0"/>
              <w:right w:val="single" w:color="auto" w:sz="4" w:space="0"/>
            </w:tcBorders>
            <w:vAlign w:val="center"/>
          </w:tcPr>
          <w:p w14:paraId="767BE841">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center"/>
              <w:textAlignment w:val="auto"/>
              <w:rPr>
                <w:rFonts w:hint="eastAsia" w:ascii="宋体" w:hAnsi="宋体" w:eastAsia="宋体" w:cs="宋体"/>
                <w:highlight w:val="none"/>
              </w:rPr>
            </w:pPr>
            <w:r>
              <w:rPr>
                <w:rFonts w:hint="eastAsia" w:ascii="宋体" w:hAnsi="宋体" w:eastAsia="宋体" w:cs="宋体"/>
                <w:spacing w:val="-1"/>
                <w:highlight w:val="none"/>
              </w:rPr>
              <w:t>技术职称</w:t>
            </w:r>
          </w:p>
        </w:tc>
        <w:tc>
          <w:tcPr>
            <w:tcW w:w="2196" w:type="dxa"/>
            <w:tcBorders>
              <w:top w:val="single" w:color="auto" w:sz="4" w:space="0"/>
              <w:left w:val="single" w:color="auto" w:sz="4" w:space="0"/>
              <w:bottom w:val="single" w:color="auto" w:sz="4" w:space="0"/>
              <w:right w:val="single" w:color="auto" w:sz="4" w:space="0"/>
            </w:tcBorders>
            <w:vAlign w:val="center"/>
          </w:tcPr>
          <w:p w14:paraId="07B110EC">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both"/>
              <w:textAlignment w:val="auto"/>
              <w:rPr>
                <w:rFonts w:hint="eastAsia" w:ascii="宋体" w:hAnsi="宋体" w:eastAsia="宋体" w:cs="宋体"/>
                <w:highlight w:val="none"/>
              </w:rPr>
            </w:pPr>
            <w:r>
              <w:rPr>
                <w:rFonts w:hint="eastAsia" w:cs="宋体"/>
                <w:highlight w:val="none"/>
                <w:lang w:val="en-US" w:eastAsia="zh-CN"/>
              </w:rPr>
              <w:t>高级工程师</w:t>
            </w:r>
          </w:p>
        </w:tc>
        <w:tc>
          <w:tcPr>
            <w:tcW w:w="1392" w:type="dxa"/>
            <w:gridSpan w:val="2"/>
            <w:tcBorders>
              <w:top w:val="single" w:color="auto" w:sz="4" w:space="0"/>
              <w:left w:val="single" w:color="auto" w:sz="4" w:space="0"/>
              <w:bottom w:val="single" w:color="auto" w:sz="4" w:space="0"/>
              <w:right w:val="single" w:color="auto" w:sz="4" w:space="0"/>
            </w:tcBorders>
            <w:vAlign w:val="center"/>
          </w:tcPr>
          <w:p w14:paraId="75A7D67C">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highlight w:val="none"/>
              </w:rPr>
            </w:pPr>
            <w:r>
              <w:rPr>
                <w:rFonts w:hint="eastAsia" w:ascii="宋体" w:hAnsi="宋体" w:eastAsia="宋体" w:cs="宋体"/>
                <w:highlight w:val="none"/>
              </w:rPr>
              <w:t>现从事专业</w:t>
            </w:r>
          </w:p>
        </w:tc>
        <w:tc>
          <w:tcPr>
            <w:tcW w:w="5074" w:type="dxa"/>
            <w:gridSpan w:val="7"/>
            <w:tcBorders>
              <w:top w:val="single" w:color="auto" w:sz="4" w:space="0"/>
              <w:left w:val="single" w:color="auto" w:sz="4" w:space="0"/>
              <w:bottom w:val="single" w:color="auto" w:sz="4" w:space="0"/>
              <w:right w:val="single" w:color="auto" w:sz="4" w:space="0"/>
            </w:tcBorders>
            <w:vAlign w:val="center"/>
          </w:tcPr>
          <w:p w14:paraId="0592DB4E">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both"/>
              <w:textAlignment w:val="auto"/>
              <w:rPr>
                <w:rFonts w:hint="eastAsia" w:ascii="宋体" w:hAnsi="宋体" w:eastAsia="宋体" w:cs="宋体"/>
                <w:highlight w:val="none"/>
              </w:rPr>
            </w:pPr>
            <w:r>
              <w:rPr>
                <w:rFonts w:hint="eastAsia" w:cs="宋体"/>
                <w:highlight w:val="none"/>
                <w:lang w:val="en-US" w:eastAsia="zh-CN"/>
              </w:rPr>
              <w:t>经济评价</w:t>
            </w:r>
          </w:p>
        </w:tc>
      </w:tr>
      <w:tr w14:paraId="165C0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8" w:hRule="atLeast"/>
        </w:trPr>
        <w:tc>
          <w:tcPr>
            <w:tcW w:w="3273" w:type="dxa"/>
            <w:gridSpan w:val="2"/>
            <w:tcBorders>
              <w:top w:val="single" w:color="auto" w:sz="4" w:space="0"/>
              <w:left w:val="single" w:color="auto" w:sz="4" w:space="0"/>
              <w:bottom w:val="single" w:color="auto" w:sz="4" w:space="0"/>
              <w:right w:val="single" w:color="auto" w:sz="4" w:space="0"/>
            </w:tcBorders>
            <w:vAlign w:val="center"/>
          </w:tcPr>
          <w:p w14:paraId="07DE60FE">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宋体" w:hAnsi="宋体" w:eastAsia="宋体" w:cs="宋体"/>
                <w:highlight w:val="none"/>
              </w:rPr>
            </w:pPr>
            <w:r>
              <w:rPr>
                <w:rFonts w:hint="eastAsia" w:ascii="宋体" w:hAnsi="宋体" w:eastAsia="宋体" w:cs="宋体"/>
                <w:highlight w:val="none"/>
              </w:rPr>
              <w:t>曾获国家科技奖励情况</w:t>
            </w:r>
          </w:p>
        </w:tc>
        <w:tc>
          <w:tcPr>
            <w:tcW w:w="6466" w:type="dxa"/>
            <w:gridSpan w:val="9"/>
            <w:tcBorders>
              <w:top w:val="single" w:color="auto" w:sz="4" w:space="0"/>
              <w:left w:val="single" w:color="auto" w:sz="4" w:space="0"/>
              <w:bottom w:val="single" w:color="auto" w:sz="4" w:space="0"/>
              <w:right w:val="single" w:color="auto" w:sz="4" w:space="0"/>
            </w:tcBorders>
            <w:vAlign w:val="center"/>
          </w:tcPr>
          <w:p w14:paraId="3A0E979C">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highlight w:val="none"/>
              </w:rPr>
            </w:pPr>
            <w:r>
              <w:rPr>
                <w:rFonts w:hint="eastAsia" w:cs="宋体"/>
                <w:highlight w:val="none"/>
                <w:lang w:val="en-US" w:eastAsia="zh-CN"/>
              </w:rPr>
              <w:t>无</w:t>
            </w:r>
          </w:p>
        </w:tc>
      </w:tr>
      <w:tr w14:paraId="530634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6" w:hRule="atLeast"/>
        </w:trPr>
        <w:tc>
          <w:tcPr>
            <w:tcW w:w="3273" w:type="dxa"/>
            <w:gridSpan w:val="2"/>
            <w:tcBorders>
              <w:top w:val="single" w:color="auto" w:sz="4" w:space="0"/>
              <w:left w:val="single" w:color="auto" w:sz="4" w:space="0"/>
              <w:bottom w:val="single" w:color="auto" w:sz="4" w:space="0"/>
              <w:right w:val="single" w:color="auto" w:sz="4" w:space="0"/>
            </w:tcBorders>
            <w:vAlign w:val="center"/>
          </w:tcPr>
          <w:p w14:paraId="73E70978">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宋体" w:hAnsi="宋体" w:eastAsia="宋体" w:cs="宋体"/>
                <w:highlight w:val="none"/>
              </w:rPr>
            </w:pPr>
            <w:r>
              <w:rPr>
                <w:rFonts w:hint="eastAsia" w:ascii="宋体" w:hAnsi="宋体" w:eastAsia="宋体" w:cs="宋体"/>
                <w:highlight w:val="none"/>
              </w:rPr>
              <w:t>曾获省部级科技奖励情况</w:t>
            </w:r>
          </w:p>
        </w:tc>
        <w:tc>
          <w:tcPr>
            <w:tcW w:w="6466" w:type="dxa"/>
            <w:gridSpan w:val="9"/>
            <w:tcBorders>
              <w:top w:val="single" w:color="auto" w:sz="4" w:space="0"/>
              <w:left w:val="single" w:color="auto" w:sz="4" w:space="0"/>
              <w:bottom w:val="single" w:color="auto" w:sz="4" w:space="0"/>
              <w:right w:val="single" w:color="auto" w:sz="4" w:space="0"/>
            </w:tcBorders>
            <w:vAlign w:val="center"/>
          </w:tcPr>
          <w:p w14:paraId="40416D5B">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default" w:ascii="宋体" w:hAnsi="宋体" w:eastAsia="宋体" w:cs="宋体"/>
                <w:highlight w:val="none"/>
                <w:lang w:val="en-US"/>
              </w:rPr>
            </w:pPr>
            <w:r>
              <w:rPr>
                <w:rFonts w:hint="default" w:ascii="Times New Roman" w:hAnsi="Times New Roman" w:cs="Times New Roman"/>
                <w:sz w:val="22"/>
                <w:szCs w:val="21"/>
                <w:highlight w:val="none"/>
                <w:lang w:val="en-US" w:eastAsia="zh-CN"/>
              </w:rPr>
              <w:t>2022年《玛湖致密砾岩油藏群效益建产模式研究与应用》获集团公司科学技术进步三等，排名第</w:t>
            </w:r>
            <w:r>
              <w:rPr>
                <w:rFonts w:hint="eastAsia" w:ascii="Times New Roman" w:hAnsi="Times New Roman" w:cs="Times New Roman"/>
                <w:sz w:val="22"/>
                <w:szCs w:val="21"/>
                <w:highlight w:val="none"/>
                <w:lang w:val="en-US" w:eastAsia="zh-CN"/>
              </w:rPr>
              <w:t>8</w:t>
            </w:r>
          </w:p>
        </w:tc>
      </w:tr>
      <w:tr w14:paraId="4B7BF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3273" w:type="dxa"/>
            <w:gridSpan w:val="2"/>
            <w:tcBorders>
              <w:top w:val="single" w:color="auto" w:sz="4" w:space="0"/>
              <w:left w:val="single" w:color="auto" w:sz="4" w:space="0"/>
              <w:bottom w:val="single" w:color="auto" w:sz="4" w:space="0"/>
              <w:right w:val="single" w:color="auto" w:sz="4" w:space="0"/>
            </w:tcBorders>
            <w:vAlign w:val="center"/>
          </w:tcPr>
          <w:p w14:paraId="75E4F5C9">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宋体" w:hAnsi="宋体" w:eastAsia="宋体" w:cs="宋体"/>
                <w:highlight w:val="none"/>
              </w:rPr>
            </w:pPr>
            <w:r>
              <w:rPr>
                <w:rFonts w:hint="eastAsia" w:ascii="宋体" w:hAnsi="宋体" w:eastAsia="宋体" w:cs="宋体"/>
                <w:highlight w:val="none"/>
              </w:rPr>
              <w:t>参加本项目的起止时间</w:t>
            </w:r>
          </w:p>
        </w:tc>
        <w:tc>
          <w:tcPr>
            <w:tcW w:w="696" w:type="dxa"/>
            <w:tcBorders>
              <w:top w:val="single" w:color="auto" w:sz="4" w:space="0"/>
              <w:left w:val="single" w:color="auto" w:sz="4" w:space="0"/>
              <w:bottom w:val="single" w:color="auto" w:sz="4" w:space="0"/>
              <w:right w:val="single" w:color="auto" w:sz="4" w:space="0"/>
            </w:tcBorders>
            <w:vAlign w:val="center"/>
          </w:tcPr>
          <w:p w14:paraId="2E9DF2D9">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left"/>
              <w:textAlignment w:val="auto"/>
              <w:rPr>
                <w:rFonts w:hint="eastAsia" w:ascii="宋体" w:hAnsi="宋体" w:eastAsia="宋体" w:cs="宋体"/>
                <w:highlight w:val="none"/>
              </w:rPr>
            </w:pPr>
            <w:r>
              <w:rPr>
                <w:rFonts w:hint="eastAsia" w:ascii="宋体" w:hAnsi="宋体" w:eastAsia="宋体" w:cs="宋体"/>
                <w:highlight w:val="none"/>
              </w:rPr>
              <w:t xml:space="preserve">自 </w:t>
            </w:r>
          </w:p>
        </w:tc>
        <w:tc>
          <w:tcPr>
            <w:tcW w:w="249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2305EE4">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2018/1/1</w:t>
            </w:r>
          </w:p>
        </w:tc>
        <w:tc>
          <w:tcPr>
            <w:tcW w:w="663" w:type="dxa"/>
            <w:tcBorders>
              <w:top w:val="single" w:color="auto" w:sz="4" w:space="0"/>
              <w:left w:val="single" w:color="auto" w:sz="4" w:space="0"/>
              <w:bottom w:val="single" w:color="auto" w:sz="4" w:space="0"/>
              <w:right w:val="single" w:color="auto" w:sz="4" w:space="0"/>
            </w:tcBorders>
            <w:shd w:val="clear" w:color="auto" w:fill="auto"/>
            <w:vAlign w:val="center"/>
          </w:tcPr>
          <w:p w14:paraId="28D6213E">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至</w:t>
            </w:r>
          </w:p>
        </w:tc>
        <w:tc>
          <w:tcPr>
            <w:tcW w:w="261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71B8CEB">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cs="宋体"/>
                <w:highlight w:val="none"/>
                <w:lang w:val="en-US" w:eastAsia="zh-CN"/>
              </w:rPr>
              <w:t>2024/12/31</w:t>
            </w:r>
          </w:p>
        </w:tc>
      </w:tr>
      <w:tr w14:paraId="1AC8A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9739" w:type="dxa"/>
            <w:gridSpan w:val="11"/>
            <w:tcBorders>
              <w:top w:val="single" w:color="auto" w:sz="4" w:space="0"/>
              <w:left w:val="single" w:color="auto" w:sz="4" w:space="0"/>
              <w:bottom w:val="single" w:color="auto" w:sz="4" w:space="0"/>
              <w:right w:val="single" w:color="auto" w:sz="4" w:space="0"/>
            </w:tcBorders>
            <w:vAlign w:val="center"/>
          </w:tcPr>
          <w:p w14:paraId="6CC1F224">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rPr>
                <w:rFonts w:hint="eastAsia" w:ascii="宋体" w:hAnsi="宋体" w:eastAsia="宋体" w:cs="宋体"/>
                <w:highlight w:val="none"/>
              </w:rPr>
            </w:pPr>
            <w:r>
              <w:rPr>
                <w:rFonts w:hint="eastAsia" w:ascii="宋体" w:hAnsi="宋体" w:eastAsia="宋体" w:cs="宋体"/>
                <w:highlight w:val="none"/>
              </w:rPr>
              <w:t>对本项目所做的创造性贡献</w:t>
            </w:r>
          </w:p>
        </w:tc>
      </w:tr>
      <w:tr w14:paraId="18D06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96" w:hRule="atLeast"/>
        </w:trPr>
        <w:tc>
          <w:tcPr>
            <w:tcW w:w="9739" w:type="dxa"/>
            <w:gridSpan w:val="11"/>
            <w:tcBorders>
              <w:top w:val="single" w:color="auto" w:sz="4" w:space="0"/>
              <w:left w:val="single" w:color="auto" w:sz="4" w:space="0"/>
              <w:bottom w:val="single" w:color="auto" w:sz="4" w:space="0"/>
              <w:right w:val="single" w:color="auto" w:sz="4" w:space="0"/>
            </w:tcBorders>
            <w:vAlign w:val="top"/>
          </w:tcPr>
          <w:p w14:paraId="5D1BD8DC">
            <w:pPr>
              <w:keepNext w:val="0"/>
              <w:keepLines w:val="0"/>
              <w:pageBreakBefore w:val="0"/>
              <w:widowControl/>
              <w:numPr>
                <w:ilvl w:val="0"/>
                <w:numId w:val="21"/>
              </w:numPr>
              <w:suppressLineNumbers w:val="0"/>
              <w:kinsoku/>
              <w:wordWrap/>
              <w:overflowPunct/>
              <w:topLinePunct w:val="0"/>
              <w:autoSpaceDE w:val="0"/>
              <w:autoSpaceDN w:val="0"/>
              <w:bidi w:val="0"/>
              <w:adjustRightInd/>
              <w:snapToGrid/>
              <w:ind w:left="120" w:leftChars="50"/>
              <w:jc w:val="left"/>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本人为项目主要完成人</w:t>
            </w:r>
          </w:p>
          <w:p w14:paraId="70C15E5B">
            <w:pPr>
              <w:keepNext w:val="0"/>
              <w:keepLines w:val="0"/>
              <w:pageBreakBefore w:val="0"/>
              <w:widowControl/>
              <w:numPr>
                <w:ilvl w:val="0"/>
                <w:numId w:val="21"/>
              </w:numPr>
              <w:suppressLineNumbers w:val="0"/>
              <w:kinsoku/>
              <w:wordWrap/>
              <w:overflowPunct/>
              <w:topLinePunct w:val="0"/>
              <w:autoSpaceDE w:val="0"/>
              <w:autoSpaceDN w:val="0"/>
              <w:bidi w:val="0"/>
              <w:adjustRightInd/>
              <w:snapToGrid/>
              <w:ind w:left="120" w:leftChars="50"/>
              <w:jc w:val="both"/>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本人</w:t>
            </w:r>
            <w:r>
              <w:rPr>
                <w:rFonts w:hint="default" w:ascii="Times New Roman" w:hAnsi="Times New Roman" w:cs="Times New Roman"/>
                <w:color w:val="000000"/>
                <w:kern w:val="0"/>
                <w:sz w:val="21"/>
                <w:szCs w:val="21"/>
                <w:highlight w:val="none"/>
                <w:lang w:val="en-US" w:eastAsia="zh-CN" w:bidi="ar"/>
              </w:rPr>
              <w:t>为项目负责人之一</w:t>
            </w:r>
            <w:r>
              <w:rPr>
                <w:rFonts w:hint="default" w:ascii="Times New Roman" w:hAnsi="Times New Roman" w:eastAsia="宋体" w:cs="Times New Roman"/>
                <w:color w:val="000000"/>
                <w:kern w:val="0"/>
                <w:sz w:val="21"/>
                <w:szCs w:val="21"/>
                <w:highlight w:val="none"/>
                <w:lang w:val="en-US" w:eastAsia="zh-CN" w:bidi="ar"/>
              </w:rPr>
              <w:t>，主要负责非常规油藏产能项目全流程多维度感知-诊断-预警评价方法</w:t>
            </w:r>
            <w:r>
              <w:rPr>
                <w:rFonts w:hint="eastAsia" w:ascii="Times New Roman" w:hAnsi="Times New Roman"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创建现金流量法赋能的多维度评价图版，形成“初判-溯源-锚定”递进式跟踪分析方法，实现单井级风险精准溯源及项目全流程动态监控</w:t>
            </w:r>
            <w:r>
              <w:rPr>
                <w:rFonts w:hint="eastAsia" w:ascii="Times New Roman" w:hAnsi="Times New Roman"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对</w:t>
            </w:r>
            <w:r>
              <w:rPr>
                <w:rFonts w:hint="eastAsia" w:ascii="Times New Roman" w:hAnsi="Times New Roman" w:cs="Times New Roman"/>
                <w:color w:val="000000"/>
                <w:kern w:val="0"/>
                <w:sz w:val="21"/>
                <w:szCs w:val="21"/>
                <w:highlight w:val="none"/>
                <w:lang w:val="en-US" w:eastAsia="zh-CN" w:bidi="ar"/>
              </w:rPr>
              <w:t>创新点三</w:t>
            </w:r>
            <w:r>
              <w:rPr>
                <w:rFonts w:hint="default" w:ascii="Times New Roman" w:hAnsi="Times New Roman" w:eastAsia="宋体" w:cs="Times New Roman"/>
                <w:color w:val="000000"/>
                <w:kern w:val="0"/>
                <w:sz w:val="21"/>
                <w:szCs w:val="21"/>
                <w:highlight w:val="none"/>
                <w:lang w:val="en-US" w:eastAsia="zh-CN" w:bidi="ar"/>
              </w:rPr>
              <w:t>作出突出贡献。旁证材料</w:t>
            </w:r>
            <w:r>
              <w:rPr>
                <w:rFonts w:hint="eastAsia" w:ascii="Times New Roman" w:hAnsi="Times New Roman"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合作发表论文</w:t>
            </w:r>
            <w:r>
              <w:rPr>
                <w:rFonts w:hint="eastAsia" w:ascii="Times New Roman" w:hAnsi="Times New Roman" w:cs="Times New Roman"/>
                <w:color w:val="000000"/>
                <w:kern w:val="0"/>
                <w:sz w:val="21"/>
                <w:szCs w:val="21"/>
                <w:highlight w:val="none"/>
                <w:lang w:val="en-US" w:eastAsia="zh-CN" w:bidi="ar"/>
              </w:rPr>
              <w:t>2</w:t>
            </w:r>
            <w:r>
              <w:rPr>
                <w:rFonts w:hint="default" w:ascii="Times New Roman" w:hAnsi="Times New Roman" w:cs="Times New Roman"/>
                <w:color w:val="000000"/>
                <w:kern w:val="0"/>
                <w:sz w:val="21"/>
                <w:szCs w:val="21"/>
                <w:highlight w:val="none"/>
                <w:lang w:val="en-US" w:eastAsia="zh-CN" w:bidi="ar"/>
              </w:rPr>
              <w:t>篇《Investment Risk Analysis and Evaluation of Petroleum Exploration and Development Based on Artificial Intelligence》</w:t>
            </w:r>
            <w:r>
              <w:rPr>
                <w:rFonts w:hint="eastAsia" w:ascii="Times New Roman" w:hAnsi="Times New Roman" w:cs="Times New Roman"/>
                <w:color w:val="000000"/>
                <w:kern w:val="0"/>
                <w:sz w:val="21"/>
                <w:szCs w:val="21"/>
                <w:highlight w:val="none"/>
                <w:lang w:val="en-US" w:eastAsia="zh-CN" w:bidi="ar"/>
              </w:rPr>
              <w:t>、</w:t>
            </w:r>
            <w:r>
              <w:rPr>
                <w:rFonts w:hint="default" w:ascii="Times New Roman" w:hAnsi="Times New Roman" w:cs="Times New Roman"/>
                <w:color w:val="000000"/>
                <w:kern w:val="0"/>
                <w:sz w:val="21"/>
                <w:szCs w:val="21"/>
                <w:highlight w:val="none"/>
                <w:lang w:val="en-US" w:eastAsia="zh-CN" w:bidi="ar"/>
              </w:rPr>
              <w:t>《非常规油气开发经济评价方法研究与应用》</w:t>
            </w:r>
            <w:r>
              <w:rPr>
                <w:rFonts w:hint="default" w:ascii="Times New Roman" w:hAnsi="Times New Roman" w:eastAsia="宋体" w:cs="Times New Roman"/>
                <w:color w:val="000000"/>
                <w:kern w:val="0"/>
                <w:sz w:val="21"/>
                <w:szCs w:val="21"/>
                <w:highlight w:val="none"/>
                <w:lang w:val="en-US" w:eastAsia="zh-CN" w:bidi="ar"/>
              </w:rPr>
              <w:t>，</w:t>
            </w:r>
            <w:r>
              <w:rPr>
                <w:rFonts w:hint="default" w:ascii="Times New Roman" w:hAnsi="Times New Roman" w:eastAsia="婼" w:cs="Times New Roman"/>
                <w:color w:val="000000"/>
                <w:kern w:val="0"/>
                <w:sz w:val="21"/>
                <w:szCs w:val="21"/>
                <w:highlight w:val="none"/>
                <w:lang w:val="en-US" w:eastAsia="zh-CN" w:bidi="ar"/>
              </w:rPr>
              <w:t>作为软著权人</w:t>
            </w:r>
            <w:r>
              <w:rPr>
                <w:rFonts w:hint="default" w:ascii="Times New Roman" w:hAnsi="Times New Roman" w:eastAsia="宋体" w:cs="Times New Roman"/>
                <w:color w:val="000000"/>
                <w:kern w:val="0"/>
                <w:sz w:val="21"/>
                <w:szCs w:val="21"/>
                <w:highlight w:val="none"/>
                <w:lang w:val="en-US" w:eastAsia="zh-CN" w:bidi="ar"/>
              </w:rPr>
              <w:t xml:space="preserve">授权软件著作1项 《经济评价数据平台》； </w:t>
            </w:r>
          </w:p>
          <w:p w14:paraId="499D30DC">
            <w:pPr>
              <w:keepNext w:val="0"/>
              <w:keepLines w:val="0"/>
              <w:pageBreakBefore w:val="0"/>
              <w:widowControl/>
              <w:numPr>
                <w:ilvl w:val="0"/>
                <w:numId w:val="21"/>
              </w:numPr>
              <w:suppressLineNumbers w:val="0"/>
              <w:kinsoku/>
              <w:wordWrap/>
              <w:overflowPunct/>
              <w:topLinePunct w:val="0"/>
              <w:autoSpaceDE w:val="0"/>
              <w:autoSpaceDN w:val="0"/>
              <w:bidi w:val="0"/>
              <w:adjustRightInd/>
              <w:snapToGrid/>
              <w:ind w:left="120" w:leftChars="5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highlight w:val="none"/>
                <w:lang w:val="en-US" w:eastAsia="zh-CN" w:bidi="ar"/>
              </w:rPr>
              <w:t>本人在该项技术研发工作中投入的工作量占本人工作总量的</w:t>
            </w:r>
            <w:r>
              <w:rPr>
                <w:rFonts w:hint="eastAsia" w:ascii="Times New Roman" w:hAnsi="Times New Roman" w:cs="Times New Roman"/>
                <w:color w:val="000000"/>
                <w:kern w:val="0"/>
                <w:sz w:val="21"/>
                <w:szCs w:val="21"/>
                <w:highlight w:val="none"/>
                <w:lang w:val="en-US" w:eastAsia="zh-CN" w:bidi="ar"/>
              </w:rPr>
              <w:t>6</w:t>
            </w:r>
            <w:r>
              <w:rPr>
                <w:rFonts w:hint="default" w:ascii="Times New Roman" w:hAnsi="Times New Roman" w:eastAsia="宋体" w:cs="Times New Roman"/>
                <w:color w:val="000000"/>
                <w:kern w:val="0"/>
                <w:sz w:val="21"/>
                <w:szCs w:val="21"/>
                <w:highlight w:val="none"/>
                <w:lang w:val="en-US" w:eastAsia="zh-CN" w:bidi="ar"/>
              </w:rPr>
              <w:t>0%；</w:t>
            </w:r>
          </w:p>
          <w:p w14:paraId="59BD374A">
            <w:pPr>
              <w:keepNext w:val="0"/>
              <w:keepLines w:val="0"/>
              <w:pageBreakBefore w:val="0"/>
              <w:widowControl/>
              <w:numPr>
                <w:ilvl w:val="0"/>
                <w:numId w:val="21"/>
              </w:numPr>
              <w:suppressLineNumbers w:val="0"/>
              <w:kinsoku/>
              <w:wordWrap/>
              <w:overflowPunct/>
              <w:topLinePunct w:val="0"/>
              <w:autoSpaceDE w:val="0"/>
              <w:autoSpaceDN w:val="0"/>
              <w:bidi w:val="0"/>
              <w:adjustRightInd/>
              <w:snapToGrid/>
              <w:ind w:left="120" w:leftChars="50"/>
              <w:jc w:val="left"/>
              <w:textAlignment w:val="auto"/>
              <w:rPr>
                <w:rFonts w:hint="eastAsia" w:ascii="宋体" w:hAnsi="宋体" w:eastAsia="宋体" w:cs="宋体"/>
                <w:highlight w:val="none"/>
              </w:rPr>
            </w:pPr>
            <w:r>
              <w:rPr>
                <w:rFonts w:hint="default" w:ascii="Times New Roman" w:hAnsi="Times New Roman" w:eastAsia="宋体" w:cs="Times New Roman"/>
                <w:color w:val="000000"/>
                <w:kern w:val="0"/>
                <w:sz w:val="21"/>
                <w:szCs w:val="21"/>
                <w:highlight w:val="none"/>
                <w:lang w:val="en-US" w:eastAsia="zh-CN" w:bidi="ar"/>
              </w:rPr>
              <w:t>认同提名书所填全部内容及附件材料内容；</w:t>
            </w:r>
          </w:p>
          <w:p w14:paraId="05AA0B4D">
            <w:pPr>
              <w:keepNext w:val="0"/>
              <w:keepLines w:val="0"/>
              <w:pageBreakBefore w:val="0"/>
              <w:widowControl/>
              <w:numPr>
                <w:ilvl w:val="0"/>
                <w:numId w:val="21"/>
              </w:numPr>
              <w:suppressLineNumbers w:val="0"/>
              <w:kinsoku/>
              <w:wordWrap/>
              <w:overflowPunct/>
              <w:topLinePunct w:val="0"/>
              <w:autoSpaceDE w:val="0"/>
              <w:autoSpaceDN w:val="0"/>
              <w:bidi w:val="0"/>
              <w:adjustRightInd/>
              <w:snapToGrid/>
              <w:ind w:left="120" w:leftChars="50"/>
              <w:jc w:val="left"/>
              <w:textAlignment w:val="auto"/>
              <w:rPr>
                <w:rFonts w:hint="eastAsia" w:ascii="宋体" w:hAnsi="宋体" w:eastAsia="宋体" w:cs="宋体"/>
                <w:highlight w:val="none"/>
              </w:rPr>
            </w:pPr>
            <w:r>
              <w:rPr>
                <w:rFonts w:hint="default" w:ascii="Times New Roman" w:hAnsi="Times New Roman" w:eastAsia="宋体" w:cs="Times New Roman"/>
                <w:color w:val="000000"/>
                <w:kern w:val="0"/>
                <w:sz w:val="21"/>
                <w:szCs w:val="21"/>
                <w:highlight w:val="none"/>
                <w:lang w:val="en-US" w:eastAsia="zh-CN" w:bidi="ar"/>
              </w:rPr>
              <w:t>同意本人及其他主要完成人员的排名顺序</w:t>
            </w:r>
            <w:r>
              <w:rPr>
                <w:rFonts w:hint="eastAsia" w:ascii="Times New Roman" w:hAnsi="Times New Roman" w:cs="Times New Roman"/>
                <w:color w:val="000000"/>
                <w:kern w:val="0"/>
                <w:sz w:val="21"/>
                <w:szCs w:val="21"/>
                <w:highlight w:val="none"/>
                <w:lang w:val="en-US" w:eastAsia="zh-CN" w:bidi="ar"/>
              </w:rPr>
              <w:t>。</w:t>
            </w:r>
          </w:p>
          <w:p w14:paraId="55BF2C0C">
            <w:pPr>
              <w:keepNext w:val="0"/>
              <w:keepLines w:val="0"/>
              <w:pageBreakBefore w:val="0"/>
              <w:widowControl/>
              <w:numPr>
                <w:ilvl w:val="0"/>
                <w:numId w:val="0"/>
              </w:numPr>
              <w:suppressLineNumbers w:val="0"/>
              <w:kinsoku/>
              <w:wordWrap/>
              <w:overflowPunct/>
              <w:topLinePunct w:val="0"/>
              <w:autoSpaceDE w:val="0"/>
              <w:autoSpaceDN w:val="0"/>
              <w:bidi w:val="0"/>
              <w:adjustRightInd/>
              <w:snapToGrid/>
              <w:jc w:val="left"/>
              <w:textAlignment w:val="auto"/>
              <w:rPr>
                <w:rFonts w:hint="default" w:ascii="Times New Roman" w:hAnsi="Times New Roman" w:eastAsia="宋体" w:cs="Times New Roman"/>
                <w:color w:val="000000"/>
                <w:kern w:val="0"/>
                <w:sz w:val="21"/>
                <w:szCs w:val="21"/>
                <w:highlight w:val="none"/>
                <w:lang w:val="en-US" w:eastAsia="zh-CN" w:bidi="ar"/>
              </w:rPr>
            </w:pPr>
          </w:p>
          <w:p w14:paraId="072E5A81">
            <w:pPr>
              <w:keepNext w:val="0"/>
              <w:keepLines w:val="0"/>
              <w:pageBreakBefore w:val="0"/>
              <w:widowControl/>
              <w:numPr>
                <w:ilvl w:val="0"/>
                <w:numId w:val="0"/>
              </w:numPr>
              <w:suppressLineNumbers w:val="0"/>
              <w:kinsoku/>
              <w:wordWrap/>
              <w:overflowPunct/>
              <w:topLinePunct w:val="0"/>
              <w:autoSpaceDE w:val="0"/>
              <w:autoSpaceDN w:val="0"/>
              <w:bidi w:val="0"/>
              <w:adjustRightInd/>
              <w:snapToGrid/>
              <w:jc w:val="left"/>
              <w:textAlignment w:val="auto"/>
              <w:rPr>
                <w:rFonts w:hint="default" w:ascii="Times New Roman" w:hAnsi="Times New Roman" w:eastAsia="宋体" w:cs="Times New Roman"/>
                <w:color w:val="000000"/>
                <w:kern w:val="0"/>
                <w:sz w:val="21"/>
                <w:szCs w:val="21"/>
                <w:highlight w:val="none"/>
                <w:lang w:val="en-US" w:eastAsia="zh-CN" w:bidi="ar"/>
              </w:rPr>
            </w:pPr>
          </w:p>
          <w:p w14:paraId="082C0EBB">
            <w:pPr>
              <w:keepNext w:val="0"/>
              <w:keepLines w:val="0"/>
              <w:pageBreakBefore w:val="0"/>
              <w:widowControl/>
              <w:numPr>
                <w:ilvl w:val="0"/>
                <w:numId w:val="0"/>
              </w:numPr>
              <w:suppressLineNumbers w:val="0"/>
              <w:kinsoku/>
              <w:wordWrap/>
              <w:overflowPunct/>
              <w:topLinePunct w:val="0"/>
              <w:autoSpaceDE w:val="0"/>
              <w:autoSpaceDN w:val="0"/>
              <w:bidi w:val="0"/>
              <w:adjustRightInd/>
              <w:snapToGrid/>
              <w:jc w:val="left"/>
              <w:textAlignment w:val="auto"/>
              <w:rPr>
                <w:rFonts w:hint="eastAsia" w:ascii="Times New Roman" w:hAnsi="Times New Roman" w:eastAsia="宋体" w:cs="Times New Roman"/>
                <w:color w:val="000000"/>
                <w:kern w:val="0"/>
                <w:sz w:val="21"/>
                <w:szCs w:val="21"/>
                <w:highlight w:val="none"/>
                <w:lang w:val="en-US" w:eastAsia="zh-CN" w:bidi="ar"/>
              </w:rPr>
            </w:pPr>
          </w:p>
        </w:tc>
      </w:tr>
      <w:tr w14:paraId="257586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3295" w:hRule="atLeast"/>
        </w:trPr>
        <w:tc>
          <w:tcPr>
            <w:tcW w:w="5084" w:type="dxa"/>
            <w:gridSpan w:val="5"/>
            <w:tcBorders>
              <w:top w:val="single" w:color="auto" w:sz="4" w:space="0"/>
              <w:left w:val="single" w:color="auto" w:sz="4" w:space="0"/>
              <w:bottom w:val="single" w:color="auto" w:sz="4" w:space="0"/>
              <w:right w:val="single" w:color="auto" w:sz="4" w:space="0"/>
            </w:tcBorders>
            <w:vAlign w:val="top"/>
          </w:tcPr>
          <w:p w14:paraId="3CAEF29D">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422"/>
              <w:jc w:val="left"/>
              <w:textAlignment w:val="auto"/>
              <w:rPr>
                <w:rFonts w:hint="eastAsia" w:ascii="宋体" w:hAnsi="宋体" w:eastAsia="宋体" w:cs="宋体"/>
                <w:color w:val="auto"/>
                <w:sz w:val="21"/>
                <w:highlight w:val="none"/>
              </w:rPr>
            </w:pPr>
            <w:r>
              <w:rPr>
                <w:rFonts w:hint="eastAsia" w:ascii="宋体" w:hAnsi="宋体" w:eastAsia="宋体" w:cs="宋体"/>
                <w:b/>
                <w:bCs/>
                <w:color w:val="auto"/>
                <w:sz w:val="21"/>
                <w:highlight w:val="none"/>
              </w:rPr>
              <w:t>声明</w:t>
            </w:r>
            <w:r>
              <w:rPr>
                <w:rFonts w:hint="eastAsia" w:ascii="宋体" w:hAnsi="宋体" w:eastAsia="宋体" w:cs="宋体"/>
                <w:color w:val="auto"/>
                <w:sz w:val="21"/>
                <w:highlight w:val="none"/>
              </w:rPr>
              <w:t>：</w:t>
            </w:r>
            <w:r>
              <w:rPr>
                <w:rFonts w:hint="eastAsia" w:ascii="宋体" w:hAnsi="宋体" w:eastAsia="宋体" w:cs="宋体"/>
                <w:snapToGrid w:val="0"/>
                <w:color w:val="auto"/>
                <w:sz w:val="21"/>
                <w:szCs w:val="21"/>
                <w:highlight w:val="none"/>
              </w:rPr>
              <w:t>本人同意候选个人排名，自觉遵守</w:t>
            </w:r>
            <w:r>
              <w:rPr>
                <w:rFonts w:hint="eastAsia" w:ascii="宋体" w:hAnsi="宋体" w:eastAsia="宋体" w:cs="宋体"/>
                <w:color w:val="auto"/>
                <w:sz w:val="21"/>
                <w:szCs w:val="24"/>
                <w:highlight w:val="none"/>
              </w:rPr>
              <w:t>《</w:t>
            </w:r>
            <w:r>
              <w:rPr>
                <w:rFonts w:hint="eastAsia" w:ascii="宋体" w:hAnsi="宋体" w:eastAsia="宋体" w:cs="宋体"/>
                <w:color w:val="auto"/>
                <w:sz w:val="21"/>
                <w:szCs w:val="24"/>
                <w:highlight w:val="none"/>
                <w:lang w:eastAsia="zh-CN"/>
              </w:rPr>
              <w:t>新疆维吾尔自治区科学技术奖励办法</w:t>
            </w:r>
            <w:r>
              <w:rPr>
                <w:rFonts w:hint="eastAsia" w:ascii="宋体" w:hAnsi="宋体" w:eastAsia="宋体" w:cs="宋体"/>
                <w:color w:val="auto"/>
                <w:sz w:val="21"/>
                <w:szCs w:val="24"/>
                <w:highlight w:val="none"/>
              </w:rPr>
              <w:t>》</w:t>
            </w:r>
            <w:r>
              <w:rPr>
                <w:rFonts w:hint="eastAsia" w:ascii="宋体" w:hAnsi="宋体" w:eastAsia="宋体" w:cs="宋体"/>
                <w:snapToGrid w:val="0"/>
                <w:color w:val="auto"/>
                <w:sz w:val="21"/>
                <w:szCs w:val="21"/>
                <w:highlight w:val="none"/>
              </w:rPr>
              <w:t>及有关规定，遵守评审工作纪律，保证所提供的有关材料真实</w:t>
            </w:r>
            <w:r>
              <w:rPr>
                <w:rFonts w:hint="eastAsia" w:ascii="宋体" w:hAnsi="宋体" w:eastAsia="宋体" w:cs="宋体"/>
                <w:snapToGrid w:val="0"/>
                <w:color w:val="auto"/>
                <w:sz w:val="21"/>
                <w:szCs w:val="21"/>
                <w:highlight w:val="none"/>
                <w:lang w:val="en-US" w:eastAsia="zh-CN"/>
              </w:rPr>
              <w:t>准确</w:t>
            </w:r>
            <w:r>
              <w:rPr>
                <w:rFonts w:hint="eastAsia" w:ascii="宋体" w:hAnsi="宋体" w:eastAsia="宋体" w:cs="宋体"/>
                <w:snapToGrid w:val="0"/>
                <w:color w:val="auto"/>
                <w:sz w:val="21"/>
                <w:szCs w:val="21"/>
                <w:highlight w:val="none"/>
              </w:rPr>
              <w:t>，列举的</w:t>
            </w:r>
            <w:r>
              <w:rPr>
                <w:rFonts w:hint="eastAsia" w:ascii="宋体" w:hAnsi="宋体" w:eastAsia="宋体" w:cs="宋体"/>
                <w:snapToGrid w:val="0"/>
                <w:color w:val="auto"/>
                <w:sz w:val="21"/>
                <w:szCs w:val="21"/>
                <w:highlight w:val="none"/>
                <w:lang w:val="en-US" w:eastAsia="zh-CN"/>
              </w:rPr>
              <w:t>成果支撑材料</w:t>
            </w:r>
            <w:r>
              <w:rPr>
                <w:rFonts w:hint="eastAsia" w:ascii="宋体" w:hAnsi="宋体" w:eastAsia="宋体" w:cs="宋体"/>
                <w:snapToGrid w:val="0"/>
                <w:color w:val="auto"/>
                <w:sz w:val="21"/>
                <w:szCs w:val="21"/>
                <w:highlight w:val="none"/>
              </w:rPr>
              <w:t>相关信息真实有效，相关个人、单位已知情同意，且不存在违反相关法律法规及侵犯他人知识产权的情形。该成果是本人本年度被提名的唯一成果。本人未受到党纪政纪处分，本人工作单位已知悉本人被提名情况且无异议。如产生争议，将积极配合调查处理工作。如有材料虚假或违纪行为，无条件退出本年度评审并承担相应责任。</w:t>
            </w:r>
          </w:p>
          <w:p w14:paraId="64C04678">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1785" w:firstLineChars="850"/>
              <w:jc w:val="both"/>
              <w:textAlignment w:val="auto"/>
              <w:rPr>
                <w:rFonts w:hint="eastAsia" w:ascii="宋体" w:hAnsi="宋体" w:eastAsia="宋体" w:cs="宋体"/>
                <w:color w:val="auto"/>
                <w:sz w:val="21"/>
                <w:highlight w:val="none"/>
              </w:rPr>
            </w:pPr>
            <w:r>
              <w:rPr>
                <w:rFonts w:hint="eastAsia" w:ascii="宋体" w:hAnsi="宋体" w:eastAsia="宋体" w:cs="宋体"/>
                <w:snapToGrid w:val="0"/>
                <w:color w:val="auto"/>
                <w:sz w:val="21"/>
                <w:szCs w:val="21"/>
                <w:highlight w:val="none"/>
              </w:rPr>
              <w:t>本人签名</w:t>
            </w:r>
            <w:r>
              <w:rPr>
                <w:rFonts w:hint="eastAsia" w:ascii="宋体" w:hAnsi="宋体" w:eastAsia="宋体" w:cs="宋体"/>
                <w:color w:val="auto"/>
                <w:sz w:val="21"/>
                <w:highlight w:val="none"/>
              </w:rPr>
              <w:t>：</w:t>
            </w:r>
          </w:p>
          <w:p w14:paraId="764B6936">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ascii="宋体" w:hAnsi="宋体" w:eastAsia="宋体" w:cs="宋体"/>
                <w:color w:val="auto"/>
                <w:highlight w:val="none"/>
              </w:rPr>
            </w:pPr>
            <w:r>
              <w:rPr>
                <w:rFonts w:hint="eastAsia" w:ascii="宋体" w:hAnsi="宋体" w:eastAsia="宋体" w:cs="宋体"/>
                <w:color w:val="auto"/>
                <w:sz w:val="21"/>
                <w:highlight w:val="none"/>
              </w:rPr>
              <w:t xml:space="preserve">               年    月    日</w:t>
            </w:r>
          </w:p>
        </w:tc>
        <w:tc>
          <w:tcPr>
            <w:tcW w:w="4655" w:type="dxa"/>
            <w:gridSpan w:val="6"/>
            <w:tcBorders>
              <w:top w:val="single" w:color="auto" w:sz="4" w:space="0"/>
              <w:left w:val="single" w:color="auto" w:sz="4" w:space="0"/>
              <w:bottom w:val="single" w:color="auto" w:sz="4" w:space="0"/>
              <w:right w:val="single" w:color="auto" w:sz="4" w:space="0"/>
            </w:tcBorders>
            <w:vAlign w:val="top"/>
          </w:tcPr>
          <w:p w14:paraId="73B4A817">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422"/>
              <w:jc w:val="left"/>
              <w:textAlignment w:val="auto"/>
              <w:rPr>
                <w:rFonts w:hint="eastAsia" w:ascii="宋体" w:hAnsi="宋体" w:eastAsia="宋体" w:cs="宋体"/>
                <w:color w:val="auto"/>
                <w:sz w:val="21"/>
                <w:highlight w:val="none"/>
              </w:rPr>
            </w:pPr>
            <w:r>
              <w:rPr>
                <w:rFonts w:hint="eastAsia" w:ascii="宋体" w:hAnsi="宋体" w:eastAsia="宋体" w:cs="宋体"/>
                <w:b/>
                <w:color w:val="auto"/>
                <w:sz w:val="21"/>
                <w:highlight w:val="none"/>
              </w:rPr>
              <w:t>完成单位声明</w:t>
            </w:r>
            <w:r>
              <w:rPr>
                <w:rFonts w:hint="eastAsia" w:ascii="宋体" w:hAnsi="宋体" w:eastAsia="宋体" w:cs="宋体"/>
                <w:color w:val="auto"/>
                <w:sz w:val="21"/>
                <w:highlight w:val="none"/>
              </w:rPr>
              <w:t>：本单位</w:t>
            </w:r>
            <w:r>
              <w:rPr>
                <w:rFonts w:hint="eastAsia" w:ascii="宋体" w:hAnsi="宋体" w:eastAsia="宋体" w:cs="宋体"/>
                <w:color w:val="auto"/>
                <w:sz w:val="21"/>
                <w:highlight w:val="none"/>
                <w:lang w:val="en-US" w:eastAsia="zh-CN"/>
              </w:rPr>
              <w:t>已</w:t>
            </w:r>
            <w:r>
              <w:rPr>
                <w:rFonts w:hint="eastAsia" w:ascii="宋体" w:hAnsi="宋体" w:eastAsia="宋体" w:cs="宋体"/>
                <w:color w:val="auto"/>
                <w:sz w:val="21"/>
                <w:highlight w:val="none"/>
              </w:rPr>
              <w:t>对候选人在本单位期间的政治、品行、作风、廉洁等情况进行了审核，不存在依规不得提名的情况。确认该完成人情况表内容真实准确，不存在违反国家保密法律法规或侵犯他人知识产权的情形。如产生争议，愿意积极配合调查。</w:t>
            </w:r>
          </w:p>
          <w:p w14:paraId="7E97D94C">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422"/>
              <w:jc w:val="left"/>
              <w:textAlignment w:val="auto"/>
              <w:rPr>
                <w:rFonts w:hint="eastAsia" w:ascii="宋体" w:hAnsi="宋体" w:eastAsia="宋体" w:cs="宋体"/>
                <w:color w:val="auto"/>
                <w:sz w:val="21"/>
                <w:highlight w:val="none"/>
              </w:rPr>
            </w:pPr>
            <w:r>
              <w:rPr>
                <w:rFonts w:hint="eastAsia" w:ascii="宋体" w:hAnsi="宋体" w:eastAsia="宋体" w:cs="宋体"/>
                <w:b/>
                <w:color w:val="auto"/>
                <w:sz w:val="21"/>
                <w:highlight w:val="none"/>
              </w:rPr>
              <w:t>工作单位声明</w:t>
            </w:r>
            <w:r>
              <w:rPr>
                <w:rFonts w:hint="eastAsia" w:ascii="宋体" w:hAnsi="宋体" w:eastAsia="宋体" w:cs="宋体"/>
                <w:color w:val="auto"/>
                <w:sz w:val="21"/>
                <w:highlight w:val="none"/>
              </w:rPr>
              <w:t>：本单位按照</w:t>
            </w:r>
            <w:r>
              <w:rPr>
                <w:rFonts w:hint="eastAsia" w:ascii="宋体" w:hAnsi="宋体" w:eastAsia="宋体" w:cs="宋体"/>
                <w:color w:val="auto"/>
                <w:sz w:val="21"/>
                <w:highlight w:val="none"/>
                <w:lang w:val="en-US" w:eastAsia="zh-CN"/>
              </w:rPr>
              <w:t>已</w:t>
            </w:r>
            <w:r>
              <w:rPr>
                <w:rFonts w:hint="eastAsia" w:ascii="宋体" w:hAnsi="宋体" w:eastAsia="宋体" w:cs="宋体"/>
                <w:color w:val="auto"/>
                <w:sz w:val="21"/>
                <w:highlight w:val="none"/>
              </w:rPr>
              <w:t>对候选人政治、品行、作风、廉洁等情况进行了审核，不存在依规不得提名的情况。确认该完成人情况表内容真实准确，对该完成人被提名无异议。</w:t>
            </w:r>
          </w:p>
          <w:p w14:paraId="5EE8A636">
            <w:pPr>
              <w:pStyle w:val="7"/>
              <w:keepNext w:val="0"/>
              <w:keepLines w:val="0"/>
              <w:pageBreakBefore w:val="0"/>
              <w:widowControl w:val="0"/>
              <w:kinsoku/>
              <w:wordWrap/>
              <w:overflowPunct/>
              <w:topLinePunct w:val="0"/>
              <w:autoSpaceDE w:val="0"/>
              <w:autoSpaceDN w:val="0"/>
              <w:bidi w:val="0"/>
              <w:adjustRightInd/>
              <w:snapToGrid/>
              <w:spacing w:line="240" w:lineRule="auto"/>
              <w:ind w:left="0" w:right="0" w:firstLine="0" w:firstLineChars="0"/>
              <w:jc w:val="right"/>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       单位（盖章）</w:t>
            </w:r>
            <w:r>
              <w:rPr>
                <w:rFonts w:hint="eastAsia" w:ascii="宋体" w:cs="宋体"/>
                <w:color w:val="auto"/>
                <w:sz w:val="21"/>
                <w:highlight w:val="none"/>
                <w:lang w:val="en-US" w:eastAsia="zh-CN"/>
              </w:rPr>
              <w:t xml:space="preserve">    </w:t>
            </w:r>
          </w:p>
          <w:p w14:paraId="3841E0E4">
            <w:pPr>
              <w:pStyle w:val="21"/>
              <w:keepNext w:val="0"/>
              <w:keepLines w:val="0"/>
              <w:pageBreakBefore w:val="0"/>
              <w:widowControl w:val="0"/>
              <w:kinsoku/>
              <w:wordWrap/>
              <w:overflowPunct/>
              <w:topLinePunct w:val="0"/>
              <w:autoSpaceDE w:val="0"/>
              <w:autoSpaceDN w:val="0"/>
              <w:bidi w:val="0"/>
              <w:adjustRightInd/>
              <w:snapToGrid/>
              <w:spacing w:line="240" w:lineRule="auto"/>
              <w:ind w:left="0" w:right="0"/>
              <w:jc w:val="right"/>
              <w:textAlignment w:val="auto"/>
              <w:rPr>
                <w:rFonts w:hint="default" w:ascii="宋体" w:hAnsi="宋体" w:eastAsia="宋体" w:cs="宋体"/>
                <w:color w:val="auto"/>
                <w:highlight w:val="none"/>
                <w:lang w:val="en-US" w:eastAsia="zh-CN"/>
              </w:rPr>
            </w:pPr>
            <w:r>
              <w:rPr>
                <w:rFonts w:hint="eastAsia" w:ascii="宋体" w:hAnsi="宋体" w:eastAsia="宋体" w:cs="宋体"/>
                <w:color w:val="auto"/>
                <w:sz w:val="21"/>
                <w:highlight w:val="none"/>
              </w:rPr>
              <w:t xml:space="preserve">             年    月    日</w:t>
            </w:r>
            <w:r>
              <w:rPr>
                <w:rFonts w:hint="eastAsia" w:cs="宋体"/>
                <w:color w:val="auto"/>
                <w:sz w:val="21"/>
                <w:highlight w:val="none"/>
                <w:lang w:val="en-US" w:eastAsia="zh-CN"/>
              </w:rPr>
              <w:t xml:space="preserve">  </w:t>
            </w:r>
          </w:p>
        </w:tc>
      </w:tr>
    </w:tbl>
    <w:p w14:paraId="58C912A2">
      <w:pPr>
        <w:rPr>
          <w:rFonts w:hint="eastAsia" w:ascii="宋体" w:hAnsi="宋体" w:eastAsia="宋体" w:cs="宋体"/>
          <w:b/>
          <w:bCs/>
          <w:sz w:val="28"/>
          <w:highlight w:val="none"/>
          <w:lang w:val="en-US" w:eastAsia="zh-CN"/>
        </w:rPr>
      </w:pPr>
    </w:p>
    <w:p w14:paraId="23676953">
      <w:pPr>
        <w:rPr>
          <w:rFonts w:hint="eastAsia"/>
          <w:b/>
          <w:bCs/>
          <w:sz w:val="28"/>
          <w:highlight w:val="none"/>
        </w:rPr>
      </w:pPr>
    </w:p>
    <w:p w14:paraId="177C8783">
      <w:pPr>
        <w:rPr>
          <w:rFonts w:hint="eastAsia"/>
          <w:b/>
          <w:bCs/>
          <w:sz w:val="28"/>
          <w:highlight w:val="none"/>
        </w:rPr>
      </w:pPr>
    </w:p>
    <w:p w14:paraId="7A5C9182">
      <w:pPr>
        <w:rPr>
          <w:rFonts w:hint="eastAsia"/>
          <w:b/>
          <w:bCs/>
          <w:sz w:val="28"/>
          <w:highlight w:val="none"/>
        </w:rPr>
      </w:pPr>
      <w:r>
        <w:rPr>
          <w:rFonts w:hint="eastAsia"/>
          <w:b/>
          <w:bCs/>
          <w:sz w:val="28"/>
          <w:highlight w:val="none"/>
        </w:rPr>
        <w:t>六、主要完成单位情况表</w:t>
      </w:r>
    </w:p>
    <w:p w14:paraId="57F9CBE3">
      <w:pPr>
        <w:rPr>
          <w:rFonts w:hint="eastAsia"/>
          <w:sz w:val="20"/>
          <w:highlight w:val="none"/>
        </w:rPr>
      </w:pPr>
    </w:p>
    <w:tbl>
      <w:tblPr>
        <w:tblStyle w:val="19"/>
        <w:tblW w:w="9604" w:type="dxa"/>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8"/>
        <w:gridCol w:w="893"/>
        <w:gridCol w:w="1357"/>
        <w:gridCol w:w="1215"/>
        <w:gridCol w:w="323"/>
        <w:gridCol w:w="1464"/>
        <w:gridCol w:w="1248"/>
        <w:gridCol w:w="1966"/>
      </w:tblGrid>
      <w:tr w14:paraId="779DB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9" w:hRule="atLeast"/>
        </w:trPr>
        <w:tc>
          <w:tcPr>
            <w:tcW w:w="7638" w:type="dxa"/>
            <w:gridSpan w:val="7"/>
            <w:tcBorders>
              <w:top w:val="single" w:color="000000" w:sz="2" w:space="0"/>
              <w:left w:val="single" w:color="000000" w:sz="2" w:space="0"/>
              <w:bottom w:val="single" w:color="000000" w:sz="2" w:space="0"/>
              <w:right w:val="single" w:color="000000" w:sz="2" w:space="0"/>
            </w:tcBorders>
            <w:vAlign w:val="center"/>
          </w:tcPr>
          <w:p w14:paraId="4221404E">
            <w:pPr>
              <w:pStyle w:val="21"/>
              <w:spacing w:line="240" w:lineRule="auto"/>
              <w:jc w:val="left"/>
              <w:rPr>
                <w:rFonts w:hint="eastAsia"/>
                <w:szCs w:val="24"/>
                <w:highlight w:val="none"/>
              </w:rPr>
            </w:pPr>
            <w:r>
              <w:rPr>
                <w:rFonts w:hint="eastAsia"/>
                <w:highlight w:val="none"/>
              </w:rPr>
              <w:t>在本项</w:t>
            </w:r>
            <w:r>
              <w:rPr>
                <w:rFonts w:hint="eastAsia"/>
                <w:spacing w:val="-3"/>
                <w:highlight w:val="none"/>
              </w:rPr>
              <w:t>目</w:t>
            </w:r>
            <w:r>
              <w:rPr>
                <w:rFonts w:hint="eastAsia"/>
                <w:highlight w:val="none"/>
              </w:rPr>
              <w:t>中的</w:t>
            </w:r>
            <w:r>
              <w:rPr>
                <w:rFonts w:hint="eastAsia"/>
                <w:spacing w:val="-3"/>
                <w:highlight w:val="none"/>
              </w:rPr>
              <w:t>排</w:t>
            </w:r>
            <w:r>
              <w:rPr>
                <w:rFonts w:hint="eastAsia"/>
                <w:highlight w:val="none"/>
              </w:rPr>
              <w:t>名</w:t>
            </w:r>
          </w:p>
        </w:tc>
        <w:tc>
          <w:tcPr>
            <w:tcW w:w="1966" w:type="dxa"/>
            <w:tcBorders>
              <w:top w:val="single" w:color="000000" w:sz="2" w:space="0"/>
              <w:left w:val="single" w:color="000000" w:sz="2" w:space="0"/>
              <w:bottom w:val="single" w:color="000000" w:sz="2" w:space="0"/>
              <w:right w:val="single" w:color="000000" w:sz="2" w:space="0"/>
            </w:tcBorders>
            <w:vAlign w:val="center"/>
          </w:tcPr>
          <w:p w14:paraId="69B814E8">
            <w:pPr>
              <w:pStyle w:val="21"/>
              <w:spacing w:line="240" w:lineRule="auto"/>
              <w:rPr>
                <w:rFonts w:hint="eastAsia" w:eastAsia="宋体"/>
                <w:szCs w:val="24"/>
                <w:highlight w:val="none"/>
                <w:lang w:val="en-US" w:eastAsia="zh-CN"/>
              </w:rPr>
            </w:pPr>
            <w:r>
              <w:rPr>
                <w:rFonts w:hint="eastAsia"/>
                <w:szCs w:val="24"/>
                <w:highlight w:val="none"/>
                <w:lang w:val="en-US" w:eastAsia="zh-CN"/>
              </w:rPr>
              <w:t>1</w:t>
            </w:r>
          </w:p>
        </w:tc>
      </w:tr>
      <w:tr w14:paraId="4EE53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9" w:hRule="atLeast"/>
        </w:trPr>
        <w:tc>
          <w:tcPr>
            <w:tcW w:w="1138" w:type="dxa"/>
            <w:tcBorders>
              <w:top w:val="single" w:color="000000" w:sz="2" w:space="0"/>
              <w:left w:val="single" w:color="000000" w:sz="2" w:space="0"/>
              <w:bottom w:val="single" w:color="000000" w:sz="2" w:space="0"/>
              <w:right w:val="single" w:color="000000" w:sz="2" w:space="0"/>
            </w:tcBorders>
            <w:vAlign w:val="center"/>
          </w:tcPr>
          <w:p w14:paraId="5B8E078F">
            <w:pPr>
              <w:pStyle w:val="21"/>
              <w:spacing w:line="240" w:lineRule="auto"/>
              <w:rPr>
                <w:rFonts w:hint="eastAsia"/>
                <w:szCs w:val="24"/>
                <w:highlight w:val="none"/>
              </w:rPr>
            </w:pPr>
            <w:r>
              <w:rPr>
                <w:rFonts w:hint="eastAsia"/>
                <w:szCs w:val="24"/>
                <w:highlight w:val="none"/>
              </w:rPr>
              <w:t>单位名称</w:t>
            </w:r>
          </w:p>
        </w:tc>
        <w:tc>
          <w:tcPr>
            <w:tcW w:w="2250" w:type="dxa"/>
            <w:gridSpan w:val="2"/>
            <w:tcBorders>
              <w:top w:val="single" w:color="000000" w:sz="2" w:space="0"/>
              <w:left w:val="single" w:color="000000" w:sz="2" w:space="0"/>
              <w:bottom w:val="single" w:color="000000" w:sz="2" w:space="0"/>
              <w:right w:val="single" w:color="000000" w:sz="2" w:space="0"/>
            </w:tcBorders>
            <w:vAlign w:val="center"/>
          </w:tcPr>
          <w:p w14:paraId="1F1B5079">
            <w:pPr>
              <w:pStyle w:val="21"/>
              <w:spacing w:line="240" w:lineRule="auto"/>
              <w:jc w:val="left"/>
              <w:rPr>
                <w:rFonts w:hint="eastAsia"/>
                <w:szCs w:val="24"/>
                <w:highlight w:val="none"/>
              </w:rPr>
            </w:pPr>
            <w:r>
              <w:rPr>
                <w:rFonts w:hint="eastAsia"/>
                <w:szCs w:val="24"/>
                <w:highlight w:val="none"/>
              </w:rPr>
              <w:t>中国石油天然气股份有限公司新疆油田分公司</w:t>
            </w:r>
          </w:p>
        </w:tc>
        <w:tc>
          <w:tcPr>
            <w:tcW w:w="1538" w:type="dxa"/>
            <w:gridSpan w:val="2"/>
            <w:tcBorders>
              <w:top w:val="single" w:color="000000" w:sz="2" w:space="0"/>
              <w:left w:val="single" w:color="000000" w:sz="2" w:space="0"/>
              <w:bottom w:val="single" w:color="000000" w:sz="2" w:space="0"/>
              <w:right w:val="single" w:color="000000" w:sz="2" w:space="0"/>
            </w:tcBorders>
            <w:vAlign w:val="center"/>
          </w:tcPr>
          <w:p w14:paraId="47BB4A5E">
            <w:pPr>
              <w:pStyle w:val="21"/>
              <w:spacing w:line="240" w:lineRule="auto"/>
              <w:rPr>
                <w:rFonts w:hint="eastAsia"/>
                <w:color w:val="0070C0"/>
                <w:szCs w:val="24"/>
                <w:highlight w:val="none"/>
              </w:rPr>
            </w:pPr>
            <w:r>
              <w:rPr>
                <w:rFonts w:hint="eastAsia"/>
                <w:szCs w:val="24"/>
                <w:highlight w:val="none"/>
              </w:rPr>
              <w:t>统一信用代码</w:t>
            </w:r>
          </w:p>
        </w:tc>
        <w:tc>
          <w:tcPr>
            <w:tcW w:w="1464" w:type="dxa"/>
            <w:tcBorders>
              <w:top w:val="single" w:color="000000" w:sz="2" w:space="0"/>
              <w:left w:val="single" w:color="000000" w:sz="2" w:space="0"/>
              <w:bottom w:val="single" w:color="000000" w:sz="2" w:space="0"/>
              <w:right w:val="single" w:color="000000" w:sz="2" w:space="0"/>
            </w:tcBorders>
            <w:vAlign w:val="center"/>
          </w:tcPr>
          <w:p w14:paraId="627792F5">
            <w:pPr>
              <w:pStyle w:val="21"/>
              <w:spacing w:line="240" w:lineRule="auto"/>
              <w:rPr>
                <w:rFonts w:hint="eastAsia"/>
                <w:szCs w:val="24"/>
                <w:highlight w:val="none"/>
              </w:rPr>
            </w:pPr>
          </w:p>
        </w:tc>
        <w:tc>
          <w:tcPr>
            <w:tcW w:w="1248" w:type="dxa"/>
            <w:tcBorders>
              <w:top w:val="single" w:color="000000" w:sz="2" w:space="0"/>
              <w:left w:val="single" w:color="000000" w:sz="2" w:space="0"/>
              <w:bottom w:val="single" w:color="000000" w:sz="2" w:space="0"/>
              <w:right w:val="single" w:color="000000" w:sz="2" w:space="0"/>
            </w:tcBorders>
            <w:vAlign w:val="center"/>
          </w:tcPr>
          <w:p w14:paraId="2162B499">
            <w:pPr>
              <w:pStyle w:val="21"/>
              <w:spacing w:line="240" w:lineRule="auto"/>
              <w:rPr>
                <w:rFonts w:hint="eastAsia"/>
                <w:szCs w:val="24"/>
                <w:highlight w:val="none"/>
              </w:rPr>
            </w:pPr>
            <w:r>
              <w:rPr>
                <w:rFonts w:hint="eastAsia"/>
                <w:szCs w:val="24"/>
                <w:highlight w:val="none"/>
              </w:rPr>
              <w:t>单位性质</w:t>
            </w:r>
          </w:p>
        </w:tc>
        <w:tc>
          <w:tcPr>
            <w:tcW w:w="1966" w:type="dxa"/>
            <w:tcBorders>
              <w:top w:val="single" w:color="000000" w:sz="2" w:space="0"/>
              <w:left w:val="single" w:color="000000" w:sz="2" w:space="0"/>
              <w:bottom w:val="single" w:color="000000" w:sz="2" w:space="0"/>
              <w:right w:val="single" w:color="000000" w:sz="2" w:space="0"/>
            </w:tcBorders>
            <w:vAlign w:val="center"/>
          </w:tcPr>
          <w:p w14:paraId="09DDBF6B">
            <w:pPr>
              <w:pStyle w:val="21"/>
              <w:spacing w:line="240" w:lineRule="auto"/>
              <w:jc w:val="left"/>
              <w:rPr>
                <w:rFonts w:hint="eastAsia"/>
                <w:szCs w:val="24"/>
                <w:highlight w:val="none"/>
              </w:rPr>
            </w:pPr>
            <w:r>
              <w:rPr>
                <w:rFonts w:hint="eastAsia"/>
                <w:szCs w:val="24"/>
                <w:highlight w:val="none"/>
              </w:rPr>
              <w:t>[E]国有企业</w:t>
            </w:r>
          </w:p>
        </w:tc>
      </w:tr>
      <w:tr w14:paraId="2BAF7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1138" w:type="dxa"/>
            <w:tcBorders>
              <w:top w:val="single" w:color="000000" w:sz="2" w:space="0"/>
              <w:left w:val="single" w:color="000000" w:sz="2" w:space="0"/>
              <w:bottom w:val="single" w:color="000000" w:sz="2" w:space="0"/>
              <w:right w:val="single" w:color="000000" w:sz="2" w:space="0"/>
            </w:tcBorders>
            <w:vAlign w:val="center"/>
          </w:tcPr>
          <w:p w14:paraId="76C42B2F">
            <w:pPr>
              <w:pStyle w:val="21"/>
              <w:spacing w:line="240" w:lineRule="auto"/>
              <w:rPr>
                <w:rFonts w:hint="eastAsia"/>
                <w:szCs w:val="24"/>
                <w:highlight w:val="none"/>
              </w:rPr>
            </w:pPr>
            <w:r>
              <w:rPr>
                <w:rFonts w:hint="eastAsia"/>
                <w:szCs w:val="24"/>
                <w:highlight w:val="none"/>
              </w:rPr>
              <w:t>通讯地址</w:t>
            </w:r>
          </w:p>
        </w:tc>
        <w:tc>
          <w:tcPr>
            <w:tcW w:w="5252" w:type="dxa"/>
            <w:gridSpan w:val="5"/>
            <w:tcBorders>
              <w:top w:val="single" w:color="000000" w:sz="2" w:space="0"/>
              <w:left w:val="single" w:color="000000" w:sz="2" w:space="0"/>
              <w:bottom w:val="single" w:color="000000" w:sz="2" w:space="0"/>
              <w:right w:val="single" w:color="000000" w:sz="2" w:space="0"/>
            </w:tcBorders>
            <w:vAlign w:val="center"/>
          </w:tcPr>
          <w:p w14:paraId="7FD00DD5">
            <w:pPr>
              <w:pStyle w:val="21"/>
              <w:spacing w:line="240" w:lineRule="auto"/>
              <w:jc w:val="left"/>
              <w:rPr>
                <w:rFonts w:hint="eastAsia"/>
                <w:szCs w:val="24"/>
                <w:highlight w:val="none"/>
              </w:rPr>
            </w:pPr>
            <w:r>
              <w:rPr>
                <w:rFonts w:hint="eastAsia"/>
                <w:szCs w:val="24"/>
                <w:highlight w:val="none"/>
              </w:rPr>
              <w:t>新疆克拉玛依市迎宾路36号</w:t>
            </w:r>
          </w:p>
        </w:tc>
        <w:tc>
          <w:tcPr>
            <w:tcW w:w="1248" w:type="dxa"/>
            <w:tcBorders>
              <w:top w:val="single" w:color="000000" w:sz="2" w:space="0"/>
              <w:left w:val="single" w:color="000000" w:sz="2" w:space="0"/>
              <w:bottom w:val="single" w:color="000000" w:sz="2" w:space="0"/>
              <w:right w:val="single" w:color="000000" w:sz="2" w:space="0"/>
            </w:tcBorders>
            <w:vAlign w:val="center"/>
          </w:tcPr>
          <w:p w14:paraId="25E86AAD">
            <w:pPr>
              <w:pStyle w:val="21"/>
              <w:spacing w:line="240" w:lineRule="auto"/>
              <w:rPr>
                <w:rFonts w:hint="eastAsia"/>
                <w:szCs w:val="24"/>
                <w:highlight w:val="none"/>
              </w:rPr>
            </w:pPr>
            <w:r>
              <w:rPr>
                <w:rFonts w:hint="eastAsia"/>
                <w:szCs w:val="24"/>
                <w:highlight w:val="none"/>
              </w:rPr>
              <w:t>邮政编码</w:t>
            </w:r>
          </w:p>
        </w:tc>
        <w:tc>
          <w:tcPr>
            <w:tcW w:w="1966" w:type="dxa"/>
            <w:tcBorders>
              <w:top w:val="single" w:color="000000" w:sz="2" w:space="0"/>
              <w:left w:val="single" w:color="000000" w:sz="2" w:space="0"/>
              <w:bottom w:val="single" w:color="000000" w:sz="2" w:space="0"/>
              <w:right w:val="single" w:color="000000" w:sz="2" w:space="0"/>
            </w:tcBorders>
            <w:vAlign w:val="center"/>
          </w:tcPr>
          <w:p w14:paraId="5CC842A8">
            <w:pPr>
              <w:pStyle w:val="21"/>
              <w:spacing w:line="240" w:lineRule="auto"/>
              <w:jc w:val="left"/>
              <w:rPr>
                <w:rFonts w:hint="default" w:eastAsia="宋体"/>
                <w:szCs w:val="24"/>
                <w:highlight w:val="none"/>
                <w:lang w:val="en-US" w:eastAsia="zh-CN"/>
              </w:rPr>
            </w:pPr>
            <w:r>
              <w:rPr>
                <w:rFonts w:hint="eastAsia"/>
                <w:szCs w:val="24"/>
                <w:highlight w:val="none"/>
                <w:lang w:val="en-US" w:eastAsia="zh-CN"/>
              </w:rPr>
              <w:t>834000</w:t>
            </w:r>
          </w:p>
        </w:tc>
      </w:tr>
      <w:tr w14:paraId="65C8AE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8" w:hRule="atLeast"/>
        </w:trPr>
        <w:tc>
          <w:tcPr>
            <w:tcW w:w="1138" w:type="dxa"/>
            <w:tcBorders>
              <w:top w:val="single" w:color="000000" w:sz="2" w:space="0"/>
              <w:left w:val="single" w:color="000000" w:sz="2" w:space="0"/>
              <w:bottom w:val="single" w:color="000000" w:sz="2" w:space="0"/>
              <w:right w:val="single" w:color="000000" w:sz="2" w:space="0"/>
            </w:tcBorders>
            <w:vAlign w:val="center"/>
          </w:tcPr>
          <w:p w14:paraId="1A585C5D">
            <w:pPr>
              <w:pStyle w:val="21"/>
              <w:spacing w:line="240" w:lineRule="auto"/>
              <w:rPr>
                <w:rFonts w:hint="eastAsia"/>
                <w:szCs w:val="24"/>
                <w:highlight w:val="none"/>
              </w:rPr>
            </w:pPr>
            <w:r>
              <w:rPr>
                <w:rFonts w:hint="eastAsia"/>
                <w:szCs w:val="24"/>
                <w:highlight w:val="none"/>
              </w:rPr>
              <w:t>联系人</w:t>
            </w:r>
          </w:p>
        </w:tc>
        <w:tc>
          <w:tcPr>
            <w:tcW w:w="2250" w:type="dxa"/>
            <w:gridSpan w:val="2"/>
            <w:tcBorders>
              <w:top w:val="single" w:color="000000" w:sz="2" w:space="0"/>
              <w:left w:val="single" w:color="000000" w:sz="2" w:space="0"/>
              <w:bottom w:val="single" w:color="000000" w:sz="2" w:space="0"/>
              <w:right w:val="single" w:color="000000" w:sz="2" w:space="0"/>
            </w:tcBorders>
            <w:vAlign w:val="center"/>
          </w:tcPr>
          <w:p w14:paraId="30EE38AF">
            <w:pPr>
              <w:pStyle w:val="21"/>
              <w:spacing w:line="240" w:lineRule="auto"/>
              <w:jc w:val="center"/>
              <w:rPr>
                <w:rFonts w:hint="eastAsia"/>
                <w:szCs w:val="24"/>
                <w:highlight w:val="none"/>
              </w:rPr>
            </w:pPr>
            <w:r>
              <w:rPr>
                <w:rFonts w:hint="eastAsia"/>
                <w:szCs w:val="24"/>
                <w:highlight w:val="none"/>
              </w:rPr>
              <w:t>冉令博</w:t>
            </w:r>
          </w:p>
        </w:tc>
        <w:tc>
          <w:tcPr>
            <w:tcW w:w="1215" w:type="dxa"/>
            <w:tcBorders>
              <w:top w:val="single" w:color="000000" w:sz="2" w:space="0"/>
              <w:left w:val="single" w:color="000000" w:sz="2" w:space="0"/>
              <w:bottom w:val="single" w:color="000000" w:sz="2" w:space="0"/>
              <w:right w:val="single" w:color="000000" w:sz="2" w:space="0"/>
            </w:tcBorders>
            <w:vAlign w:val="center"/>
          </w:tcPr>
          <w:p w14:paraId="41AA14E6">
            <w:pPr>
              <w:pStyle w:val="21"/>
              <w:spacing w:line="240" w:lineRule="auto"/>
              <w:jc w:val="center"/>
              <w:rPr>
                <w:rFonts w:hint="eastAsia"/>
                <w:szCs w:val="24"/>
                <w:highlight w:val="none"/>
              </w:rPr>
            </w:pPr>
            <w:r>
              <w:rPr>
                <w:rFonts w:hint="eastAsia"/>
                <w:szCs w:val="24"/>
                <w:highlight w:val="none"/>
              </w:rPr>
              <w:t>联系电话</w:t>
            </w:r>
          </w:p>
        </w:tc>
        <w:tc>
          <w:tcPr>
            <w:tcW w:w="1787" w:type="dxa"/>
            <w:gridSpan w:val="2"/>
            <w:tcBorders>
              <w:top w:val="single" w:color="000000" w:sz="2" w:space="0"/>
              <w:left w:val="single" w:color="000000" w:sz="2" w:space="0"/>
              <w:bottom w:val="single" w:color="000000" w:sz="2" w:space="0"/>
              <w:right w:val="single" w:color="000000" w:sz="2" w:space="0"/>
            </w:tcBorders>
            <w:vAlign w:val="center"/>
          </w:tcPr>
          <w:p w14:paraId="37D55315">
            <w:pPr>
              <w:pStyle w:val="21"/>
              <w:spacing w:line="240" w:lineRule="auto"/>
              <w:jc w:val="center"/>
              <w:rPr>
                <w:rFonts w:hint="eastAsia"/>
                <w:szCs w:val="24"/>
                <w:highlight w:val="none"/>
              </w:rPr>
            </w:pPr>
            <w:r>
              <w:rPr>
                <w:rFonts w:hint="eastAsia"/>
                <w:highlight w:val="none"/>
              </w:rPr>
              <w:t>0990-6890669</w:t>
            </w:r>
          </w:p>
        </w:tc>
        <w:tc>
          <w:tcPr>
            <w:tcW w:w="1248" w:type="dxa"/>
            <w:tcBorders>
              <w:top w:val="single" w:color="000000" w:sz="2" w:space="0"/>
              <w:left w:val="single" w:color="000000" w:sz="2" w:space="0"/>
              <w:bottom w:val="single" w:color="000000" w:sz="2" w:space="0"/>
              <w:right w:val="single" w:color="000000" w:sz="2" w:space="0"/>
            </w:tcBorders>
            <w:vAlign w:val="center"/>
          </w:tcPr>
          <w:p w14:paraId="3B62F776">
            <w:pPr>
              <w:pStyle w:val="21"/>
              <w:spacing w:line="240" w:lineRule="auto"/>
              <w:rPr>
                <w:rFonts w:hint="eastAsia"/>
                <w:szCs w:val="24"/>
                <w:highlight w:val="none"/>
              </w:rPr>
            </w:pPr>
            <w:r>
              <w:rPr>
                <w:rFonts w:hint="eastAsia"/>
                <w:szCs w:val="24"/>
                <w:highlight w:val="none"/>
              </w:rPr>
              <w:t>移动电话</w:t>
            </w:r>
          </w:p>
        </w:tc>
        <w:tc>
          <w:tcPr>
            <w:tcW w:w="1966" w:type="dxa"/>
            <w:tcBorders>
              <w:top w:val="single" w:color="000000" w:sz="2" w:space="0"/>
              <w:left w:val="single" w:color="000000" w:sz="2" w:space="0"/>
              <w:bottom w:val="single" w:color="000000" w:sz="2" w:space="0"/>
              <w:right w:val="single" w:color="000000" w:sz="2" w:space="0"/>
            </w:tcBorders>
            <w:vAlign w:val="center"/>
          </w:tcPr>
          <w:p w14:paraId="76A2770C">
            <w:pPr>
              <w:pStyle w:val="21"/>
              <w:spacing w:line="240" w:lineRule="auto"/>
              <w:jc w:val="left"/>
              <w:rPr>
                <w:rFonts w:hint="eastAsia"/>
                <w:szCs w:val="24"/>
                <w:highlight w:val="none"/>
              </w:rPr>
            </w:pPr>
            <w:r>
              <w:rPr>
                <w:rFonts w:hint="eastAsia"/>
                <w:szCs w:val="24"/>
                <w:highlight w:val="none"/>
              </w:rPr>
              <w:t>18346665916</w:t>
            </w:r>
          </w:p>
        </w:tc>
      </w:tr>
      <w:tr w14:paraId="6212B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trPr>
        <w:tc>
          <w:tcPr>
            <w:tcW w:w="1138" w:type="dxa"/>
            <w:tcBorders>
              <w:top w:val="single" w:color="000000" w:sz="2" w:space="0"/>
              <w:left w:val="single" w:color="000000" w:sz="2" w:space="0"/>
              <w:bottom w:val="single" w:color="000000" w:sz="2" w:space="0"/>
              <w:right w:val="single" w:color="000000" w:sz="2" w:space="0"/>
            </w:tcBorders>
            <w:vAlign w:val="center"/>
          </w:tcPr>
          <w:p w14:paraId="2A2E5463">
            <w:pPr>
              <w:pStyle w:val="21"/>
              <w:spacing w:line="240" w:lineRule="auto"/>
              <w:rPr>
                <w:rFonts w:hint="eastAsia"/>
                <w:szCs w:val="24"/>
                <w:highlight w:val="none"/>
              </w:rPr>
            </w:pPr>
            <w:r>
              <w:rPr>
                <w:rFonts w:hint="eastAsia"/>
                <w:szCs w:val="24"/>
                <w:highlight w:val="none"/>
              </w:rPr>
              <w:t>电子信箱</w:t>
            </w:r>
          </w:p>
        </w:tc>
        <w:tc>
          <w:tcPr>
            <w:tcW w:w="5252" w:type="dxa"/>
            <w:gridSpan w:val="5"/>
            <w:tcBorders>
              <w:top w:val="single" w:color="000000" w:sz="2" w:space="0"/>
              <w:left w:val="single" w:color="000000" w:sz="2" w:space="0"/>
              <w:bottom w:val="single" w:color="000000" w:sz="2" w:space="0"/>
              <w:right w:val="single" w:color="000000" w:sz="2" w:space="0"/>
            </w:tcBorders>
            <w:vAlign w:val="center"/>
          </w:tcPr>
          <w:p w14:paraId="7E430978">
            <w:pPr>
              <w:pStyle w:val="21"/>
              <w:spacing w:line="240" w:lineRule="auto"/>
              <w:jc w:val="center"/>
              <w:rPr>
                <w:rFonts w:hint="eastAsia"/>
                <w:szCs w:val="24"/>
                <w:highlight w:val="none"/>
              </w:rPr>
            </w:pPr>
            <w:r>
              <w:rPr>
                <w:rFonts w:hint="eastAsia"/>
                <w:szCs w:val="24"/>
                <w:highlight w:val="none"/>
              </w:rPr>
              <w:t>ranlingbo@petrochina.com.cn</w:t>
            </w:r>
          </w:p>
        </w:tc>
        <w:tc>
          <w:tcPr>
            <w:tcW w:w="1248" w:type="dxa"/>
            <w:tcBorders>
              <w:top w:val="single" w:color="000000" w:sz="2" w:space="0"/>
              <w:left w:val="single" w:color="000000" w:sz="2" w:space="0"/>
              <w:bottom w:val="single" w:color="000000" w:sz="2" w:space="0"/>
              <w:right w:val="single" w:color="000000" w:sz="2" w:space="0"/>
            </w:tcBorders>
            <w:vAlign w:val="center"/>
          </w:tcPr>
          <w:p w14:paraId="782C863E">
            <w:pPr>
              <w:pStyle w:val="21"/>
              <w:spacing w:line="240" w:lineRule="auto"/>
              <w:rPr>
                <w:rFonts w:hint="eastAsia"/>
                <w:szCs w:val="24"/>
                <w:highlight w:val="none"/>
              </w:rPr>
            </w:pPr>
            <w:r>
              <w:rPr>
                <w:rFonts w:hint="eastAsia"/>
                <w:szCs w:val="24"/>
                <w:highlight w:val="none"/>
              </w:rPr>
              <w:t>传   真</w:t>
            </w:r>
          </w:p>
        </w:tc>
        <w:tc>
          <w:tcPr>
            <w:tcW w:w="1966" w:type="dxa"/>
            <w:tcBorders>
              <w:top w:val="single" w:color="000000" w:sz="2" w:space="0"/>
              <w:left w:val="single" w:color="000000" w:sz="2" w:space="0"/>
              <w:bottom w:val="single" w:color="000000" w:sz="2" w:space="0"/>
              <w:right w:val="single" w:color="000000" w:sz="2" w:space="0"/>
            </w:tcBorders>
            <w:vAlign w:val="center"/>
          </w:tcPr>
          <w:p w14:paraId="59CC2646">
            <w:pPr>
              <w:pStyle w:val="21"/>
              <w:spacing w:line="240" w:lineRule="auto"/>
              <w:jc w:val="left"/>
              <w:rPr>
                <w:rFonts w:hint="eastAsia"/>
                <w:szCs w:val="24"/>
                <w:highlight w:val="none"/>
              </w:rPr>
            </w:pPr>
          </w:p>
        </w:tc>
      </w:tr>
      <w:tr w14:paraId="26BAD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 w:hRule="atLeast"/>
        </w:trPr>
        <w:tc>
          <w:tcPr>
            <w:tcW w:w="9604" w:type="dxa"/>
            <w:gridSpan w:val="8"/>
            <w:tcBorders>
              <w:top w:val="single" w:color="000000" w:sz="2" w:space="0"/>
              <w:left w:val="single" w:color="000000" w:sz="2" w:space="0"/>
              <w:bottom w:val="single" w:color="000000" w:sz="2" w:space="0"/>
              <w:right w:val="single" w:color="000000" w:sz="2" w:space="0"/>
            </w:tcBorders>
            <w:vAlign w:val="center"/>
          </w:tcPr>
          <w:p w14:paraId="1B936077">
            <w:pPr>
              <w:pStyle w:val="21"/>
              <w:spacing w:line="240" w:lineRule="auto"/>
              <w:rPr>
                <w:rFonts w:hint="eastAsia"/>
                <w:szCs w:val="24"/>
                <w:highlight w:val="none"/>
              </w:rPr>
            </w:pPr>
            <w:r>
              <w:rPr>
                <w:rFonts w:hint="eastAsia"/>
                <w:szCs w:val="24"/>
                <w:highlight w:val="none"/>
              </w:rPr>
              <w:t xml:space="preserve">对本项目科技创新和推广应用情况的贡献： </w:t>
            </w:r>
          </w:p>
        </w:tc>
      </w:tr>
      <w:tr w14:paraId="2D1ACA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1" w:hRule="atLeast"/>
        </w:trPr>
        <w:tc>
          <w:tcPr>
            <w:tcW w:w="9604" w:type="dxa"/>
            <w:gridSpan w:val="8"/>
            <w:tcBorders>
              <w:top w:val="single" w:color="000000" w:sz="2" w:space="0"/>
              <w:left w:val="single" w:color="000000" w:sz="2" w:space="0"/>
              <w:bottom w:val="single" w:color="000000" w:sz="2" w:space="0"/>
              <w:right w:val="single" w:color="000000" w:sz="2" w:space="0"/>
            </w:tcBorders>
          </w:tcPr>
          <w:p w14:paraId="2293E6F0">
            <w:pPr>
              <w:keepNext w:val="0"/>
              <w:keepLines w:val="0"/>
              <w:pageBreakBefore w:val="0"/>
              <w:widowControl/>
              <w:suppressLineNumbers w:val="0"/>
              <w:kinsoku/>
              <w:wordWrap/>
              <w:overflowPunct/>
              <w:topLinePunct w:val="0"/>
              <w:autoSpaceDE w:val="0"/>
              <w:autoSpaceDN w:val="0"/>
              <w:bidi w:val="0"/>
              <w:adjustRightInd/>
              <w:snapToGrid/>
              <w:spacing w:line="360" w:lineRule="auto"/>
              <w:jc w:val="left"/>
              <w:textAlignment w:val="auto"/>
              <w:rPr>
                <w:highlight w:val="none"/>
              </w:rPr>
            </w:pPr>
            <w:r>
              <w:rPr>
                <w:rFonts w:ascii="婼" w:hAnsi="婼" w:eastAsia="婼" w:cs="婼"/>
                <w:color w:val="000000"/>
                <w:kern w:val="0"/>
                <w:sz w:val="21"/>
                <w:szCs w:val="21"/>
                <w:highlight w:val="none"/>
                <w:lang w:val="en-US" w:eastAsia="zh-CN" w:bidi="ar"/>
              </w:rPr>
              <w:t xml:space="preserve">1、本单位在项目中的角色为主持单位； </w:t>
            </w:r>
          </w:p>
          <w:p w14:paraId="44AA33A2">
            <w:pPr>
              <w:keepNext w:val="0"/>
              <w:keepLines w:val="0"/>
              <w:pageBreakBefore w:val="0"/>
              <w:widowControl/>
              <w:suppressLineNumbers w:val="0"/>
              <w:kinsoku/>
              <w:wordWrap/>
              <w:overflowPunct/>
              <w:topLinePunct w:val="0"/>
              <w:autoSpaceDE w:val="0"/>
              <w:autoSpaceDN w:val="0"/>
              <w:bidi w:val="0"/>
              <w:adjustRightInd/>
              <w:snapToGrid/>
              <w:spacing w:line="360" w:lineRule="auto"/>
              <w:jc w:val="left"/>
              <w:textAlignment w:val="auto"/>
              <w:rPr>
                <w:highlight w:val="none"/>
              </w:rPr>
            </w:pPr>
            <w:r>
              <w:rPr>
                <w:rFonts w:hint="default" w:ascii="婼" w:hAnsi="婼" w:eastAsia="婼" w:cs="婼"/>
                <w:color w:val="000000"/>
                <w:kern w:val="0"/>
                <w:sz w:val="21"/>
                <w:szCs w:val="21"/>
                <w:highlight w:val="none"/>
                <w:lang w:val="en-US" w:eastAsia="zh-CN" w:bidi="ar"/>
              </w:rPr>
              <w:t xml:space="preserve">2、对该项目做出的主要贡献： </w:t>
            </w:r>
          </w:p>
          <w:p w14:paraId="2AB61AED">
            <w:pPr>
              <w:keepNext w:val="0"/>
              <w:keepLines w:val="0"/>
              <w:pageBreakBefore w:val="0"/>
              <w:widowControl/>
              <w:suppressLineNumbers w:val="0"/>
              <w:kinsoku/>
              <w:wordWrap/>
              <w:overflowPunct/>
              <w:topLinePunct w:val="0"/>
              <w:autoSpaceDE w:val="0"/>
              <w:autoSpaceDN w:val="0"/>
              <w:bidi w:val="0"/>
              <w:adjustRightInd/>
              <w:snapToGrid/>
              <w:spacing w:line="360" w:lineRule="auto"/>
              <w:jc w:val="left"/>
              <w:textAlignment w:val="auto"/>
              <w:rPr>
                <w:rFonts w:hint="default" w:ascii="婼" w:hAnsi="婼" w:eastAsia="婼" w:cs="婼"/>
                <w:color w:val="000000"/>
                <w:kern w:val="0"/>
                <w:sz w:val="21"/>
                <w:szCs w:val="21"/>
                <w:highlight w:val="none"/>
                <w:lang w:val="en-US" w:eastAsia="zh-CN" w:bidi="ar"/>
              </w:rPr>
            </w:pPr>
            <w:r>
              <w:rPr>
                <w:rFonts w:hint="default" w:ascii="婼" w:hAnsi="婼" w:eastAsia="婼" w:cs="婼"/>
                <w:color w:val="000000"/>
                <w:kern w:val="0"/>
                <w:sz w:val="21"/>
                <w:szCs w:val="21"/>
                <w:highlight w:val="none"/>
                <w:lang w:val="en-US" w:eastAsia="zh-CN" w:bidi="ar"/>
              </w:rPr>
              <w:t>（1） 创新非常规油藏多层次耦合效益开发设计方法，丰富了技术经济优化理论</w:t>
            </w:r>
            <w:r>
              <w:rPr>
                <w:rFonts w:hint="eastAsia" w:ascii="婼" w:hAnsi="婼" w:eastAsia="婼" w:cs="婼"/>
                <w:color w:val="000000"/>
                <w:kern w:val="0"/>
                <w:sz w:val="21"/>
                <w:szCs w:val="21"/>
                <w:highlight w:val="none"/>
                <w:lang w:val="en-US" w:eastAsia="zh-CN" w:bidi="ar"/>
              </w:rPr>
              <w:t>。</w:t>
            </w:r>
            <w:r>
              <w:rPr>
                <w:rFonts w:hint="default" w:ascii="婼" w:hAnsi="婼" w:eastAsia="婼" w:cs="婼"/>
                <w:color w:val="000000"/>
                <w:kern w:val="0"/>
                <w:sz w:val="21"/>
                <w:szCs w:val="21"/>
                <w:highlight w:val="none"/>
                <w:lang w:val="en-US" w:eastAsia="zh-CN" w:bidi="ar"/>
              </w:rPr>
              <w:t>定型井距、水平段长、油层厚度三维图版，明确油藏经济极限有效厚度界限，圈定可动用储量范围，落实可动用储量的最优技术经济参数，有效盘活1.4亿吨未开发油藏储量。</w:t>
            </w:r>
          </w:p>
          <w:p w14:paraId="70E9E811">
            <w:pPr>
              <w:keepNext w:val="0"/>
              <w:keepLines w:val="0"/>
              <w:pageBreakBefore w:val="0"/>
              <w:widowControl/>
              <w:suppressLineNumbers w:val="0"/>
              <w:kinsoku/>
              <w:wordWrap/>
              <w:overflowPunct/>
              <w:topLinePunct w:val="0"/>
              <w:autoSpaceDE w:val="0"/>
              <w:autoSpaceDN w:val="0"/>
              <w:bidi w:val="0"/>
              <w:adjustRightInd/>
              <w:snapToGrid/>
              <w:spacing w:line="360" w:lineRule="auto"/>
              <w:jc w:val="left"/>
              <w:textAlignment w:val="auto"/>
              <w:rPr>
                <w:rFonts w:hint="default" w:ascii="婼" w:hAnsi="婼" w:eastAsia="婼" w:cs="婼"/>
                <w:color w:val="000000"/>
                <w:kern w:val="0"/>
                <w:sz w:val="21"/>
                <w:szCs w:val="21"/>
                <w:highlight w:val="none"/>
                <w:lang w:val="en-US" w:eastAsia="zh-CN" w:bidi="ar"/>
              </w:rPr>
            </w:pPr>
            <w:r>
              <w:rPr>
                <w:rFonts w:hint="default" w:ascii="婼" w:hAnsi="婼" w:eastAsia="婼" w:cs="婼"/>
                <w:color w:val="000000"/>
                <w:kern w:val="0"/>
                <w:sz w:val="21"/>
                <w:szCs w:val="21"/>
                <w:highlight w:val="none"/>
                <w:lang w:val="en-US" w:eastAsia="zh-CN" w:bidi="ar"/>
              </w:rPr>
              <w:t>（2）创新了非常规油藏资源-产能-产量-效益全链条协同转化匹配建产新模式。系统梳理油田开发历史动态参数，厘清储量动用率、采油速度、产能投资、开发成本、递减率的动态演化规律，搭建资源-产能-产量-效益四维协同转化模型</w:t>
            </w:r>
            <w:r>
              <w:rPr>
                <w:rFonts w:hint="eastAsia" w:ascii="婼" w:hAnsi="婼" w:eastAsia="婼" w:cs="婼"/>
                <w:color w:val="000000"/>
                <w:kern w:val="0"/>
                <w:sz w:val="21"/>
                <w:szCs w:val="21"/>
                <w:highlight w:val="none"/>
                <w:lang w:val="en-US" w:eastAsia="zh-CN" w:bidi="ar"/>
              </w:rPr>
              <w:t>，构建储量规模、递减规律与稳产效益多维关联图版，实现储量动用规模与开发效益的最优匹配，指导整体方案部署建产562万吨。</w:t>
            </w:r>
          </w:p>
          <w:p w14:paraId="5BC0622F">
            <w:pPr>
              <w:keepNext w:val="0"/>
              <w:keepLines w:val="0"/>
              <w:pageBreakBefore w:val="0"/>
              <w:widowControl/>
              <w:suppressLineNumbers w:val="0"/>
              <w:kinsoku/>
              <w:wordWrap/>
              <w:overflowPunct/>
              <w:topLinePunct w:val="0"/>
              <w:autoSpaceDE w:val="0"/>
              <w:autoSpaceDN w:val="0"/>
              <w:bidi w:val="0"/>
              <w:adjustRightInd/>
              <w:snapToGrid/>
              <w:spacing w:line="360" w:lineRule="auto"/>
              <w:jc w:val="left"/>
              <w:textAlignment w:val="auto"/>
              <w:rPr>
                <w:highlight w:val="none"/>
              </w:rPr>
            </w:pPr>
            <w:r>
              <w:rPr>
                <w:rFonts w:hint="default" w:ascii="婼" w:hAnsi="婼" w:eastAsia="婼" w:cs="婼"/>
                <w:color w:val="000000"/>
                <w:kern w:val="0"/>
                <w:sz w:val="21"/>
                <w:szCs w:val="21"/>
                <w:highlight w:val="none"/>
                <w:lang w:val="en-US" w:eastAsia="zh-CN" w:bidi="ar"/>
              </w:rPr>
              <w:t>（3）创新非常规油藏产能项目全流程多维度感知-诊断-预警评价方法</w:t>
            </w:r>
            <w:r>
              <w:rPr>
                <w:rFonts w:hint="eastAsia" w:ascii="婼" w:hAnsi="婼" w:eastAsia="婼" w:cs="婼"/>
                <w:color w:val="000000"/>
                <w:kern w:val="0"/>
                <w:sz w:val="21"/>
                <w:szCs w:val="21"/>
                <w:highlight w:val="none"/>
                <w:lang w:val="en-US" w:eastAsia="zh-CN" w:bidi="ar"/>
              </w:rPr>
              <w:t>及</w:t>
            </w:r>
            <w:r>
              <w:rPr>
                <w:rFonts w:hint="default" w:ascii="婼" w:hAnsi="婼" w:eastAsia="婼" w:cs="婼"/>
                <w:color w:val="000000"/>
                <w:kern w:val="0"/>
                <w:sz w:val="21"/>
                <w:szCs w:val="21"/>
                <w:highlight w:val="none"/>
                <w:lang w:val="en-US" w:eastAsia="zh-CN" w:bidi="ar"/>
              </w:rPr>
              <w:t xml:space="preserve">现金流量法赋能的多维度评价图版，形成“初判-溯源-锚定”递进式跟踪分析方法，实现单井级风险精准溯源及项目全流程动态监控，促进非常规油藏产能项目验收达标率由50%提升至80%以上。 </w:t>
            </w:r>
          </w:p>
          <w:p w14:paraId="473BB7CF">
            <w:pPr>
              <w:keepNext w:val="0"/>
              <w:keepLines w:val="0"/>
              <w:pageBreakBefore w:val="0"/>
              <w:widowControl/>
              <w:suppressLineNumbers w:val="0"/>
              <w:kinsoku/>
              <w:wordWrap/>
              <w:overflowPunct/>
              <w:topLinePunct w:val="0"/>
              <w:autoSpaceDE w:val="0"/>
              <w:autoSpaceDN w:val="0"/>
              <w:bidi w:val="0"/>
              <w:adjustRightInd/>
              <w:snapToGrid/>
              <w:spacing w:line="360" w:lineRule="auto"/>
              <w:jc w:val="left"/>
              <w:textAlignment w:val="auto"/>
              <w:rPr>
                <w:highlight w:val="none"/>
              </w:rPr>
            </w:pPr>
            <w:r>
              <w:rPr>
                <w:rFonts w:hint="default" w:ascii="婼" w:hAnsi="婼" w:eastAsia="婼" w:cs="婼"/>
                <w:color w:val="000000"/>
                <w:kern w:val="0"/>
                <w:sz w:val="21"/>
                <w:szCs w:val="21"/>
                <w:highlight w:val="none"/>
                <w:lang w:val="en-US" w:eastAsia="zh-CN" w:bidi="ar"/>
              </w:rPr>
              <w:t xml:space="preserve">3、认同提名书所填全部内容及附件材料内容； </w:t>
            </w:r>
          </w:p>
          <w:p w14:paraId="5BA44250">
            <w:pPr>
              <w:keepNext w:val="0"/>
              <w:keepLines w:val="0"/>
              <w:pageBreakBefore w:val="0"/>
              <w:widowControl/>
              <w:suppressLineNumbers w:val="0"/>
              <w:kinsoku/>
              <w:wordWrap/>
              <w:overflowPunct/>
              <w:topLinePunct w:val="0"/>
              <w:autoSpaceDE w:val="0"/>
              <w:autoSpaceDN w:val="0"/>
              <w:bidi w:val="0"/>
              <w:adjustRightInd/>
              <w:snapToGrid/>
              <w:spacing w:line="360" w:lineRule="auto"/>
              <w:jc w:val="left"/>
              <w:textAlignment w:val="auto"/>
              <w:rPr>
                <w:highlight w:val="none"/>
              </w:rPr>
            </w:pPr>
            <w:r>
              <w:rPr>
                <w:rFonts w:hint="default" w:ascii="婼" w:hAnsi="婼" w:eastAsia="婼" w:cs="婼"/>
                <w:color w:val="000000"/>
                <w:kern w:val="0"/>
                <w:sz w:val="21"/>
                <w:szCs w:val="21"/>
                <w:highlight w:val="none"/>
                <w:lang w:val="en-US" w:eastAsia="zh-CN" w:bidi="ar"/>
              </w:rPr>
              <w:t>4、同意本单位及其他完成单位的排名顺序。</w:t>
            </w:r>
          </w:p>
          <w:p w14:paraId="0D348C18">
            <w:pPr>
              <w:pStyle w:val="21"/>
              <w:spacing w:line="240" w:lineRule="auto"/>
              <w:jc w:val="left"/>
              <w:rPr>
                <w:rFonts w:hint="eastAsia"/>
                <w:szCs w:val="24"/>
                <w:highlight w:val="none"/>
              </w:rPr>
            </w:pPr>
          </w:p>
          <w:p w14:paraId="494FDCBB">
            <w:pPr>
              <w:pStyle w:val="21"/>
              <w:spacing w:line="240" w:lineRule="auto"/>
              <w:jc w:val="left"/>
              <w:rPr>
                <w:rFonts w:hint="eastAsia"/>
                <w:szCs w:val="24"/>
                <w:highlight w:val="none"/>
              </w:rPr>
            </w:pPr>
          </w:p>
          <w:p w14:paraId="64AD992B">
            <w:pPr>
              <w:pStyle w:val="21"/>
              <w:spacing w:line="240" w:lineRule="auto"/>
              <w:jc w:val="left"/>
              <w:rPr>
                <w:rFonts w:hint="eastAsia"/>
                <w:szCs w:val="24"/>
                <w:highlight w:val="none"/>
              </w:rPr>
            </w:pPr>
          </w:p>
          <w:p w14:paraId="59DDFBDC">
            <w:pPr>
              <w:pStyle w:val="21"/>
              <w:spacing w:line="240" w:lineRule="auto"/>
              <w:jc w:val="left"/>
              <w:rPr>
                <w:rFonts w:hint="eastAsia"/>
                <w:szCs w:val="24"/>
                <w:highlight w:val="none"/>
              </w:rPr>
            </w:pPr>
          </w:p>
          <w:p w14:paraId="42E70AA3">
            <w:pPr>
              <w:pStyle w:val="21"/>
              <w:spacing w:line="240" w:lineRule="auto"/>
              <w:jc w:val="left"/>
              <w:rPr>
                <w:rFonts w:hint="eastAsia"/>
                <w:szCs w:val="24"/>
                <w:highlight w:val="none"/>
              </w:rPr>
            </w:pPr>
          </w:p>
          <w:p w14:paraId="01162BD1">
            <w:pPr>
              <w:pStyle w:val="21"/>
              <w:spacing w:line="240" w:lineRule="auto"/>
              <w:jc w:val="left"/>
              <w:rPr>
                <w:rFonts w:hint="eastAsia"/>
                <w:szCs w:val="24"/>
                <w:highlight w:val="none"/>
              </w:rPr>
            </w:pPr>
          </w:p>
        </w:tc>
      </w:tr>
      <w:tr w14:paraId="5A7F0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trPr>
        <w:tc>
          <w:tcPr>
            <w:tcW w:w="2031" w:type="dxa"/>
            <w:gridSpan w:val="2"/>
            <w:tcBorders>
              <w:top w:val="single" w:color="000000" w:sz="2" w:space="0"/>
              <w:left w:val="single" w:color="000000" w:sz="2" w:space="0"/>
              <w:bottom w:val="single" w:color="000000" w:sz="2" w:space="0"/>
              <w:right w:val="single" w:color="000000" w:sz="2" w:space="0"/>
            </w:tcBorders>
            <w:vAlign w:val="center"/>
          </w:tcPr>
          <w:p w14:paraId="455080A9">
            <w:pPr>
              <w:pStyle w:val="21"/>
              <w:spacing w:line="240" w:lineRule="auto"/>
              <w:jc w:val="left"/>
              <w:rPr>
                <w:rFonts w:hint="eastAsia"/>
                <w:szCs w:val="24"/>
                <w:highlight w:val="none"/>
              </w:rPr>
            </w:pPr>
            <w:r>
              <w:rPr>
                <w:rFonts w:hint="eastAsia"/>
                <w:szCs w:val="24"/>
                <w:highlight w:val="none"/>
              </w:rPr>
              <w:t>单位负责人姓名：</w:t>
            </w:r>
          </w:p>
        </w:tc>
        <w:tc>
          <w:tcPr>
            <w:tcW w:w="2572" w:type="dxa"/>
            <w:gridSpan w:val="2"/>
            <w:tcBorders>
              <w:top w:val="single" w:color="000000" w:sz="2" w:space="0"/>
              <w:left w:val="single" w:color="000000" w:sz="2" w:space="0"/>
              <w:bottom w:val="single" w:color="000000" w:sz="2" w:space="0"/>
              <w:right w:val="single" w:color="000000" w:sz="2" w:space="0"/>
            </w:tcBorders>
            <w:vAlign w:val="center"/>
          </w:tcPr>
          <w:p w14:paraId="322A1FB6">
            <w:pPr>
              <w:pStyle w:val="21"/>
              <w:spacing w:line="240" w:lineRule="auto"/>
              <w:rPr>
                <w:rFonts w:hint="eastAsia"/>
                <w:szCs w:val="24"/>
                <w:highlight w:val="none"/>
              </w:rPr>
            </w:pPr>
          </w:p>
        </w:tc>
        <w:tc>
          <w:tcPr>
            <w:tcW w:w="5001" w:type="dxa"/>
            <w:gridSpan w:val="4"/>
            <w:tcBorders>
              <w:top w:val="single" w:color="000000" w:sz="2" w:space="0"/>
              <w:left w:val="single" w:color="000000" w:sz="2" w:space="0"/>
              <w:bottom w:val="single" w:color="000000" w:sz="2" w:space="0"/>
              <w:right w:val="single" w:color="000000" w:sz="2" w:space="0"/>
            </w:tcBorders>
            <w:vAlign w:val="center"/>
          </w:tcPr>
          <w:p w14:paraId="42A890E4">
            <w:pPr>
              <w:pStyle w:val="21"/>
              <w:spacing w:line="240" w:lineRule="auto"/>
              <w:jc w:val="left"/>
              <w:rPr>
                <w:rFonts w:hint="eastAsia"/>
                <w:szCs w:val="24"/>
                <w:highlight w:val="none"/>
              </w:rPr>
            </w:pPr>
            <w:r>
              <w:rPr>
                <w:rFonts w:hint="eastAsia"/>
                <w:szCs w:val="24"/>
                <w:highlight w:val="none"/>
              </w:rPr>
              <w:t>签字：</w:t>
            </w:r>
          </w:p>
        </w:tc>
      </w:tr>
      <w:tr w14:paraId="1ECE6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1" w:hRule="atLeast"/>
        </w:trPr>
        <w:tc>
          <w:tcPr>
            <w:tcW w:w="2031" w:type="dxa"/>
            <w:gridSpan w:val="2"/>
            <w:tcBorders>
              <w:top w:val="single" w:color="000000" w:sz="2" w:space="0"/>
              <w:left w:val="single" w:color="000000" w:sz="2" w:space="0"/>
              <w:bottom w:val="single" w:color="000000" w:sz="2" w:space="0"/>
              <w:right w:val="single" w:color="000000" w:sz="2" w:space="0"/>
            </w:tcBorders>
            <w:vAlign w:val="center"/>
          </w:tcPr>
          <w:p w14:paraId="4E9E8ED5">
            <w:pPr>
              <w:pStyle w:val="21"/>
              <w:spacing w:line="240" w:lineRule="auto"/>
              <w:jc w:val="left"/>
              <w:rPr>
                <w:rFonts w:hint="eastAsia"/>
                <w:szCs w:val="24"/>
                <w:highlight w:val="none"/>
              </w:rPr>
            </w:pPr>
            <w:r>
              <w:rPr>
                <w:rFonts w:hint="eastAsia"/>
                <w:szCs w:val="24"/>
                <w:highlight w:val="none"/>
              </w:rPr>
              <w:t xml:space="preserve">单位负责人职务： </w:t>
            </w:r>
          </w:p>
        </w:tc>
        <w:tc>
          <w:tcPr>
            <w:tcW w:w="2572" w:type="dxa"/>
            <w:gridSpan w:val="2"/>
            <w:tcBorders>
              <w:top w:val="single" w:color="000000" w:sz="2" w:space="0"/>
              <w:left w:val="single" w:color="000000" w:sz="2" w:space="0"/>
              <w:bottom w:val="single" w:color="000000" w:sz="2" w:space="0"/>
              <w:right w:val="single" w:color="000000" w:sz="2" w:space="0"/>
            </w:tcBorders>
            <w:vAlign w:val="center"/>
          </w:tcPr>
          <w:p w14:paraId="5E25B9AB">
            <w:pPr>
              <w:pStyle w:val="21"/>
              <w:spacing w:line="240" w:lineRule="auto"/>
              <w:rPr>
                <w:rFonts w:hint="eastAsia"/>
                <w:szCs w:val="24"/>
                <w:highlight w:val="none"/>
              </w:rPr>
            </w:pPr>
            <w:r>
              <w:rPr>
                <w:rFonts w:hint="eastAsia"/>
                <w:szCs w:val="24"/>
                <w:highlight w:val="none"/>
              </w:rPr>
              <w:t xml:space="preserve"> </w:t>
            </w:r>
          </w:p>
        </w:tc>
        <w:tc>
          <w:tcPr>
            <w:tcW w:w="5001" w:type="dxa"/>
            <w:gridSpan w:val="4"/>
            <w:tcBorders>
              <w:top w:val="single" w:color="000000" w:sz="2" w:space="0"/>
              <w:left w:val="single" w:color="000000" w:sz="2" w:space="0"/>
              <w:bottom w:val="single" w:color="000000" w:sz="2" w:space="0"/>
              <w:right w:val="single" w:color="000000" w:sz="2" w:space="0"/>
            </w:tcBorders>
            <w:vAlign w:val="center"/>
          </w:tcPr>
          <w:p w14:paraId="5E6BF97C">
            <w:pPr>
              <w:pStyle w:val="21"/>
              <w:spacing w:line="240" w:lineRule="auto"/>
              <w:jc w:val="left"/>
              <w:rPr>
                <w:rFonts w:hint="eastAsia"/>
                <w:szCs w:val="24"/>
                <w:highlight w:val="none"/>
              </w:rPr>
            </w:pPr>
            <w:r>
              <w:rPr>
                <w:rFonts w:hint="eastAsia"/>
                <w:szCs w:val="24"/>
                <w:highlight w:val="none"/>
              </w:rPr>
              <w:t xml:space="preserve">单位（公章） </w:t>
            </w:r>
          </w:p>
        </w:tc>
      </w:tr>
    </w:tbl>
    <w:p w14:paraId="6B69F36F">
      <w:pPr>
        <w:rPr>
          <w:rFonts w:hint="eastAsia"/>
          <w:highlight w:val="none"/>
        </w:rPr>
      </w:pPr>
      <w:r>
        <w:rPr>
          <w:rFonts w:hint="eastAsia"/>
          <w:highlight w:val="none"/>
        </w:rPr>
        <w:tab/>
      </w:r>
    </w:p>
    <w:p w14:paraId="4C105501">
      <w:pPr>
        <w:rPr>
          <w:rFonts w:hint="eastAsia"/>
          <w:highlight w:val="none"/>
        </w:rPr>
      </w:pPr>
    </w:p>
    <w:p w14:paraId="6BC069F6">
      <w:pPr>
        <w:rPr>
          <w:rFonts w:hint="eastAsia"/>
          <w:highlight w:val="none"/>
        </w:rPr>
      </w:pPr>
    </w:p>
    <w:p w14:paraId="7378493A">
      <w:pPr>
        <w:rPr>
          <w:rFonts w:hint="eastAsia"/>
          <w:b/>
          <w:bCs/>
          <w:sz w:val="28"/>
          <w:highlight w:val="none"/>
        </w:rPr>
      </w:pPr>
      <w:r>
        <w:rPr>
          <w:rFonts w:hint="eastAsia"/>
          <w:b/>
          <w:bCs/>
          <w:sz w:val="28"/>
          <w:highlight w:val="none"/>
        </w:rPr>
        <w:t>六、主要完成单位情况表</w:t>
      </w:r>
    </w:p>
    <w:p w14:paraId="4BE12F46">
      <w:pPr>
        <w:rPr>
          <w:rFonts w:hint="eastAsia"/>
          <w:sz w:val="20"/>
          <w:highlight w:val="none"/>
        </w:rPr>
      </w:pPr>
    </w:p>
    <w:tbl>
      <w:tblPr>
        <w:tblStyle w:val="19"/>
        <w:tblW w:w="9604" w:type="dxa"/>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8"/>
        <w:gridCol w:w="893"/>
        <w:gridCol w:w="1357"/>
        <w:gridCol w:w="1215"/>
        <w:gridCol w:w="323"/>
        <w:gridCol w:w="1464"/>
        <w:gridCol w:w="1248"/>
        <w:gridCol w:w="1966"/>
      </w:tblGrid>
      <w:tr w14:paraId="539DC0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9" w:hRule="atLeast"/>
        </w:trPr>
        <w:tc>
          <w:tcPr>
            <w:tcW w:w="7638" w:type="dxa"/>
            <w:gridSpan w:val="7"/>
            <w:tcBorders>
              <w:top w:val="single" w:color="000000" w:sz="2" w:space="0"/>
              <w:left w:val="single" w:color="000000" w:sz="2" w:space="0"/>
              <w:bottom w:val="single" w:color="000000" w:sz="2" w:space="0"/>
              <w:right w:val="single" w:color="000000" w:sz="2" w:space="0"/>
            </w:tcBorders>
            <w:vAlign w:val="center"/>
          </w:tcPr>
          <w:p w14:paraId="5EC839CB">
            <w:pPr>
              <w:pStyle w:val="21"/>
              <w:spacing w:line="240" w:lineRule="auto"/>
              <w:jc w:val="left"/>
              <w:rPr>
                <w:rFonts w:hint="eastAsia"/>
                <w:szCs w:val="24"/>
                <w:highlight w:val="none"/>
              </w:rPr>
            </w:pPr>
            <w:r>
              <w:rPr>
                <w:rFonts w:hint="eastAsia"/>
                <w:highlight w:val="none"/>
              </w:rPr>
              <w:t>在本项</w:t>
            </w:r>
            <w:r>
              <w:rPr>
                <w:rFonts w:hint="eastAsia"/>
                <w:spacing w:val="-3"/>
                <w:highlight w:val="none"/>
              </w:rPr>
              <w:t>目</w:t>
            </w:r>
            <w:r>
              <w:rPr>
                <w:rFonts w:hint="eastAsia"/>
                <w:highlight w:val="none"/>
              </w:rPr>
              <w:t>中的</w:t>
            </w:r>
            <w:r>
              <w:rPr>
                <w:rFonts w:hint="eastAsia"/>
                <w:spacing w:val="-3"/>
                <w:highlight w:val="none"/>
              </w:rPr>
              <w:t>排</w:t>
            </w:r>
            <w:r>
              <w:rPr>
                <w:rFonts w:hint="eastAsia"/>
                <w:highlight w:val="none"/>
              </w:rPr>
              <w:t>名</w:t>
            </w:r>
          </w:p>
        </w:tc>
        <w:tc>
          <w:tcPr>
            <w:tcW w:w="1966" w:type="dxa"/>
            <w:tcBorders>
              <w:top w:val="single" w:color="000000" w:sz="2" w:space="0"/>
              <w:left w:val="single" w:color="000000" w:sz="2" w:space="0"/>
              <w:bottom w:val="single" w:color="000000" w:sz="2" w:space="0"/>
              <w:right w:val="single" w:color="000000" w:sz="2" w:space="0"/>
            </w:tcBorders>
            <w:vAlign w:val="center"/>
          </w:tcPr>
          <w:p w14:paraId="5CDF8C40">
            <w:pPr>
              <w:pStyle w:val="21"/>
              <w:spacing w:line="240" w:lineRule="auto"/>
              <w:rPr>
                <w:rFonts w:hint="eastAsia" w:eastAsia="宋体"/>
                <w:szCs w:val="24"/>
                <w:highlight w:val="none"/>
                <w:lang w:val="en-US" w:eastAsia="zh-CN"/>
              </w:rPr>
            </w:pPr>
            <w:r>
              <w:rPr>
                <w:rFonts w:hint="eastAsia"/>
                <w:szCs w:val="24"/>
                <w:highlight w:val="none"/>
                <w:lang w:val="en-US" w:eastAsia="zh-CN"/>
              </w:rPr>
              <w:t>2</w:t>
            </w:r>
          </w:p>
        </w:tc>
      </w:tr>
      <w:tr w14:paraId="41813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9" w:hRule="atLeast"/>
        </w:trPr>
        <w:tc>
          <w:tcPr>
            <w:tcW w:w="1138" w:type="dxa"/>
            <w:tcBorders>
              <w:top w:val="single" w:color="000000" w:sz="2" w:space="0"/>
              <w:left w:val="single" w:color="000000" w:sz="2" w:space="0"/>
              <w:bottom w:val="single" w:color="000000" w:sz="2" w:space="0"/>
              <w:right w:val="single" w:color="000000" w:sz="2" w:space="0"/>
            </w:tcBorders>
            <w:vAlign w:val="center"/>
          </w:tcPr>
          <w:p w14:paraId="3F3BC237">
            <w:pPr>
              <w:pStyle w:val="21"/>
              <w:spacing w:line="240" w:lineRule="auto"/>
              <w:rPr>
                <w:rFonts w:hint="eastAsia"/>
                <w:szCs w:val="24"/>
                <w:highlight w:val="none"/>
              </w:rPr>
            </w:pPr>
            <w:r>
              <w:rPr>
                <w:rFonts w:hint="eastAsia"/>
                <w:szCs w:val="24"/>
                <w:highlight w:val="none"/>
              </w:rPr>
              <w:t>单位名称</w:t>
            </w:r>
          </w:p>
        </w:tc>
        <w:tc>
          <w:tcPr>
            <w:tcW w:w="2250" w:type="dxa"/>
            <w:gridSpan w:val="2"/>
            <w:tcBorders>
              <w:top w:val="single" w:color="000000" w:sz="2" w:space="0"/>
              <w:left w:val="single" w:color="000000" w:sz="2" w:space="0"/>
              <w:bottom w:val="single" w:color="000000" w:sz="2" w:space="0"/>
              <w:right w:val="single" w:color="000000" w:sz="2" w:space="0"/>
            </w:tcBorders>
            <w:vAlign w:val="center"/>
          </w:tcPr>
          <w:p w14:paraId="2B8EEA5C">
            <w:pPr>
              <w:keepNext w:val="0"/>
              <w:keepLines w:val="0"/>
              <w:widowControl/>
              <w:suppressLineNumbers w:val="0"/>
              <w:jc w:val="left"/>
              <w:rPr>
                <w:rFonts w:hint="eastAsia"/>
                <w:szCs w:val="24"/>
                <w:highlight w:val="none"/>
              </w:rPr>
            </w:pPr>
            <w:r>
              <w:rPr>
                <w:rFonts w:ascii="婼" w:hAnsi="婼" w:eastAsia="婼" w:cs="婼"/>
                <w:color w:val="000000"/>
                <w:kern w:val="0"/>
                <w:sz w:val="22"/>
                <w:szCs w:val="22"/>
                <w:highlight w:val="none"/>
                <w:lang w:val="en-US" w:eastAsia="zh-CN" w:bidi="ar"/>
              </w:rPr>
              <w:t>中国石油大学（北京）</w:t>
            </w:r>
          </w:p>
        </w:tc>
        <w:tc>
          <w:tcPr>
            <w:tcW w:w="1538" w:type="dxa"/>
            <w:gridSpan w:val="2"/>
            <w:tcBorders>
              <w:top w:val="single" w:color="000000" w:sz="2" w:space="0"/>
              <w:left w:val="single" w:color="000000" w:sz="2" w:space="0"/>
              <w:bottom w:val="single" w:color="000000" w:sz="2" w:space="0"/>
              <w:right w:val="single" w:color="000000" w:sz="2" w:space="0"/>
            </w:tcBorders>
            <w:vAlign w:val="center"/>
          </w:tcPr>
          <w:p w14:paraId="20A26FAC">
            <w:pPr>
              <w:pStyle w:val="21"/>
              <w:spacing w:line="240" w:lineRule="auto"/>
              <w:rPr>
                <w:rFonts w:hint="eastAsia"/>
                <w:color w:val="0070C0"/>
                <w:szCs w:val="24"/>
                <w:highlight w:val="none"/>
              </w:rPr>
            </w:pPr>
            <w:r>
              <w:rPr>
                <w:rFonts w:hint="eastAsia"/>
                <w:szCs w:val="24"/>
                <w:highlight w:val="none"/>
              </w:rPr>
              <w:t>统一信用代码</w:t>
            </w:r>
          </w:p>
        </w:tc>
        <w:tc>
          <w:tcPr>
            <w:tcW w:w="1464" w:type="dxa"/>
            <w:tcBorders>
              <w:top w:val="single" w:color="000000" w:sz="2" w:space="0"/>
              <w:left w:val="single" w:color="000000" w:sz="2" w:space="0"/>
              <w:bottom w:val="single" w:color="000000" w:sz="2" w:space="0"/>
              <w:right w:val="single" w:color="000000" w:sz="2" w:space="0"/>
            </w:tcBorders>
            <w:vAlign w:val="center"/>
          </w:tcPr>
          <w:p w14:paraId="688EA297">
            <w:pPr>
              <w:pStyle w:val="21"/>
              <w:spacing w:line="240" w:lineRule="auto"/>
              <w:rPr>
                <w:rFonts w:hint="eastAsia"/>
                <w:szCs w:val="24"/>
                <w:highlight w:val="none"/>
              </w:rPr>
            </w:pPr>
          </w:p>
        </w:tc>
        <w:tc>
          <w:tcPr>
            <w:tcW w:w="1248" w:type="dxa"/>
            <w:tcBorders>
              <w:top w:val="single" w:color="000000" w:sz="2" w:space="0"/>
              <w:left w:val="single" w:color="000000" w:sz="2" w:space="0"/>
              <w:bottom w:val="single" w:color="000000" w:sz="2" w:space="0"/>
              <w:right w:val="single" w:color="000000" w:sz="2" w:space="0"/>
            </w:tcBorders>
            <w:vAlign w:val="center"/>
          </w:tcPr>
          <w:p w14:paraId="45384D82">
            <w:pPr>
              <w:pStyle w:val="21"/>
              <w:spacing w:line="240" w:lineRule="auto"/>
              <w:rPr>
                <w:rFonts w:hint="eastAsia"/>
                <w:szCs w:val="24"/>
                <w:highlight w:val="none"/>
              </w:rPr>
            </w:pPr>
            <w:r>
              <w:rPr>
                <w:rFonts w:hint="eastAsia"/>
                <w:szCs w:val="24"/>
                <w:highlight w:val="none"/>
              </w:rPr>
              <w:t>单位性质</w:t>
            </w:r>
          </w:p>
        </w:tc>
        <w:tc>
          <w:tcPr>
            <w:tcW w:w="1966" w:type="dxa"/>
            <w:tcBorders>
              <w:top w:val="single" w:color="000000" w:sz="2" w:space="0"/>
              <w:left w:val="single" w:color="000000" w:sz="2" w:space="0"/>
              <w:bottom w:val="single" w:color="000000" w:sz="2" w:space="0"/>
              <w:right w:val="single" w:color="000000" w:sz="2" w:space="0"/>
            </w:tcBorders>
            <w:vAlign w:val="center"/>
          </w:tcPr>
          <w:p w14:paraId="6DBDD647">
            <w:pPr>
              <w:pStyle w:val="21"/>
              <w:spacing w:line="240" w:lineRule="auto"/>
              <w:jc w:val="left"/>
              <w:rPr>
                <w:rFonts w:hint="eastAsia"/>
                <w:b/>
                <w:bCs/>
                <w:szCs w:val="24"/>
                <w:highlight w:val="none"/>
              </w:rPr>
            </w:pPr>
            <w:r>
              <w:rPr>
                <w:rFonts w:hint="eastAsia"/>
                <w:b/>
                <w:bCs/>
                <w:szCs w:val="24"/>
                <w:highlight w:val="none"/>
              </w:rPr>
              <w:t>[B]学校</w:t>
            </w:r>
          </w:p>
        </w:tc>
      </w:tr>
      <w:tr w14:paraId="7CE66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1138" w:type="dxa"/>
            <w:tcBorders>
              <w:top w:val="single" w:color="000000" w:sz="2" w:space="0"/>
              <w:left w:val="single" w:color="000000" w:sz="2" w:space="0"/>
              <w:bottom w:val="single" w:color="000000" w:sz="2" w:space="0"/>
              <w:right w:val="single" w:color="000000" w:sz="2" w:space="0"/>
            </w:tcBorders>
            <w:vAlign w:val="center"/>
          </w:tcPr>
          <w:p w14:paraId="19F3CC57">
            <w:pPr>
              <w:pStyle w:val="21"/>
              <w:spacing w:line="240" w:lineRule="auto"/>
              <w:rPr>
                <w:rFonts w:hint="eastAsia"/>
                <w:szCs w:val="24"/>
                <w:highlight w:val="none"/>
              </w:rPr>
            </w:pPr>
            <w:r>
              <w:rPr>
                <w:rFonts w:hint="eastAsia"/>
                <w:szCs w:val="24"/>
                <w:highlight w:val="none"/>
              </w:rPr>
              <w:t>通讯地址</w:t>
            </w:r>
          </w:p>
        </w:tc>
        <w:tc>
          <w:tcPr>
            <w:tcW w:w="5252" w:type="dxa"/>
            <w:gridSpan w:val="5"/>
            <w:tcBorders>
              <w:top w:val="single" w:color="000000" w:sz="2" w:space="0"/>
              <w:left w:val="single" w:color="000000" w:sz="2" w:space="0"/>
              <w:bottom w:val="single" w:color="000000" w:sz="2" w:space="0"/>
              <w:right w:val="single" w:color="000000" w:sz="2" w:space="0"/>
            </w:tcBorders>
            <w:vAlign w:val="center"/>
          </w:tcPr>
          <w:p w14:paraId="326FC999">
            <w:pPr>
              <w:keepNext w:val="0"/>
              <w:keepLines w:val="0"/>
              <w:widowControl/>
              <w:suppressLineNumbers w:val="0"/>
              <w:jc w:val="left"/>
              <w:rPr>
                <w:rFonts w:hint="eastAsia"/>
                <w:szCs w:val="24"/>
                <w:highlight w:val="none"/>
              </w:rPr>
            </w:pPr>
            <w:r>
              <w:rPr>
                <w:rFonts w:ascii="婼" w:hAnsi="婼" w:eastAsia="婼" w:cs="婼"/>
                <w:color w:val="000000"/>
                <w:kern w:val="0"/>
                <w:sz w:val="22"/>
                <w:szCs w:val="22"/>
                <w:highlight w:val="none"/>
                <w:lang w:val="en-US" w:eastAsia="zh-CN" w:bidi="ar"/>
              </w:rPr>
              <w:t>北京市昌平区府学路18号</w:t>
            </w:r>
          </w:p>
        </w:tc>
        <w:tc>
          <w:tcPr>
            <w:tcW w:w="1248" w:type="dxa"/>
            <w:tcBorders>
              <w:top w:val="single" w:color="000000" w:sz="2" w:space="0"/>
              <w:left w:val="single" w:color="000000" w:sz="2" w:space="0"/>
              <w:bottom w:val="single" w:color="000000" w:sz="2" w:space="0"/>
              <w:right w:val="single" w:color="000000" w:sz="2" w:space="0"/>
            </w:tcBorders>
            <w:vAlign w:val="center"/>
          </w:tcPr>
          <w:p w14:paraId="1821700B">
            <w:pPr>
              <w:pStyle w:val="21"/>
              <w:spacing w:line="240" w:lineRule="auto"/>
              <w:rPr>
                <w:rFonts w:hint="eastAsia"/>
                <w:szCs w:val="24"/>
                <w:highlight w:val="none"/>
              </w:rPr>
            </w:pPr>
            <w:r>
              <w:rPr>
                <w:rFonts w:hint="eastAsia"/>
                <w:szCs w:val="24"/>
                <w:highlight w:val="none"/>
              </w:rPr>
              <w:t>邮政编码</w:t>
            </w:r>
          </w:p>
        </w:tc>
        <w:tc>
          <w:tcPr>
            <w:tcW w:w="1966" w:type="dxa"/>
            <w:tcBorders>
              <w:top w:val="single" w:color="000000" w:sz="2" w:space="0"/>
              <w:left w:val="single" w:color="000000" w:sz="2" w:space="0"/>
              <w:bottom w:val="single" w:color="000000" w:sz="2" w:space="0"/>
              <w:right w:val="single" w:color="000000" w:sz="2" w:space="0"/>
            </w:tcBorders>
            <w:vAlign w:val="center"/>
          </w:tcPr>
          <w:p w14:paraId="61AB6878">
            <w:pPr>
              <w:keepNext w:val="0"/>
              <w:keepLines w:val="0"/>
              <w:widowControl/>
              <w:suppressLineNumbers w:val="0"/>
              <w:jc w:val="left"/>
              <w:rPr>
                <w:rFonts w:hint="eastAsia"/>
                <w:szCs w:val="24"/>
                <w:highlight w:val="none"/>
              </w:rPr>
            </w:pPr>
            <w:r>
              <w:rPr>
                <w:rFonts w:ascii="婼" w:hAnsi="婼" w:eastAsia="婼" w:cs="婼"/>
                <w:color w:val="000000"/>
                <w:kern w:val="0"/>
                <w:sz w:val="22"/>
                <w:szCs w:val="22"/>
                <w:highlight w:val="none"/>
                <w:lang w:val="en-US" w:eastAsia="zh-CN" w:bidi="ar"/>
              </w:rPr>
              <w:t>102249</w:t>
            </w:r>
          </w:p>
        </w:tc>
      </w:tr>
      <w:tr w14:paraId="038E8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8" w:hRule="atLeast"/>
        </w:trPr>
        <w:tc>
          <w:tcPr>
            <w:tcW w:w="1138" w:type="dxa"/>
            <w:tcBorders>
              <w:top w:val="single" w:color="000000" w:sz="2" w:space="0"/>
              <w:left w:val="single" w:color="000000" w:sz="2" w:space="0"/>
              <w:bottom w:val="single" w:color="000000" w:sz="2" w:space="0"/>
              <w:right w:val="single" w:color="000000" w:sz="2" w:space="0"/>
            </w:tcBorders>
            <w:vAlign w:val="center"/>
          </w:tcPr>
          <w:p w14:paraId="5B25048D">
            <w:pPr>
              <w:pStyle w:val="21"/>
              <w:spacing w:line="240" w:lineRule="auto"/>
              <w:rPr>
                <w:rFonts w:hint="eastAsia"/>
                <w:szCs w:val="24"/>
                <w:highlight w:val="none"/>
              </w:rPr>
            </w:pPr>
            <w:r>
              <w:rPr>
                <w:rFonts w:hint="eastAsia"/>
                <w:szCs w:val="24"/>
                <w:highlight w:val="none"/>
              </w:rPr>
              <w:t>联系人</w:t>
            </w:r>
          </w:p>
        </w:tc>
        <w:tc>
          <w:tcPr>
            <w:tcW w:w="2250" w:type="dxa"/>
            <w:gridSpan w:val="2"/>
            <w:tcBorders>
              <w:top w:val="single" w:color="000000" w:sz="2" w:space="0"/>
              <w:left w:val="single" w:color="000000" w:sz="2" w:space="0"/>
              <w:bottom w:val="single" w:color="000000" w:sz="2" w:space="0"/>
              <w:right w:val="single" w:color="000000" w:sz="2" w:space="0"/>
            </w:tcBorders>
            <w:vAlign w:val="center"/>
          </w:tcPr>
          <w:p w14:paraId="7F3C472E">
            <w:pPr>
              <w:pStyle w:val="21"/>
              <w:spacing w:line="240" w:lineRule="auto"/>
              <w:jc w:val="center"/>
              <w:rPr>
                <w:rFonts w:hint="eastAsia" w:eastAsia="宋体"/>
                <w:szCs w:val="24"/>
                <w:highlight w:val="none"/>
                <w:lang w:val="en-US" w:eastAsia="zh-CN"/>
              </w:rPr>
            </w:pPr>
            <w:r>
              <w:rPr>
                <w:rFonts w:hint="eastAsia" w:eastAsia="宋体"/>
                <w:szCs w:val="24"/>
                <w:highlight w:val="none"/>
                <w:lang w:val="en-US" w:eastAsia="zh-CN"/>
              </w:rPr>
              <w:t>刘同敬</w:t>
            </w:r>
          </w:p>
        </w:tc>
        <w:tc>
          <w:tcPr>
            <w:tcW w:w="1215" w:type="dxa"/>
            <w:tcBorders>
              <w:top w:val="single" w:color="000000" w:sz="2" w:space="0"/>
              <w:left w:val="single" w:color="000000" w:sz="2" w:space="0"/>
              <w:bottom w:val="single" w:color="000000" w:sz="2" w:space="0"/>
              <w:right w:val="single" w:color="000000" w:sz="2" w:space="0"/>
            </w:tcBorders>
            <w:vAlign w:val="center"/>
          </w:tcPr>
          <w:p w14:paraId="30A8297D">
            <w:pPr>
              <w:pStyle w:val="21"/>
              <w:spacing w:line="240" w:lineRule="auto"/>
              <w:rPr>
                <w:rFonts w:hint="eastAsia"/>
                <w:szCs w:val="24"/>
                <w:highlight w:val="none"/>
              </w:rPr>
            </w:pPr>
            <w:r>
              <w:rPr>
                <w:rFonts w:hint="eastAsia"/>
                <w:szCs w:val="24"/>
                <w:highlight w:val="none"/>
              </w:rPr>
              <w:t>联系电话</w:t>
            </w:r>
          </w:p>
        </w:tc>
        <w:tc>
          <w:tcPr>
            <w:tcW w:w="1787" w:type="dxa"/>
            <w:gridSpan w:val="2"/>
            <w:tcBorders>
              <w:top w:val="single" w:color="000000" w:sz="2" w:space="0"/>
              <w:left w:val="single" w:color="000000" w:sz="2" w:space="0"/>
              <w:bottom w:val="single" w:color="000000" w:sz="2" w:space="0"/>
              <w:right w:val="single" w:color="000000" w:sz="2" w:space="0"/>
            </w:tcBorders>
            <w:vAlign w:val="center"/>
          </w:tcPr>
          <w:p w14:paraId="15843116">
            <w:pPr>
              <w:pStyle w:val="21"/>
              <w:spacing w:line="240" w:lineRule="auto"/>
              <w:jc w:val="center"/>
              <w:rPr>
                <w:rFonts w:hint="eastAsia"/>
                <w:szCs w:val="24"/>
                <w:highlight w:val="none"/>
              </w:rPr>
            </w:pPr>
            <w:r>
              <w:rPr>
                <w:rFonts w:ascii="宋体" w:hAnsi="宋体" w:eastAsia="宋体" w:cs="宋体"/>
                <w:sz w:val="24"/>
                <w:szCs w:val="24"/>
                <w:highlight w:val="none"/>
              </w:rPr>
              <w:t>13161976896</w:t>
            </w:r>
          </w:p>
        </w:tc>
        <w:tc>
          <w:tcPr>
            <w:tcW w:w="1248" w:type="dxa"/>
            <w:tcBorders>
              <w:top w:val="single" w:color="000000" w:sz="2" w:space="0"/>
              <w:left w:val="single" w:color="000000" w:sz="2" w:space="0"/>
              <w:bottom w:val="single" w:color="000000" w:sz="2" w:space="0"/>
              <w:right w:val="single" w:color="000000" w:sz="2" w:space="0"/>
            </w:tcBorders>
            <w:vAlign w:val="center"/>
          </w:tcPr>
          <w:p w14:paraId="17C35F8D">
            <w:pPr>
              <w:pStyle w:val="21"/>
              <w:spacing w:line="240" w:lineRule="auto"/>
              <w:jc w:val="center"/>
              <w:rPr>
                <w:rFonts w:hint="eastAsia"/>
                <w:szCs w:val="24"/>
                <w:highlight w:val="none"/>
              </w:rPr>
            </w:pPr>
            <w:r>
              <w:rPr>
                <w:rFonts w:hint="eastAsia"/>
                <w:szCs w:val="24"/>
                <w:highlight w:val="none"/>
              </w:rPr>
              <w:t>移动电话</w:t>
            </w:r>
          </w:p>
        </w:tc>
        <w:tc>
          <w:tcPr>
            <w:tcW w:w="1966" w:type="dxa"/>
            <w:tcBorders>
              <w:top w:val="single" w:color="000000" w:sz="2" w:space="0"/>
              <w:left w:val="single" w:color="000000" w:sz="2" w:space="0"/>
              <w:bottom w:val="single" w:color="000000" w:sz="2" w:space="0"/>
              <w:right w:val="single" w:color="000000" w:sz="2" w:space="0"/>
            </w:tcBorders>
            <w:vAlign w:val="center"/>
          </w:tcPr>
          <w:p w14:paraId="285C77E5">
            <w:pPr>
              <w:pStyle w:val="21"/>
              <w:spacing w:line="240" w:lineRule="auto"/>
              <w:jc w:val="center"/>
              <w:rPr>
                <w:rFonts w:hint="eastAsia"/>
                <w:szCs w:val="24"/>
                <w:highlight w:val="none"/>
              </w:rPr>
            </w:pPr>
            <w:r>
              <w:rPr>
                <w:rFonts w:ascii="宋体" w:hAnsi="宋体" w:eastAsia="宋体" w:cs="宋体"/>
                <w:sz w:val="24"/>
                <w:szCs w:val="24"/>
                <w:highlight w:val="none"/>
              </w:rPr>
              <w:t>13161976896</w:t>
            </w:r>
          </w:p>
        </w:tc>
      </w:tr>
      <w:tr w14:paraId="292B36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trPr>
        <w:tc>
          <w:tcPr>
            <w:tcW w:w="1138" w:type="dxa"/>
            <w:tcBorders>
              <w:top w:val="single" w:color="000000" w:sz="2" w:space="0"/>
              <w:left w:val="single" w:color="000000" w:sz="2" w:space="0"/>
              <w:bottom w:val="single" w:color="000000" w:sz="2" w:space="0"/>
              <w:right w:val="single" w:color="000000" w:sz="2" w:space="0"/>
            </w:tcBorders>
            <w:vAlign w:val="center"/>
          </w:tcPr>
          <w:p w14:paraId="48EE3DED">
            <w:pPr>
              <w:pStyle w:val="21"/>
              <w:spacing w:line="240" w:lineRule="auto"/>
              <w:rPr>
                <w:rFonts w:hint="eastAsia"/>
                <w:szCs w:val="24"/>
                <w:highlight w:val="none"/>
              </w:rPr>
            </w:pPr>
            <w:r>
              <w:rPr>
                <w:rFonts w:hint="eastAsia"/>
                <w:szCs w:val="24"/>
                <w:highlight w:val="none"/>
              </w:rPr>
              <w:t>电子信箱</w:t>
            </w:r>
          </w:p>
        </w:tc>
        <w:tc>
          <w:tcPr>
            <w:tcW w:w="5252" w:type="dxa"/>
            <w:gridSpan w:val="5"/>
            <w:tcBorders>
              <w:top w:val="single" w:color="000000" w:sz="2" w:space="0"/>
              <w:left w:val="single" w:color="000000" w:sz="2" w:space="0"/>
              <w:bottom w:val="single" w:color="000000" w:sz="2" w:space="0"/>
              <w:right w:val="single" w:color="000000" w:sz="2" w:space="0"/>
            </w:tcBorders>
            <w:vAlign w:val="center"/>
          </w:tcPr>
          <w:p w14:paraId="0505E646">
            <w:pPr>
              <w:pStyle w:val="21"/>
              <w:spacing w:line="240" w:lineRule="auto"/>
              <w:jc w:val="center"/>
              <w:rPr>
                <w:rFonts w:hint="eastAsia"/>
                <w:szCs w:val="24"/>
                <w:highlight w:val="none"/>
              </w:rPr>
            </w:pPr>
            <w:r>
              <w:rPr>
                <w:rFonts w:hint="eastAsia"/>
                <w:szCs w:val="24"/>
                <w:highlight w:val="none"/>
              </w:rPr>
              <w:t>ranlingbo@petrochina.com.cn</w:t>
            </w:r>
          </w:p>
        </w:tc>
        <w:tc>
          <w:tcPr>
            <w:tcW w:w="1248" w:type="dxa"/>
            <w:tcBorders>
              <w:top w:val="single" w:color="000000" w:sz="2" w:space="0"/>
              <w:left w:val="single" w:color="000000" w:sz="2" w:space="0"/>
              <w:bottom w:val="single" w:color="000000" w:sz="2" w:space="0"/>
              <w:right w:val="single" w:color="000000" w:sz="2" w:space="0"/>
            </w:tcBorders>
            <w:vAlign w:val="center"/>
          </w:tcPr>
          <w:p w14:paraId="24BEED2E">
            <w:pPr>
              <w:pStyle w:val="21"/>
              <w:spacing w:line="240" w:lineRule="auto"/>
              <w:rPr>
                <w:rFonts w:hint="eastAsia"/>
                <w:szCs w:val="24"/>
                <w:highlight w:val="none"/>
              </w:rPr>
            </w:pPr>
            <w:r>
              <w:rPr>
                <w:rFonts w:hint="eastAsia"/>
                <w:szCs w:val="24"/>
                <w:highlight w:val="none"/>
              </w:rPr>
              <w:t>传   真</w:t>
            </w:r>
          </w:p>
        </w:tc>
        <w:tc>
          <w:tcPr>
            <w:tcW w:w="1966" w:type="dxa"/>
            <w:tcBorders>
              <w:top w:val="single" w:color="000000" w:sz="2" w:space="0"/>
              <w:left w:val="single" w:color="000000" w:sz="2" w:space="0"/>
              <w:bottom w:val="single" w:color="000000" w:sz="2" w:space="0"/>
              <w:right w:val="single" w:color="000000" w:sz="2" w:space="0"/>
            </w:tcBorders>
            <w:vAlign w:val="center"/>
          </w:tcPr>
          <w:p w14:paraId="1CC8AFD4">
            <w:pPr>
              <w:pStyle w:val="21"/>
              <w:spacing w:line="240" w:lineRule="auto"/>
              <w:jc w:val="left"/>
              <w:rPr>
                <w:rFonts w:hint="eastAsia"/>
                <w:szCs w:val="24"/>
                <w:highlight w:val="none"/>
              </w:rPr>
            </w:pPr>
          </w:p>
        </w:tc>
      </w:tr>
      <w:tr w14:paraId="7E338D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 w:hRule="atLeast"/>
        </w:trPr>
        <w:tc>
          <w:tcPr>
            <w:tcW w:w="9604" w:type="dxa"/>
            <w:gridSpan w:val="8"/>
            <w:tcBorders>
              <w:top w:val="single" w:color="000000" w:sz="2" w:space="0"/>
              <w:left w:val="single" w:color="000000" w:sz="2" w:space="0"/>
              <w:bottom w:val="single" w:color="000000" w:sz="2" w:space="0"/>
              <w:right w:val="single" w:color="000000" w:sz="2" w:space="0"/>
            </w:tcBorders>
            <w:vAlign w:val="center"/>
          </w:tcPr>
          <w:p w14:paraId="4BC6F89B">
            <w:pPr>
              <w:pStyle w:val="21"/>
              <w:spacing w:line="240" w:lineRule="auto"/>
              <w:rPr>
                <w:rFonts w:hint="eastAsia"/>
                <w:szCs w:val="24"/>
                <w:highlight w:val="none"/>
              </w:rPr>
            </w:pPr>
            <w:r>
              <w:rPr>
                <w:rFonts w:hint="eastAsia"/>
                <w:szCs w:val="24"/>
                <w:highlight w:val="none"/>
              </w:rPr>
              <w:t xml:space="preserve">对本项目科技创新和推广应用情况的贡献： </w:t>
            </w:r>
          </w:p>
        </w:tc>
      </w:tr>
      <w:tr w14:paraId="321DB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1" w:hRule="atLeast"/>
        </w:trPr>
        <w:tc>
          <w:tcPr>
            <w:tcW w:w="9604" w:type="dxa"/>
            <w:gridSpan w:val="8"/>
            <w:tcBorders>
              <w:top w:val="single" w:color="000000" w:sz="2" w:space="0"/>
              <w:left w:val="single" w:color="000000" w:sz="2" w:space="0"/>
              <w:bottom w:val="single" w:color="000000" w:sz="2" w:space="0"/>
              <w:right w:val="single" w:color="000000" w:sz="2" w:space="0"/>
            </w:tcBorders>
          </w:tcPr>
          <w:p w14:paraId="33D6D2C0">
            <w:pPr>
              <w:keepNext w:val="0"/>
              <w:keepLines w:val="0"/>
              <w:pageBreakBefore w:val="0"/>
              <w:widowControl/>
              <w:suppressLineNumbers w:val="0"/>
              <w:kinsoku/>
              <w:wordWrap/>
              <w:overflowPunct/>
              <w:topLinePunct w:val="0"/>
              <w:autoSpaceDE w:val="0"/>
              <w:autoSpaceDN w:val="0"/>
              <w:bidi w:val="0"/>
              <w:adjustRightInd/>
              <w:snapToGrid/>
              <w:spacing w:line="360" w:lineRule="auto"/>
              <w:jc w:val="left"/>
              <w:textAlignment w:val="auto"/>
              <w:rPr>
                <w:highlight w:val="none"/>
              </w:rPr>
            </w:pPr>
            <w:r>
              <w:rPr>
                <w:rFonts w:ascii="婼" w:hAnsi="婼" w:eastAsia="婼" w:cs="婼"/>
                <w:color w:val="000000"/>
                <w:kern w:val="0"/>
                <w:sz w:val="21"/>
                <w:szCs w:val="21"/>
                <w:highlight w:val="none"/>
                <w:lang w:val="en-US" w:eastAsia="zh-CN" w:bidi="ar"/>
              </w:rPr>
              <w:t xml:space="preserve">1、本单位在项目中的角色为主要完成单位； </w:t>
            </w:r>
          </w:p>
          <w:p w14:paraId="001A9AB0">
            <w:pPr>
              <w:keepNext w:val="0"/>
              <w:keepLines w:val="0"/>
              <w:pageBreakBefore w:val="0"/>
              <w:widowControl/>
              <w:suppressLineNumbers w:val="0"/>
              <w:kinsoku/>
              <w:wordWrap/>
              <w:overflowPunct/>
              <w:topLinePunct w:val="0"/>
              <w:autoSpaceDE w:val="0"/>
              <w:autoSpaceDN w:val="0"/>
              <w:bidi w:val="0"/>
              <w:adjustRightInd/>
              <w:snapToGrid/>
              <w:spacing w:line="360" w:lineRule="auto"/>
              <w:jc w:val="left"/>
              <w:textAlignment w:val="auto"/>
              <w:rPr>
                <w:highlight w:val="none"/>
              </w:rPr>
            </w:pPr>
            <w:r>
              <w:rPr>
                <w:rFonts w:hint="default" w:ascii="婼" w:hAnsi="婼" w:eastAsia="婼" w:cs="婼"/>
                <w:color w:val="000000"/>
                <w:kern w:val="0"/>
                <w:sz w:val="21"/>
                <w:szCs w:val="21"/>
                <w:highlight w:val="none"/>
                <w:lang w:val="en-US" w:eastAsia="zh-CN" w:bidi="ar"/>
              </w:rPr>
              <w:t xml:space="preserve">2、对该项目做出的主要贡献： </w:t>
            </w:r>
          </w:p>
          <w:p w14:paraId="41B0A06A">
            <w:pPr>
              <w:keepNext w:val="0"/>
              <w:keepLines w:val="0"/>
              <w:pageBreakBefore w:val="0"/>
              <w:widowControl/>
              <w:suppressLineNumbers w:val="0"/>
              <w:kinsoku/>
              <w:wordWrap/>
              <w:overflowPunct/>
              <w:topLinePunct w:val="0"/>
              <w:autoSpaceDE w:val="0"/>
              <w:autoSpaceDN w:val="0"/>
              <w:bidi w:val="0"/>
              <w:adjustRightInd/>
              <w:snapToGrid/>
              <w:spacing w:line="360" w:lineRule="auto"/>
              <w:jc w:val="left"/>
              <w:textAlignment w:val="auto"/>
              <w:rPr>
                <w:rFonts w:hint="default" w:ascii="婼" w:hAnsi="婼" w:eastAsia="婼" w:cs="婼"/>
                <w:color w:val="000000"/>
                <w:kern w:val="0"/>
                <w:sz w:val="21"/>
                <w:szCs w:val="21"/>
                <w:highlight w:val="none"/>
                <w:lang w:val="en-US" w:eastAsia="zh-CN" w:bidi="ar"/>
              </w:rPr>
            </w:pPr>
            <w:r>
              <w:rPr>
                <w:rFonts w:hint="default" w:ascii="婼" w:hAnsi="婼" w:eastAsia="婼" w:cs="婼"/>
                <w:color w:val="000000"/>
                <w:kern w:val="0"/>
                <w:sz w:val="21"/>
                <w:szCs w:val="21"/>
                <w:highlight w:val="none"/>
                <w:lang w:val="en-US" w:eastAsia="zh-CN" w:bidi="ar"/>
              </w:rPr>
              <w:t>（1）</w:t>
            </w:r>
            <w:r>
              <w:rPr>
                <w:rFonts w:hint="eastAsia" w:ascii="婼" w:hAnsi="婼" w:eastAsia="婼" w:cs="婼"/>
                <w:color w:val="000000"/>
                <w:kern w:val="0"/>
                <w:sz w:val="21"/>
                <w:szCs w:val="21"/>
                <w:highlight w:val="none"/>
                <w:lang w:val="en-US" w:eastAsia="zh-CN" w:bidi="ar"/>
              </w:rPr>
              <w:t>提供遗传算法多目标优化技术，依托分年产量叠加矩阵，快速测算合理产能、产量规模，支撑</w:t>
            </w:r>
            <w:r>
              <w:rPr>
                <w:rFonts w:hint="default" w:ascii="婼" w:hAnsi="婼" w:eastAsia="婼" w:cs="婼"/>
                <w:color w:val="000000"/>
                <w:kern w:val="0"/>
                <w:sz w:val="21"/>
                <w:szCs w:val="21"/>
                <w:highlight w:val="none"/>
                <w:lang w:val="en-US" w:eastAsia="zh-CN" w:bidi="ar"/>
              </w:rPr>
              <w:t>资源-产能-产量-效益四维协同转化模型</w:t>
            </w:r>
            <w:r>
              <w:rPr>
                <w:rFonts w:hint="eastAsia" w:ascii="婼" w:hAnsi="婼" w:eastAsia="婼" w:cs="婼"/>
                <w:color w:val="000000"/>
                <w:kern w:val="0"/>
                <w:sz w:val="21"/>
                <w:szCs w:val="21"/>
                <w:highlight w:val="none"/>
                <w:lang w:val="en-US" w:eastAsia="zh-CN" w:bidi="ar"/>
              </w:rPr>
              <w:t>的构建及储量规模、递减规律与稳产效益多维关联图版的绘制。</w:t>
            </w:r>
          </w:p>
          <w:p w14:paraId="3CD340CF">
            <w:pPr>
              <w:keepNext w:val="0"/>
              <w:keepLines w:val="0"/>
              <w:pageBreakBefore w:val="0"/>
              <w:widowControl/>
              <w:suppressLineNumbers w:val="0"/>
              <w:kinsoku/>
              <w:wordWrap/>
              <w:overflowPunct/>
              <w:topLinePunct w:val="0"/>
              <w:autoSpaceDE w:val="0"/>
              <w:autoSpaceDN w:val="0"/>
              <w:bidi w:val="0"/>
              <w:adjustRightInd/>
              <w:snapToGrid/>
              <w:spacing w:line="360" w:lineRule="auto"/>
              <w:jc w:val="left"/>
              <w:textAlignment w:val="auto"/>
              <w:rPr>
                <w:rFonts w:hint="default" w:ascii="婼" w:hAnsi="婼" w:eastAsia="婼" w:cs="婼"/>
                <w:color w:val="000000"/>
                <w:kern w:val="0"/>
                <w:sz w:val="21"/>
                <w:szCs w:val="21"/>
                <w:highlight w:val="none"/>
                <w:lang w:val="en-US" w:eastAsia="zh-CN" w:bidi="ar"/>
              </w:rPr>
            </w:pPr>
            <w:r>
              <w:rPr>
                <w:rFonts w:hint="eastAsia" w:ascii="婼" w:hAnsi="婼" w:eastAsia="婼" w:cs="婼"/>
                <w:color w:val="000000"/>
                <w:kern w:val="0"/>
                <w:sz w:val="21"/>
                <w:szCs w:val="21"/>
                <w:highlight w:val="none"/>
                <w:lang w:val="en-US" w:eastAsia="zh-CN" w:bidi="ar"/>
              </w:rPr>
              <w:t>（3）构建适配非常规油藏开发的投资-产量-成本-效益多维综合评价体系，建立五级自适应风险预警分级评估技术，</w:t>
            </w:r>
            <w:r>
              <w:rPr>
                <w:rFonts w:hint="eastAsia" w:ascii="Times New Roman" w:hAnsi="Times New Roman" w:cs="Times New Roman"/>
                <w:color w:val="000000"/>
                <w:kern w:val="0"/>
                <w:sz w:val="21"/>
                <w:szCs w:val="21"/>
                <w:highlight w:val="none"/>
                <w:lang w:val="en-US" w:eastAsia="zh-CN" w:bidi="ar"/>
              </w:rPr>
              <w:t>提出了自适应风险临界分级与递进式跟踪分析方法，实现项目全周期跟踪评价、风险精准溯源与实时动态调控体系，</w:t>
            </w:r>
            <w:r>
              <w:rPr>
                <w:rFonts w:hint="eastAsia" w:ascii="婼" w:hAnsi="婼" w:eastAsia="婼" w:cs="婼"/>
                <w:color w:val="000000"/>
                <w:kern w:val="0"/>
                <w:sz w:val="21"/>
                <w:szCs w:val="21"/>
                <w:highlight w:val="none"/>
                <w:lang w:val="en-US" w:eastAsia="zh-CN" w:bidi="ar"/>
              </w:rPr>
              <w:t>解决传统评价主观性强、指标单一的问题。</w:t>
            </w:r>
          </w:p>
          <w:p w14:paraId="5C9A3BCF">
            <w:pPr>
              <w:keepNext w:val="0"/>
              <w:keepLines w:val="0"/>
              <w:pageBreakBefore w:val="0"/>
              <w:widowControl/>
              <w:suppressLineNumbers w:val="0"/>
              <w:kinsoku/>
              <w:wordWrap/>
              <w:overflowPunct/>
              <w:topLinePunct w:val="0"/>
              <w:autoSpaceDE w:val="0"/>
              <w:autoSpaceDN w:val="0"/>
              <w:bidi w:val="0"/>
              <w:adjustRightInd/>
              <w:snapToGrid/>
              <w:spacing w:line="360" w:lineRule="auto"/>
              <w:jc w:val="left"/>
              <w:textAlignment w:val="auto"/>
              <w:rPr>
                <w:highlight w:val="none"/>
              </w:rPr>
            </w:pPr>
            <w:r>
              <w:rPr>
                <w:rFonts w:hint="default" w:ascii="婼" w:hAnsi="婼" w:eastAsia="婼" w:cs="婼"/>
                <w:color w:val="000000"/>
                <w:kern w:val="0"/>
                <w:sz w:val="21"/>
                <w:szCs w:val="21"/>
                <w:highlight w:val="none"/>
                <w:lang w:val="en-US" w:eastAsia="zh-CN" w:bidi="ar"/>
              </w:rPr>
              <w:t xml:space="preserve">3、认同提名书所填全部内容及附件材料内容； </w:t>
            </w:r>
          </w:p>
          <w:p w14:paraId="459C491C">
            <w:pPr>
              <w:keepNext w:val="0"/>
              <w:keepLines w:val="0"/>
              <w:pageBreakBefore w:val="0"/>
              <w:widowControl/>
              <w:suppressLineNumbers w:val="0"/>
              <w:kinsoku/>
              <w:wordWrap/>
              <w:overflowPunct/>
              <w:topLinePunct w:val="0"/>
              <w:autoSpaceDE w:val="0"/>
              <w:autoSpaceDN w:val="0"/>
              <w:bidi w:val="0"/>
              <w:adjustRightInd/>
              <w:snapToGrid/>
              <w:spacing w:line="360" w:lineRule="auto"/>
              <w:jc w:val="left"/>
              <w:textAlignment w:val="auto"/>
              <w:rPr>
                <w:highlight w:val="none"/>
              </w:rPr>
            </w:pPr>
            <w:r>
              <w:rPr>
                <w:rFonts w:hint="default" w:ascii="婼" w:hAnsi="婼" w:eastAsia="婼" w:cs="婼"/>
                <w:color w:val="000000"/>
                <w:kern w:val="0"/>
                <w:sz w:val="21"/>
                <w:szCs w:val="21"/>
                <w:highlight w:val="none"/>
                <w:lang w:val="en-US" w:eastAsia="zh-CN" w:bidi="ar"/>
              </w:rPr>
              <w:t>4、同意本单位及其他完成单位的排名顺序。</w:t>
            </w:r>
          </w:p>
          <w:p w14:paraId="0FA8C660">
            <w:pPr>
              <w:pStyle w:val="21"/>
              <w:spacing w:line="240" w:lineRule="auto"/>
              <w:jc w:val="left"/>
              <w:rPr>
                <w:rFonts w:hint="eastAsia"/>
                <w:szCs w:val="24"/>
                <w:highlight w:val="none"/>
              </w:rPr>
            </w:pPr>
          </w:p>
          <w:p w14:paraId="5FA72390">
            <w:pPr>
              <w:pStyle w:val="21"/>
              <w:spacing w:line="240" w:lineRule="auto"/>
              <w:jc w:val="left"/>
              <w:rPr>
                <w:rFonts w:hint="eastAsia"/>
                <w:szCs w:val="24"/>
                <w:highlight w:val="none"/>
              </w:rPr>
            </w:pPr>
          </w:p>
          <w:p w14:paraId="0221E217">
            <w:pPr>
              <w:pStyle w:val="21"/>
              <w:spacing w:line="240" w:lineRule="auto"/>
              <w:jc w:val="left"/>
              <w:rPr>
                <w:rFonts w:hint="eastAsia"/>
                <w:szCs w:val="24"/>
                <w:highlight w:val="none"/>
              </w:rPr>
            </w:pPr>
          </w:p>
          <w:p w14:paraId="6052C0B0">
            <w:pPr>
              <w:pStyle w:val="21"/>
              <w:spacing w:line="240" w:lineRule="auto"/>
              <w:jc w:val="left"/>
              <w:rPr>
                <w:rFonts w:hint="eastAsia"/>
                <w:szCs w:val="24"/>
                <w:highlight w:val="none"/>
              </w:rPr>
            </w:pPr>
          </w:p>
          <w:p w14:paraId="63F768F5">
            <w:pPr>
              <w:pStyle w:val="21"/>
              <w:spacing w:line="240" w:lineRule="auto"/>
              <w:jc w:val="left"/>
              <w:rPr>
                <w:rFonts w:hint="eastAsia"/>
                <w:szCs w:val="24"/>
                <w:highlight w:val="none"/>
              </w:rPr>
            </w:pPr>
          </w:p>
          <w:p w14:paraId="7D325E43">
            <w:pPr>
              <w:pStyle w:val="21"/>
              <w:spacing w:line="240" w:lineRule="auto"/>
              <w:jc w:val="left"/>
              <w:rPr>
                <w:rFonts w:hint="eastAsia"/>
                <w:szCs w:val="24"/>
                <w:highlight w:val="none"/>
              </w:rPr>
            </w:pPr>
          </w:p>
          <w:p w14:paraId="0D27E63A">
            <w:pPr>
              <w:pStyle w:val="21"/>
              <w:spacing w:line="240" w:lineRule="auto"/>
              <w:jc w:val="left"/>
              <w:rPr>
                <w:rFonts w:hint="eastAsia"/>
                <w:szCs w:val="24"/>
                <w:highlight w:val="none"/>
              </w:rPr>
            </w:pPr>
          </w:p>
          <w:p w14:paraId="734A4464">
            <w:pPr>
              <w:pStyle w:val="21"/>
              <w:spacing w:line="240" w:lineRule="auto"/>
              <w:jc w:val="left"/>
              <w:rPr>
                <w:rFonts w:hint="eastAsia"/>
                <w:szCs w:val="24"/>
                <w:highlight w:val="none"/>
              </w:rPr>
            </w:pPr>
          </w:p>
          <w:p w14:paraId="0BB99BAF">
            <w:pPr>
              <w:pStyle w:val="21"/>
              <w:spacing w:line="240" w:lineRule="auto"/>
              <w:jc w:val="left"/>
              <w:rPr>
                <w:rFonts w:hint="eastAsia"/>
                <w:szCs w:val="24"/>
                <w:highlight w:val="none"/>
              </w:rPr>
            </w:pPr>
          </w:p>
          <w:p w14:paraId="0839D6A0">
            <w:pPr>
              <w:pStyle w:val="21"/>
              <w:spacing w:line="240" w:lineRule="auto"/>
              <w:jc w:val="left"/>
              <w:rPr>
                <w:rFonts w:hint="eastAsia"/>
                <w:szCs w:val="24"/>
                <w:highlight w:val="none"/>
              </w:rPr>
            </w:pPr>
          </w:p>
          <w:p w14:paraId="64F2E9C9">
            <w:pPr>
              <w:pStyle w:val="21"/>
              <w:spacing w:line="240" w:lineRule="auto"/>
              <w:jc w:val="left"/>
              <w:rPr>
                <w:rFonts w:hint="eastAsia"/>
                <w:szCs w:val="24"/>
                <w:highlight w:val="none"/>
              </w:rPr>
            </w:pPr>
          </w:p>
          <w:p w14:paraId="2B746857">
            <w:pPr>
              <w:pStyle w:val="21"/>
              <w:spacing w:line="240" w:lineRule="auto"/>
              <w:jc w:val="left"/>
              <w:rPr>
                <w:rFonts w:hint="eastAsia"/>
                <w:szCs w:val="24"/>
                <w:highlight w:val="none"/>
              </w:rPr>
            </w:pPr>
          </w:p>
          <w:p w14:paraId="4310FF28">
            <w:pPr>
              <w:pStyle w:val="21"/>
              <w:spacing w:line="240" w:lineRule="auto"/>
              <w:jc w:val="left"/>
              <w:rPr>
                <w:rFonts w:hint="eastAsia"/>
                <w:szCs w:val="24"/>
                <w:highlight w:val="none"/>
              </w:rPr>
            </w:pPr>
          </w:p>
          <w:p w14:paraId="57C427FC">
            <w:pPr>
              <w:pStyle w:val="21"/>
              <w:spacing w:line="240" w:lineRule="auto"/>
              <w:jc w:val="left"/>
              <w:rPr>
                <w:rFonts w:hint="eastAsia"/>
                <w:szCs w:val="24"/>
                <w:highlight w:val="none"/>
              </w:rPr>
            </w:pPr>
          </w:p>
        </w:tc>
      </w:tr>
      <w:tr w14:paraId="71F72E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trPr>
        <w:tc>
          <w:tcPr>
            <w:tcW w:w="2031" w:type="dxa"/>
            <w:gridSpan w:val="2"/>
            <w:tcBorders>
              <w:top w:val="single" w:color="000000" w:sz="2" w:space="0"/>
              <w:left w:val="single" w:color="000000" w:sz="2" w:space="0"/>
              <w:bottom w:val="single" w:color="000000" w:sz="2" w:space="0"/>
              <w:right w:val="single" w:color="000000" w:sz="2" w:space="0"/>
            </w:tcBorders>
            <w:vAlign w:val="center"/>
          </w:tcPr>
          <w:p w14:paraId="28FA027D">
            <w:pPr>
              <w:pStyle w:val="21"/>
              <w:spacing w:line="240" w:lineRule="auto"/>
              <w:jc w:val="left"/>
              <w:rPr>
                <w:rFonts w:hint="eastAsia"/>
                <w:szCs w:val="24"/>
                <w:highlight w:val="none"/>
              </w:rPr>
            </w:pPr>
            <w:r>
              <w:rPr>
                <w:rFonts w:hint="eastAsia"/>
                <w:szCs w:val="24"/>
                <w:highlight w:val="none"/>
              </w:rPr>
              <w:t>单位负责人姓名：</w:t>
            </w:r>
          </w:p>
        </w:tc>
        <w:tc>
          <w:tcPr>
            <w:tcW w:w="2572" w:type="dxa"/>
            <w:gridSpan w:val="2"/>
            <w:tcBorders>
              <w:top w:val="single" w:color="000000" w:sz="2" w:space="0"/>
              <w:left w:val="single" w:color="000000" w:sz="2" w:space="0"/>
              <w:bottom w:val="single" w:color="000000" w:sz="2" w:space="0"/>
              <w:right w:val="single" w:color="000000" w:sz="2" w:space="0"/>
            </w:tcBorders>
            <w:vAlign w:val="center"/>
          </w:tcPr>
          <w:p w14:paraId="1F9217FC">
            <w:pPr>
              <w:pStyle w:val="21"/>
              <w:spacing w:line="240" w:lineRule="auto"/>
              <w:rPr>
                <w:rFonts w:hint="eastAsia"/>
                <w:szCs w:val="24"/>
                <w:highlight w:val="none"/>
              </w:rPr>
            </w:pPr>
          </w:p>
        </w:tc>
        <w:tc>
          <w:tcPr>
            <w:tcW w:w="5001" w:type="dxa"/>
            <w:gridSpan w:val="4"/>
            <w:tcBorders>
              <w:top w:val="single" w:color="000000" w:sz="2" w:space="0"/>
              <w:left w:val="single" w:color="000000" w:sz="2" w:space="0"/>
              <w:bottom w:val="single" w:color="000000" w:sz="2" w:space="0"/>
              <w:right w:val="single" w:color="000000" w:sz="2" w:space="0"/>
            </w:tcBorders>
            <w:vAlign w:val="center"/>
          </w:tcPr>
          <w:p w14:paraId="69A7997C">
            <w:pPr>
              <w:pStyle w:val="21"/>
              <w:spacing w:line="240" w:lineRule="auto"/>
              <w:jc w:val="left"/>
              <w:rPr>
                <w:rFonts w:hint="eastAsia"/>
                <w:szCs w:val="24"/>
                <w:highlight w:val="none"/>
              </w:rPr>
            </w:pPr>
            <w:r>
              <w:rPr>
                <w:rFonts w:hint="eastAsia"/>
                <w:szCs w:val="24"/>
                <w:highlight w:val="none"/>
              </w:rPr>
              <w:t>签字：</w:t>
            </w:r>
          </w:p>
        </w:tc>
      </w:tr>
      <w:tr w14:paraId="2E977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1" w:hRule="atLeast"/>
        </w:trPr>
        <w:tc>
          <w:tcPr>
            <w:tcW w:w="2031" w:type="dxa"/>
            <w:gridSpan w:val="2"/>
            <w:tcBorders>
              <w:top w:val="single" w:color="000000" w:sz="2" w:space="0"/>
              <w:left w:val="single" w:color="000000" w:sz="2" w:space="0"/>
              <w:bottom w:val="single" w:color="000000" w:sz="2" w:space="0"/>
              <w:right w:val="single" w:color="000000" w:sz="2" w:space="0"/>
            </w:tcBorders>
            <w:vAlign w:val="center"/>
          </w:tcPr>
          <w:p w14:paraId="7166403C">
            <w:pPr>
              <w:pStyle w:val="21"/>
              <w:spacing w:line="240" w:lineRule="auto"/>
              <w:jc w:val="left"/>
              <w:rPr>
                <w:rFonts w:hint="eastAsia"/>
                <w:szCs w:val="24"/>
                <w:highlight w:val="none"/>
              </w:rPr>
            </w:pPr>
            <w:r>
              <w:rPr>
                <w:rFonts w:hint="eastAsia"/>
                <w:szCs w:val="24"/>
                <w:highlight w:val="none"/>
              </w:rPr>
              <w:t xml:space="preserve">单位负责人职务： </w:t>
            </w:r>
          </w:p>
        </w:tc>
        <w:tc>
          <w:tcPr>
            <w:tcW w:w="2572" w:type="dxa"/>
            <w:gridSpan w:val="2"/>
            <w:tcBorders>
              <w:top w:val="single" w:color="000000" w:sz="2" w:space="0"/>
              <w:left w:val="single" w:color="000000" w:sz="2" w:space="0"/>
              <w:bottom w:val="single" w:color="000000" w:sz="2" w:space="0"/>
              <w:right w:val="single" w:color="000000" w:sz="2" w:space="0"/>
            </w:tcBorders>
            <w:vAlign w:val="center"/>
          </w:tcPr>
          <w:p w14:paraId="3663B41E">
            <w:pPr>
              <w:pStyle w:val="21"/>
              <w:spacing w:line="240" w:lineRule="auto"/>
              <w:rPr>
                <w:rFonts w:hint="eastAsia"/>
                <w:szCs w:val="24"/>
                <w:highlight w:val="none"/>
              </w:rPr>
            </w:pPr>
            <w:r>
              <w:rPr>
                <w:rFonts w:hint="eastAsia"/>
                <w:szCs w:val="24"/>
                <w:highlight w:val="none"/>
              </w:rPr>
              <w:t xml:space="preserve"> </w:t>
            </w:r>
          </w:p>
        </w:tc>
        <w:tc>
          <w:tcPr>
            <w:tcW w:w="5001" w:type="dxa"/>
            <w:gridSpan w:val="4"/>
            <w:tcBorders>
              <w:top w:val="single" w:color="000000" w:sz="2" w:space="0"/>
              <w:left w:val="single" w:color="000000" w:sz="2" w:space="0"/>
              <w:bottom w:val="single" w:color="000000" w:sz="2" w:space="0"/>
              <w:right w:val="single" w:color="000000" w:sz="2" w:space="0"/>
            </w:tcBorders>
            <w:vAlign w:val="center"/>
          </w:tcPr>
          <w:p w14:paraId="6AEAF89F">
            <w:pPr>
              <w:pStyle w:val="21"/>
              <w:spacing w:line="240" w:lineRule="auto"/>
              <w:jc w:val="left"/>
              <w:rPr>
                <w:rFonts w:hint="eastAsia"/>
                <w:szCs w:val="24"/>
                <w:highlight w:val="none"/>
              </w:rPr>
            </w:pPr>
            <w:r>
              <w:rPr>
                <w:rFonts w:hint="eastAsia"/>
                <w:szCs w:val="24"/>
                <w:highlight w:val="none"/>
              </w:rPr>
              <w:t xml:space="preserve">单位（公章） </w:t>
            </w:r>
          </w:p>
        </w:tc>
      </w:tr>
    </w:tbl>
    <w:p w14:paraId="03D82867">
      <w:pPr>
        <w:tabs>
          <w:tab w:val="left" w:pos="6566"/>
        </w:tabs>
        <w:jc w:val="left"/>
        <w:rPr>
          <w:rFonts w:hint="eastAsia"/>
          <w:highlight w:val="none"/>
        </w:rPr>
        <w:sectPr>
          <w:headerReference r:id="rId9" w:type="default"/>
          <w:pgSz w:w="12240" w:h="15840"/>
          <w:pgMar w:top="880" w:right="1179" w:bottom="862" w:left="1179" w:header="615" w:footer="663" w:gutter="0"/>
          <w:cols w:space="720" w:num="1"/>
        </w:sectPr>
      </w:pPr>
    </w:p>
    <w:p w14:paraId="1B747C00">
      <w:pPr>
        <w:pStyle w:val="6"/>
        <w:rPr>
          <w:highlight w:val="none"/>
        </w:rPr>
      </w:pPr>
    </w:p>
    <w:p w14:paraId="0778A478">
      <w:pPr>
        <w:tabs>
          <w:tab w:val="left" w:pos="6566"/>
        </w:tabs>
        <w:jc w:val="left"/>
        <w:rPr>
          <w:rFonts w:hint="eastAsia"/>
          <w:b/>
          <w:bCs/>
          <w:sz w:val="28"/>
          <w:highlight w:val="none"/>
        </w:rPr>
      </w:pPr>
      <w:r>
        <w:rPr>
          <w:rFonts w:hint="eastAsia"/>
          <w:b/>
          <w:bCs/>
          <w:sz w:val="28"/>
          <w:highlight w:val="none"/>
        </w:rPr>
        <w:t>七、主要附件（列表)</w:t>
      </w:r>
    </w:p>
    <w:p w14:paraId="4411F718">
      <w:pPr>
        <w:rPr>
          <w:rFonts w:hint="eastAsia"/>
          <w:sz w:val="11"/>
          <w:highlight w:val="none"/>
        </w:rPr>
      </w:pPr>
    </w:p>
    <w:tbl>
      <w:tblPr>
        <w:tblStyle w:val="19"/>
        <w:tblW w:w="9779" w:type="dxa"/>
        <w:tblInd w:w="13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80"/>
        <w:gridCol w:w="6308"/>
        <w:gridCol w:w="1991"/>
      </w:tblGrid>
      <w:tr w14:paraId="7FFDF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6"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421CD139">
            <w:pPr>
              <w:pStyle w:val="21"/>
              <w:spacing w:line="240" w:lineRule="auto"/>
              <w:rPr>
                <w:rFonts w:hint="eastAsia"/>
                <w:highlight w:val="none"/>
              </w:rPr>
            </w:pPr>
            <w:r>
              <w:rPr>
                <w:rFonts w:hint="eastAsia"/>
                <w:highlight w:val="none"/>
              </w:rPr>
              <w:t xml:space="preserve">附件顺序号 </w:t>
            </w:r>
          </w:p>
        </w:tc>
        <w:tc>
          <w:tcPr>
            <w:tcW w:w="6308" w:type="dxa"/>
            <w:tcBorders>
              <w:top w:val="single" w:color="000000" w:sz="2" w:space="0"/>
              <w:left w:val="single" w:color="000000" w:sz="2" w:space="0"/>
              <w:bottom w:val="single" w:color="000000" w:sz="2" w:space="0"/>
              <w:right w:val="single" w:color="000000" w:sz="2" w:space="0"/>
            </w:tcBorders>
            <w:vAlign w:val="center"/>
          </w:tcPr>
          <w:p w14:paraId="516764B8">
            <w:pPr>
              <w:pStyle w:val="21"/>
              <w:spacing w:line="240" w:lineRule="auto"/>
              <w:rPr>
                <w:rFonts w:hint="eastAsia"/>
                <w:highlight w:val="none"/>
              </w:rPr>
            </w:pPr>
            <w:r>
              <w:rPr>
                <w:rFonts w:hint="eastAsia"/>
                <w:highlight w:val="none"/>
              </w:rPr>
              <w:t xml:space="preserve">名称 </w:t>
            </w:r>
          </w:p>
        </w:tc>
        <w:tc>
          <w:tcPr>
            <w:tcW w:w="1991" w:type="dxa"/>
            <w:tcBorders>
              <w:top w:val="single" w:color="000000" w:sz="2" w:space="0"/>
              <w:left w:val="single" w:color="000000" w:sz="2" w:space="0"/>
              <w:bottom w:val="single" w:color="000000" w:sz="2" w:space="0"/>
              <w:right w:val="single" w:color="000000" w:sz="2" w:space="0"/>
            </w:tcBorders>
            <w:vAlign w:val="center"/>
          </w:tcPr>
          <w:p w14:paraId="4666A1A8">
            <w:pPr>
              <w:pStyle w:val="21"/>
              <w:spacing w:line="240" w:lineRule="auto"/>
              <w:rPr>
                <w:rFonts w:hint="eastAsia"/>
                <w:highlight w:val="none"/>
              </w:rPr>
            </w:pPr>
            <w:r>
              <w:rPr>
                <w:rFonts w:hint="eastAsia"/>
                <w:highlight w:val="none"/>
              </w:rPr>
              <w:t xml:space="preserve">类型 </w:t>
            </w:r>
          </w:p>
        </w:tc>
      </w:tr>
      <w:tr w14:paraId="7A1E6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59FA5BA7">
            <w:pPr>
              <w:pStyle w:val="21"/>
              <w:spacing w:line="240" w:lineRule="auto"/>
              <w:jc w:val="center"/>
              <w:rPr>
                <w:rFonts w:hint="default"/>
                <w:highlight w:val="none"/>
                <w:lang w:val="en-US" w:eastAsia="zh-CN"/>
              </w:rPr>
            </w:pPr>
            <w:r>
              <w:rPr>
                <w:rFonts w:hint="eastAsia"/>
                <w:highlight w:val="none"/>
                <w:lang w:val="en-US" w:eastAsia="zh-CN"/>
              </w:rPr>
              <w:t>1</w:t>
            </w:r>
          </w:p>
        </w:tc>
        <w:tc>
          <w:tcPr>
            <w:tcW w:w="630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4147B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sz w:val="18"/>
                <w:szCs w:val="18"/>
                <w:highlight w:val="none"/>
                <w:u w:val="none"/>
                <w:lang w:val="en-US" w:eastAsia="zh-CN" w:bidi="ar"/>
              </w:rPr>
            </w:pPr>
            <w:r>
              <w:rPr>
                <w:rStyle w:val="28"/>
                <w:rFonts w:hint="default" w:ascii="Times New Roman" w:hAnsi="Times New Roman" w:eastAsia="宋体" w:cs="Times New Roman"/>
                <w:color w:val="000000"/>
                <w:highlight w:val="none"/>
                <w:lang w:val="en-US" w:eastAsia="zh-CN" w:bidi="ar"/>
              </w:rPr>
              <w:t>致密油藏压裂水平井产量预测</w:t>
            </w:r>
          </w:p>
        </w:tc>
        <w:tc>
          <w:tcPr>
            <w:tcW w:w="1991" w:type="dxa"/>
            <w:tcBorders>
              <w:top w:val="single" w:color="000000" w:sz="2" w:space="0"/>
              <w:left w:val="single" w:color="000000" w:sz="2" w:space="0"/>
              <w:bottom w:val="single" w:color="000000" w:sz="2" w:space="0"/>
              <w:right w:val="single" w:color="000000" w:sz="2" w:space="0"/>
            </w:tcBorders>
            <w:vAlign w:val="center"/>
          </w:tcPr>
          <w:p w14:paraId="69B9E954">
            <w:pPr>
              <w:spacing w:line="240" w:lineRule="auto"/>
              <w:jc w:val="center"/>
              <w:rPr>
                <w:rFonts w:hint="eastAsia"/>
                <w:highlight w:val="none"/>
              </w:rPr>
            </w:pPr>
            <w:r>
              <w:rPr>
                <w:rFonts w:hint="eastAsia"/>
                <w:highlight w:val="none"/>
              </w:rPr>
              <w:t>知识产权证明</w:t>
            </w:r>
          </w:p>
        </w:tc>
      </w:tr>
      <w:tr w14:paraId="2F971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22AFAD1B">
            <w:pPr>
              <w:pStyle w:val="21"/>
              <w:spacing w:line="240" w:lineRule="auto"/>
              <w:jc w:val="center"/>
              <w:rPr>
                <w:rFonts w:hint="default"/>
                <w:highlight w:val="none"/>
                <w:lang w:val="en-US" w:eastAsia="zh-CN"/>
              </w:rPr>
            </w:pPr>
            <w:r>
              <w:rPr>
                <w:rFonts w:hint="eastAsia"/>
                <w:highlight w:val="none"/>
                <w:lang w:val="en-US" w:eastAsia="zh-CN"/>
              </w:rPr>
              <w:t>2</w:t>
            </w:r>
          </w:p>
        </w:tc>
        <w:tc>
          <w:tcPr>
            <w:tcW w:w="630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B6F69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sz w:val="18"/>
                <w:szCs w:val="18"/>
                <w:highlight w:val="none"/>
                <w:u w:val="none"/>
                <w:lang w:val="en-US" w:eastAsia="zh-CN" w:bidi="ar"/>
              </w:rPr>
            </w:pPr>
            <w:r>
              <w:rPr>
                <w:rStyle w:val="28"/>
                <w:rFonts w:hint="default" w:ascii="Times New Roman" w:hAnsi="Times New Roman" w:eastAsia="宋体" w:cs="Times New Roman"/>
                <w:color w:val="000000"/>
                <w:highlight w:val="none"/>
                <w:lang w:val="en-US" w:eastAsia="zh-CN" w:bidi="ar"/>
              </w:rPr>
              <w:t>Modeling tracer flowback behaviour for a multifractured horizontal well in a tight oil reservoir using the embedded discrete fracture model</w:t>
            </w:r>
          </w:p>
        </w:tc>
        <w:tc>
          <w:tcPr>
            <w:tcW w:w="1991" w:type="dxa"/>
            <w:tcBorders>
              <w:top w:val="single" w:color="000000" w:sz="2" w:space="0"/>
              <w:left w:val="single" w:color="000000" w:sz="2" w:space="0"/>
              <w:bottom w:val="single" w:color="000000" w:sz="2" w:space="0"/>
              <w:right w:val="single" w:color="000000" w:sz="2" w:space="0"/>
            </w:tcBorders>
            <w:vAlign w:val="center"/>
          </w:tcPr>
          <w:p w14:paraId="0FDF8343">
            <w:pPr>
              <w:spacing w:line="240" w:lineRule="auto"/>
              <w:jc w:val="center"/>
              <w:rPr>
                <w:rFonts w:hint="eastAsia"/>
                <w:highlight w:val="none"/>
              </w:rPr>
            </w:pPr>
            <w:r>
              <w:rPr>
                <w:rFonts w:hint="eastAsia"/>
                <w:highlight w:val="none"/>
              </w:rPr>
              <w:t>知识产权证明</w:t>
            </w:r>
          </w:p>
        </w:tc>
      </w:tr>
      <w:tr w14:paraId="74B71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74C07CAA">
            <w:pPr>
              <w:pStyle w:val="21"/>
              <w:spacing w:line="240" w:lineRule="auto"/>
              <w:jc w:val="center"/>
              <w:rPr>
                <w:rFonts w:hint="default"/>
                <w:highlight w:val="none"/>
                <w:lang w:val="en-US" w:eastAsia="zh-CN"/>
              </w:rPr>
            </w:pPr>
            <w:r>
              <w:rPr>
                <w:rFonts w:hint="eastAsia"/>
                <w:highlight w:val="none"/>
                <w:lang w:val="en-US" w:eastAsia="zh-CN"/>
              </w:rPr>
              <w:t>3</w:t>
            </w:r>
          </w:p>
        </w:tc>
        <w:tc>
          <w:tcPr>
            <w:tcW w:w="630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BEAF9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sz w:val="18"/>
                <w:szCs w:val="18"/>
                <w:highlight w:val="none"/>
                <w:u w:val="none"/>
                <w:lang w:val="en-US" w:eastAsia="zh-CN" w:bidi="ar"/>
              </w:rPr>
            </w:pPr>
            <w:r>
              <w:rPr>
                <w:rStyle w:val="28"/>
                <w:rFonts w:hint="default" w:ascii="Times New Roman" w:hAnsi="Times New Roman" w:eastAsia="宋体" w:cs="Times New Roman"/>
                <w:color w:val="000000"/>
                <w:highlight w:val="none"/>
                <w:lang w:val="en-US" w:eastAsia="zh-CN" w:bidi="ar"/>
              </w:rPr>
              <w:t>Field-Scale Modeling of Interwell Tracer Flow Behavior to Characterize Complex Fracture Networks Based on the Embedded Discrete Fracture Model in a Naturally Fractured Reservoir</w:t>
            </w:r>
          </w:p>
        </w:tc>
        <w:tc>
          <w:tcPr>
            <w:tcW w:w="1991" w:type="dxa"/>
            <w:tcBorders>
              <w:top w:val="single" w:color="000000" w:sz="2" w:space="0"/>
              <w:left w:val="single" w:color="000000" w:sz="2" w:space="0"/>
              <w:bottom w:val="single" w:color="000000" w:sz="2" w:space="0"/>
              <w:right w:val="single" w:color="000000" w:sz="2" w:space="0"/>
            </w:tcBorders>
            <w:vAlign w:val="center"/>
          </w:tcPr>
          <w:p w14:paraId="02926EE4">
            <w:pPr>
              <w:spacing w:line="240" w:lineRule="auto"/>
              <w:jc w:val="center"/>
              <w:rPr>
                <w:rFonts w:hint="eastAsia"/>
                <w:highlight w:val="none"/>
              </w:rPr>
            </w:pPr>
            <w:r>
              <w:rPr>
                <w:rFonts w:hint="eastAsia"/>
                <w:highlight w:val="none"/>
              </w:rPr>
              <w:t>知识产权证明</w:t>
            </w:r>
          </w:p>
        </w:tc>
      </w:tr>
      <w:tr w14:paraId="6D35A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0B4108D8">
            <w:pPr>
              <w:pStyle w:val="21"/>
              <w:spacing w:line="240" w:lineRule="auto"/>
              <w:jc w:val="center"/>
              <w:rPr>
                <w:rFonts w:hint="default"/>
                <w:highlight w:val="none"/>
                <w:lang w:val="en-US" w:eastAsia="zh-CN"/>
              </w:rPr>
            </w:pPr>
            <w:r>
              <w:rPr>
                <w:rFonts w:hint="eastAsia"/>
                <w:highlight w:val="none"/>
                <w:lang w:val="en-US" w:eastAsia="zh-CN"/>
              </w:rPr>
              <w:t>4</w:t>
            </w:r>
          </w:p>
        </w:tc>
        <w:tc>
          <w:tcPr>
            <w:tcW w:w="630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DAD2C9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sz w:val="18"/>
                <w:szCs w:val="18"/>
                <w:highlight w:val="none"/>
                <w:u w:val="none"/>
                <w:lang w:val="en-US" w:eastAsia="zh-CN" w:bidi="ar"/>
              </w:rPr>
            </w:pPr>
            <w:r>
              <w:rPr>
                <w:rStyle w:val="28"/>
                <w:rFonts w:hint="default" w:ascii="Times New Roman" w:hAnsi="Times New Roman" w:eastAsia="宋体" w:cs="Times New Roman"/>
                <w:color w:val="000000"/>
                <w:highlight w:val="none"/>
                <w:lang w:val="en-US" w:eastAsia="zh-CN" w:bidi="ar"/>
              </w:rPr>
              <w:t>A Novel Workflow for Early Time Transient Pressure Data Interpretation in Tight Oil Reservoirs with Physical Constraints</w:t>
            </w:r>
          </w:p>
        </w:tc>
        <w:tc>
          <w:tcPr>
            <w:tcW w:w="1991" w:type="dxa"/>
            <w:tcBorders>
              <w:top w:val="single" w:color="000000" w:sz="2" w:space="0"/>
              <w:left w:val="single" w:color="000000" w:sz="2" w:space="0"/>
              <w:bottom w:val="single" w:color="000000" w:sz="2" w:space="0"/>
              <w:right w:val="single" w:color="000000" w:sz="2" w:space="0"/>
            </w:tcBorders>
            <w:vAlign w:val="center"/>
          </w:tcPr>
          <w:p w14:paraId="265394FA">
            <w:pPr>
              <w:spacing w:line="240" w:lineRule="auto"/>
              <w:jc w:val="center"/>
              <w:rPr>
                <w:rFonts w:hint="eastAsia"/>
                <w:highlight w:val="none"/>
              </w:rPr>
            </w:pPr>
            <w:r>
              <w:rPr>
                <w:rFonts w:hint="eastAsia"/>
                <w:highlight w:val="none"/>
              </w:rPr>
              <w:t>知识产权证明</w:t>
            </w:r>
          </w:p>
        </w:tc>
      </w:tr>
      <w:tr w14:paraId="07B67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17D6A3A4">
            <w:pPr>
              <w:pStyle w:val="21"/>
              <w:spacing w:line="240" w:lineRule="auto"/>
              <w:jc w:val="center"/>
              <w:rPr>
                <w:rFonts w:hint="default"/>
                <w:highlight w:val="none"/>
                <w:lang w:val="en-US" w:eastAsia="zh-CN"/>
              </w:rPr>
            </w:pPr>
            <w:r>
              <w:rPr>
                <w:rFonts w:hint="eastAsia"/>
                <w:highlight w:val="none"/>
                <w:lang w:val="en-US" w:eastAsia="zh-CN"/>
              </w:rPr>
              <w:t>5</w:t>
            </w:r>
          </w:p>
        </w:tc>
        <w:tc>
          <w:tcPr>
            <w:tcW w:w="630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75A71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sz w:val="18"/>
                <w:szCs w:val="18"/>
                <w:highlight w:val="none"/>
                <w:u w:val="none"/>
                <w:lang w:val="en-US" w:eastAsia="zh-CN" w:bidi="ar"/>
              </w:rPr>
            </w:pPr>
            <w:r>
              <w:rPr>
                <w:rStyle w:val="28"/>
                <w:rFonts w:hint="default" w:ascii="Times New Roman" w:hAnsi="Times New Roman" w:eastAsia="宋体" w:cs="Times New Roman"/>
                <w:color w:val="000000"/>
                <w:highlight w:val="none"/>
                <w:lang w:val="en-US" w:eastAsia="zh-CN" w:bidi="ar"/>
              </w:rPr>
              <w:t>Characterization Of Fractal-Like Fracture Network Using Tracer Flowback Tests For A Multifractured Horizontal Well In A Tight Formation</w:t>
            </w:r>
          </w:p>
        </w:tc>
        <w:tc>
          <w:tcPr>
            <w:tcW w:w="1991" w:type="dxa"/>
            <w:tcBorders>
              <w:top w:val="single" w:color="000000" w:sz="2" w:space="0"/>
              <w:left w:val="single" w:color="000000" w:sz="2" w:space="0"/>
              <w:bottom w:val="single" w:color="000000" w:sz="2" w:space="0"/>
              <w:right w:val="single" w:color="000000" w:sz="2" w:space="0"/>
            </w:tcBorders>
            <w:vAlign w:val="center"/>
          </w:tcPr>
          <w:p w14:paraId="598B437F">
            <w:pPr>
              <w:spacing w:line="240" w:lineRule="auto"/>
              <w:jc w:val="center"/>
              <w:rPr>
                <w:rFonts w:hint="eastAsia"/>
                <w:highlight w:val="none"/>
              </w:rPr>
            </w:pPr>
            <w:r>
              <w:rPr>
                <w:rFonts w:hint="eastAsia"/>
                <w:highlight w:val="none"/>
              </w:rPr>
              <w:t>知识产权证明</w:t>
            </w:r>
          </w:p>
        </w:tc>
      </w:tr>
      <w:tr w14:paraId="2F552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5E019F34">
            <w:pPr>
              <w:pStyle w:val="21"/>
              <w:spacing w:line="240" w:lineRule="auto"/>
              <w:jc w:val="center"/>
              <w:rPr>
                <w:rFonts w:hint="default"/>
                <w:highlight w:val="none"/>
                <w:lang w:val="en-US" w:eastAsia="zh-CN"/>
              </w:rPr>
            </w:pPr>
            <w:r>
              <w:rPr>
                <w:rFonts w:hint="eastAsia"/>
                <w:highlight w:val="none"/>
                <w:lang w:val="en-US" w:eastAsia="zh-CN"/>
              </w:rPr>
              <w:t>6</w:t>
            </w:r>
          </w:p>
        </w:tc>
        <w:tc>
          <w:tcPr>
            <w:tcW w:w="630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A1291A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center"/>
              <w:rPr>
                <w:rStyle w:val="28"/>
                <w:rFonts w:hint="default" w:ascii="Times New Roman" w:hAnsi="Times New Roman" w:eastAsia="宋体" w:cs="Times New Roman"/>
                <w:color w:val="000000"/>
                <w:highlight w:val="none"/>
                <w:lang w:val="en-US" w:eastAsia="zh-CN" w:bidi="ar"/>
              </w:rPr>
            </w:pPr>
            <w:r>
              <w:rPr>
                <w:rStyle w:val="28"/>
                <w:rFonts w:hint="default" w:ascii="Times New Roman" w:hAnsi="Times New Roman" w:eastAsia="宋体" w:cs="Times New Roman"/>
                <w:color w:val="000000"/>
                <w:highlight w:val="none"/>
                <w:lang w:val="en-US" w:eastAsia="zh-CN" w:bidi="ar"/>
              </w:rPr>
              <w:t>Production decline analysis for a fractured vertical well with reorientated fractures in an anisotropic formation with an arbitrary shape using</w:t>
            </w:r>
          </w:p>
          <w:p w14:paraId="1838BF4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sz w:val="18"/>
                <w:szCs w:val="18"/>
                <w:highlight w:val="none"/>
                <w:u w:val="none"/>
                <w:lang w:val="en-US" w:eastAsia="zh-CN" w:bidi="ar"/>
              </w:rPr>
            </w:pPr>
            <w:r>
              <w:rPr>
                <w:rStyle w:val="28"/>
                <w:rFonts w:hint="default" w:ascii="Times New Roman" w:hAnsi="Times New Roman" w:eastAsia="宋体" w:cs="Times New Roman"/>
                <w:color w:val="000000"/>
                <w:highlight w:val="none"/>
                <w:lang w:val="en-US" w:eastAsia="zh-CN" w:bidi="ar"/>
              </w:rPr>
              <w:t>the boundary element method</w:t>
            </w:r>
          </w:p>
        </w:tc>
        <w:tc>
          <w:tcPr>
            <w:tcW w:w="1991" w:type="dxa"/>
            <w:tcBorders>
              <w:top w:val="single" w:color="000000" w:sz="2" w:space="0"/>
              <w:left w:val="single" w:color="000000" w:sz="2" w:space="0"/>
              <w:bottom w:val="single" w:color="000000" w:sz="2" w:space="0"/>
              <w:right w:val="single" w:color="000000" w:sz="2" w:space="0"/>
            </w:tcBorders>
            <w:vAlign w:val="center"/>
          </w:tcPr>
          <w:p w14:paraId="50479D24">
            <w:pPr>
              <w:spacing w:line="240" w:lineRule="auto"/>
              <w:jc w:val="center"/>
              <w:rPr>
                <w:rFonts w:hint="eastAsia"/>
                <w:highlight w:val="none"/>
              </w:rPr>
            </w:pPr>
            <w:r>
              <w:rPr>
                <w:rFonts w:hint="eastAsia"/>
                <w:highlight w:val="none"/>
              </w:rPr>
              <w:t>知识产权证明</w:t>
            </w:r>
          </w:p>
        </w:tc>
      </w:tr>
      <w:tr w14:paraId="4DC3E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316A8870">
            <w:pPr>
              <w:pStyle w:val="21"/>
              <w:spacing w:line="240" w:lineRule="auto"/>
              <w:jc w:val="center"/>
              <w:rPr>
                <w:rFonts w:hint="default"/>
                <w:highlight w:val="none"/>
                <w:lang w:val="en-US" w:eastAsia="zh-CN"/>
              </w:rPr>
            </w:pPr>
            <w:r>
              <w:rPr>
                <w:rFonts w:hint="eastAsia"/>
                <w:highlight w:val="none"/>
                <w:lang w:val="en-US" w:eastAsia="zh-CN"/>
              </w:rPr>
              <w:t>7</w:t>
            </w:r>
          </w:p>
        </w:tc>
        <w:tc>
          <w:tcPr>
            <w:tcW w:w="630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800BEE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center"/>
              <w:outlineLvl w:val="0"/>
              <w:rPr>
                <w:rFonts w:hint="eastAsia" w:ascii="Times New Roman" w:hAnsi="Times New Roman" w:eastAsia="宋体" w:cs="Times New Roman"/>
                <w:color w:val="000000"/>
                <w:sz w:val="18"/>
                <w:szCs w:val="18"/>
                <w:highlight w:val="none"/>
                <w:u w:val="none"/>
                <w:lang w:val="en-US" w:eastAsia="zh-CN" w:bidi="ar"/>
              </w:rPr>
            </w:pPr>
            <w:r>
              <w:rPr>
                <w:rFonts w:hint="default" w:ascii="Times New Roman" w:hAnsi="Times New Roman" w:eastAsia="宋体" w:cs="Times New Roman"/>
                <w:color w:val="000000"/>
                <w:sz w:val="18"/>
                <w:szCs w:val="18"/>
                <w:highlight w:val="none"/>
                <w:u w:val="none"/>
                <w:lang w:val="en-US" w:eastAsia="zh-CN" w:bidi="ar"/>
              </w:rPr>
              <w:t xml:space="preserve">Technical and Economic Limits of Untapped Reserves in Xinjiang Oilfield: Comparative Investment-Production Analysis of Reservoirs </w:t>
            </w:r>
            <w:r>
              <w:rPr>
                <w:rFonts w:hint="eastAsia" w:ascii="Times New Roman" w:hAnsi="Times New Roman" w:eastAsia="宋体" w:cs="Times New Roman"/>
                <w:color w:val="000000"/>
                <w:sz w:val="18"/>
                <w:szCs w:val="18"/>
                <w:highlight w:val="none"/>
                <w:u w:val="none"/>
                <w:lang w:val="en-US" w:eastAsia="zh-CN" w:bidi="ar"/>
              </w:rPr>
              <w:t xml:space="preserve"> </w:t>
            </w:r>
            <w:r>
              <w:rPr>
                <w:rFonts w:hint="default" w:ascii="Times New Roman" w:hAnsi="Times New Roman" w:eastAsia="宋体" w:cs="Times New Roman"/>
                <w:color w:val="000000"/>
                <w:sz w:val="18"/>
                <w:szCs w:val="18"/>
                <w:highlight w:val="none"/>
                <w:u w:val="none"/>
                <w:lang w:val="en-US" w:eastAsia="zh-CN" w:bidi="ar"/>
              </w:rPr>
              <w:t>with Varying Permeability</w:t>
            </w:r>
          </w:p>
        </w:tc>
        <w:tc>
          <w:tcPr>
            <w:tcW w:w="1991" w:type="dxa"/>
            <w:tcBorders>
              <w:top w:val="single" w:color="000000" w:sz="2" w:space="0"/>
              <w:left w:val="single" w:color="000000" w:sz="2" w:space="0"/>
              <w:bottom w:val="single" w:color="000000" w:sz="2" w:space="0"/>
              <w:right w:val="single" w:color="000000" w:sz="2" w:space="0"/>
            </w:tcBorders>
            <w:vAlign w:val="center"/>
          </w:tcPr>
          <w:p w14:paraId="106608A0">
            <w:pPr>
              <w:spacing w:line="240" w:lineRule="auto"/>
              <w:jc w:val="center"/>
              <w:rPr>
                <w:rFonts w:hint="eastAsia"/>
                <w:highlight w:val="none"/>
              </w:rPr>
            </w:pPr>
            <w:r>
              <w:rPr>
                <w:rFonts w:hint="eastAsia"/>
                <w:highlight w:val="none"/>
              </w:rPr>
              <w:t>知识产权证明</w:t>
            </w:r>
          </w:p>
        </w:tc>
      </w:tr>
      <w:tr w14:paraId="4DB72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3B0B8843">
            <w:pPr>
              <w:pStyle w:val="21"/>
              <w:spacing w:line="240" w:lineRule="auto"/>
              <w:jc w:val="center"/>
              <w:rPr>
                <w:rFonts w:hint="default"/>
                <w:highlight w:val="none"/>
                <w:lang w:val="en-US" w:eastAsia="zh-CN"/>
              </w:rPr>
            </w:pPr>
            <w:r>
              <w:rPr>
                <w:rFonts w:hint="eastAsia"/>
                <w:highlight w:val="none"/>
                <w:lang w:val="en-US" w:eastAsia="zh-CN"/>
              </w:rPr>
              <w:t>8</w:t>
            </w:r>
          </w:p>
        </w:tc>
        <w:tc>
          <w:tcPr>
            <w:tcW w:w="630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ABF0C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sz w:val="18"/>
                <w:szCs w:val="18"/>
                <w:highlight w:val="none"/>
                <w:u w:val="none"/>
                <w:lang w:val="en-US" w:eastAsia="zh-CN" w:bidi="ar"/>
              </w:rPr>
            </w:pPr>
            <w:r>
              <w:rPr>
                <w:rStyle w:val="28"/>
                <w:rFonts w:hint="default" w:ascii="Times New Roman" w:hAnsi="Times New Roman" w:eastAsia="宋体" w:cs="Times New Roman"/>
                <w:color w:val="000000"/>
                <w:highlight w:val="none"/>
                <w:lang w:val="en-US" w:eastAsia="zh-CN" w:bidi="ar"/>
              </w:rPr>
              <w:t>玛湖砾岩油藏复模态结构下的压裂水平井压力分析</w:t>
            </w:r>
          </w:p>
        </w:tc>
        <w:tc>
          <w:tcPr>
            <w:tcW w:w="1991" w:type="dxa"/>
            <w:tcBorders>
              <w:top w:val="single" w:color="000000" w:sz="2" w:space="0"/>
              <w:left w:val="single" w:color="000000" w:sz="2" w:space="0"/>
              <w:bottom w:val="single" w:color="000000" w:sz="2" w:space="0"/>
              <w:right w:val="single" w:color="000000" w:sz="2" w:space="0"/>
            </w:tcBorders>
            <w:vAlign w:val="center"/>
          </w:tcPr>
          <w:p w14:paraId="1714081B">
            <w:pPr>
              <w:spacing w:line="240" w:lineRule="auto"/>
              <w:jc w:val="center"/>
              <w:rPr>
                <w:rFonts w:hint="eastAsia"/>
                <w:highlight w:val="none"/>
              </w:rPr>
            </w:pPr>
            <w:r>
              <w:rPr>
                <w:rFonts w:hint="eastAsia"/>
                <w:highlight w:val="none"/>
              </w:rPr>
              <w:t>知识产权证明</w:t>
            </w:r>
          </w:p>
        </w:tc>
      </w:tr>
      <w:tr w14:paraId="59DCFE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70994BCE">
            <w:pPr>
              <w:pStyle w:val="21"/>
              <w:spacing w:line="240" w:lineRule="auto"/>
              <w:jc w:val="center"/>
              <w:rPr>
                <w:rFonts w:hint="default"/>
                <w:highlight w:val="none"/>
                <w:lang w:val="en-US" w:eastAsia="zh-CN"/>
              </w:rPr>
            </w:pPr>
            <w:r>
              <w:rPr>
                <w:rFonts w:hint="eastAsia"/>
                <w:highlight w:val="none"/>
                <w:lang w:val="en-US" w:eastAsia="zh-CN"/>
              </w:rPr>
              <w:t>9</w:t>
            </w:r>
          </w:p>
        </w:tc>
        <w:tc>
          <w:tcPr>
            <w:tcW w:w="630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2F1246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sz w:val="18"/>
                <w:szCs w:val="18"/>
                <w:highlight w:val="none"/>
                <w:u w:val="none"/>
                <w:lang w:val="en-US" w:eastAsia="zh-CN" w:bidi="ar"/>
              </w:rPr>
            </w:pPr>
            <w:r>
              <w:rPr>
                <w:rStyle w:val="28"/>
                <w:rFonts w:hint="default" w:ascii="Times New Roman" w:hAnsi="Times New Roman" w:eastAsia="宋体" w:cs="Times New Roman"/>
                <w:color w:val="000000"/>
                <w:highlight w:val="none"/>
                <w:lang w:val="en-US" w:eastAsia="zh-CN" w:bidi="ar"/>
              </w:rPr>
              <w:t>Effects of Velocity and Permeability on Tracer Dispersion in Porous Media</w:t>
            </w:r>
          </w:p>
        </w:tc>
        <w:tc>
          <w:tcPr>
            <w:tcW w:w="1991" w:type="dxa"/>
            <w:tcBorders>
              <w:top w:val="single" w:color="000000" w:sz="2" w:space="0"/>
              <w:left w:val="single" w:color="000000" w:sz="2" w:space="0"/>
              <w:bottom w:val="single" w:color="000000" w:sz="2" w:space="0"/>
              <w:right w:val="single" w:color="000000" w:sz="2" w:space="0"/>
            </w:tcBorders>
            <w:vAlign w:val="center"/>
          </w:tcPr>
          <w:p w14:paraId="74C8D303">
            <w:pPr>
              <w:spacing w:line="240" w:lineRule="auto"/>
              <w:jc w:val="center"/>
              <w:rPr>
                <w:rFonts w:hint="eastAsia"/>
                <w:highlight w:val="none"/>
              </w:rPr>
            </w:pPr>
            <w:r>
              <w:rPr>
                <w:rFonts w:hint="eastAsia"/>
                <w:highlight w:val="none"/>
              </w:rPr>
              <w:t>知识产权证明</w:t>
            </w:r>
          </w:p>
        </w:tc>
      </w:tr>
      <w:tr w14:paraId="42474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7526E965">
            <w:pPr>
              <w:pStyle w:val="21"/>
              <w:spacing w:line="240" w:lineRule="auto"/>
              <w:jc w:val="center"/>
              <w:rPr>
                <w:rFonts w:hint="default"/>
                <w:highlight w:val="none"/>
                <w:lang w:val="en-US" w:eastAsia="zh-CN"/>
              </w:rPr>
            </w:pPr>
            <w:r>
              <w:rPr>
                <w:rFonts w:hint="eastAsia"/>
                <w:highlight w:val="none"/>
                <w:lang w:val="en-US" w:eastAsia="zh-CN"/>
              </w:rPr>
              <w:t>10</w:t>
            </w:r>
          </w:p>
        </w:tc>
        <w:tc>
          <w:tcPr>
            <w:tcW w:w="630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7CED5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sz w:val="18"/>
                <w:szCs w:val="18"/>
                <w:highlight w:val="none"/>
                <w:u w:val="none"/>
                <w:lang w:val="en-US" w:eastAsia="zh-CN" w:bidi="ar"/>
              </w:rPr>
            </w:pPr>
            <w:r>
              <w:rPr>
                <w:rStyle w:val="28"/>
                <w:rFonts w:hint="default" w:ascii="Times New Roman" w:hAnsi="Times New Roman" w:eastAsia="宋体" w:cs="Times New Roman"/>
                <w:color w:val="000000"/>
                <w:highlight w:val="none"/>
                <w:lang w:val="en-US" w:eastAsia="zh-CN" w:bidi="ar"/>
              </w:rPr>
              <w:t>Evaluation Method for Deep and Ultra-Deep Shale Oil Resource Conversion</w:t>
            </w:r>
          </w:p>
        </w:tc>
        <w:tc>
          <w:tcPr>
            <w:tcW w:w="1991" w:type="dxa"/>
            <w:tcBorders>
              <w:top w:val="single" w:color="000000" w:sz="2" w:space="0"/>
              <w:left w:val="single" w:color="000000" w:sz="2" w:space="0"/>
              <w:bottom w:val="single" w:color="000000" w:sz="2" w:space="0"/>
              <w:right w:val="single" w:color="000000" w:sz="2" w:space="0"/>
            </w:tcBorders>
            <w:vAlign w:val="center"/>
          </w:tcPr>
          <w:p w14:paraId="797CDF90">
            <w:pPr>
              <w:spacing w:line="240" w:lineRule="auto"/>
              <w:jc w:val="center"/>
              <w:rPr>
                <w:rFonts w:hint="eastAsia"/>
                <w:highlight w:val="none"/>
              </w:rPr>
            </w:pPr>
            <w:r>
              <w:rPr>
                <w:rFonts w:hint="eastAsia"/>
                <w:highlight w:val="none"/>
              </w:rPr>
              <w:t>知识产权证明</w:t>
            </w:r>
          </w:p>
        </w:tc>
      </w:tr>
      <w:tr w14:paraId="567DC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704177BD">
            <w:pPr>
              <w:pStyle w:val="21"/>
              <w:spacing w:line="240" w:lineRule="auto"/>
              <w:jc w:val="center"/>
              <w:rPr>
                <w:rFonts w:hint="default"/>
                <w:highlight w:val="none"/>
                <w:lang w:val="en-US" w:eastAsia="zh-CN"/>
              </w:rPr>
            </w:pPr>
            <w:r>
              <w:rPr>
                <w:rFonts w:hint="eastAsia"/>
                <w:highlight w:val="none"/>
                <w:lang w:val="en-US" w:eastAsia="zh-CN"/>
              </w:rPr>
              <w:t>11</w:t>
            </w:r>
          </w:p>
        </w:tc>
        <w:tc>
          <w:tcPr>
            <w:tcW w:w="630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FEFC0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sz w:val="18"/>
                <w:szCs w:val="18"/>
                <w:highlight w:val="none"/>
                <w:u w:val="none"/>
                <w:lang w:val="en-US" w:eastAsia="zh-CN" w:bidi="ar"/>
              </w:rPr>
            </w:pPr>
            <w:r>
              <w:rPr>
                <w:rStyle w:val="28"/>
                <w:rFonts w:hint="default" w:ascii="Times New Roman" w:hAnsi="Times New Roman" w:eastAsia="宋体" w:cs="Times New Roman"/>
                <w:color w:val="000000"/>
                <w:highlight w:val="none"/>
                <w:lang w:val="en-US" w:eastAsia="zh-CN" w:bidi="ar"/>
              </w:rPr>
              <w:t>准噶尔盆地低渗透砾岩油藏未动用储量开发潜力</w:t>
            </w:r>
          </w:p>
        </w:tc>
        <w:tc>
          <w:tcPr>
            <w:tcW w:w="1991" w:type="dxa"/>
            <w:tcBorders>
              <w:top w:val="single" w:color="000000" w:sz="2" w:space="0"/>
              <w:left w:val="single" w:color="000000" w:sz="2" w:space="0"/>
              <w:bottom w:val="single" w:color="000000" w:sz="2" w:space="0"/>
              <w:right w:val="single" w:color="000000" w:sz="2" w:space="0"/>
            </w:tcBorders>
            <w:vAlign w:val="center"/>
          </w:tcPr>
          <w:p w14:paraId="517D1A30">
            <w:pPr>
              <w:spacing w:line="240" w:lineRule="auto"/>
              <w:jc w:val="center"/>
              <w:rPr>
                <w:rFonts w:hint="eastAsia"/>
                <w:highlight w:val="none"/>
              </w:rPr>
            </w:pPr>
            <w:r>
              <w:rPr>
                <w:rFonts w:hint="eastAsia"/>
                <w:highlight w:val="none"/>
              </w:rPr>
              <w:t>知识产权证明</w:t>
            </w:r>
          </w:p>
        </w:tc>
      </w:tr>
      <w:tr w14:paraId="22064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31954A50">
            <w:pPr>
              <w:pStyle w:val="21"/>
              <w:spacing w:line="240" w:lineRule="auto"/>
              <w:jc w:val="center"/>
              <w:rPr>
                <w:rFonts w:hint="default"/>
                <w:highlight w:val="none"/>
                <w:lang w:val="en-US" w:eastAsia="zh-CN"/>
              </w:rPr>
            </w:pPr>
            <w:r>
              <w:rPr>
                <w:rFonts w:hint="eastAsia"/>
                <w:highlight w:val="none"/>
                <w:lang w:val="en-US" w:eastAsia="zh-CN"/>
              </w:rPr>
              <w:t>12</w:t>
            </w:r>
          </w:p>
        </w:tc>
        <w:tc>
          <w:tcPr>
            <w:tcW w:w="630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EFCF57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sz w:val="18"/>
                <w:szCs w:val="18"/>
                <w:highlight w:val="none"/>
                <w:u w:val="none"/>
                <w:lang w:val="en-US" w:eastAsia="zh-CN" w:bidi="ar"/>
              </w:rPr>
            </w:pPr>
            <w:r>
              <w:rPr>
                <w:rStyle w:val="28"/>
                <w:rFonts w:hint="default" w:ascii="Times New Roman" w:hAnsi="Times New Roman" w:eastAsia="宋体" w:cs="Times New Roman"/>
                <w:color w:val="000000"/>
                <w:highlight w:val="none"/>
                <w:lang w:val="en-US" w:eastAsia="zh-CN" w:bidi="ar"/>
              </w:rPr>
              <w:t>Evaluation Method for Development Planning of Complex Oil and Gas Fields Based on SWOT-QSPM Model</w:t>
            </w:r>
          </w:p>
        </w:tc>
        <w:tc>
          <w:tcPr>
            <w:tcW w:w="1991" w:type="dxa"/>
            <w:tcBorders>
              <w:top w:val="single" w:color="000000" w:sz="2" w:space="0"/>
              <w:left w:val="single" w:color="000000" w:sz="2" w:space="0"/>
              <w:bottom w:val="single" w:color="000000" w:sz="2" w:space="0"/>
              <w:right w:val="single" w:color="000000" w:sz="2" w:space="0"/>
            </w:tcBorders>
            <w:vAlign w:val="center"/>
          </w:tcPr>
          <w:p w14:paraId="59B3970D">
            <w:pPr>
              <w:spacing w:line="240" w:lineRule="auto"/>
              <w:jc w:val="center"/>
              <w:rPr>
                <w:rFonts w:hint="eastAsia"/>
                <w:highlight w:val="none"/>
              </w:rPr>
            </w:pPr>
            <w:r>
              <w:rPr>
                <w:rFonts w:hint="eastAsia"/>
                <w:highlight w:val="none"/>
              </w:rPr>
              <w:t>知识产权证明</w:t>
            </w:r>
          </w:p>
        </w:tc>
      </w:tr>
      <w:tr w14:paraId="41E86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168A3F04">
            <w:pPr>
              <w:pStyle w:val="21"/>
              <w:spacing w:line="240" w:lineRule="auto"/>
              <w:jc w:val="center"/>
              <w:rPr>
                <w:rFonts w:hint="default"/>
                <w:highlight w:val="none"/>
                <w:lang w:val="en-US" w:eastAsia="zh-CN"/>
              </w:rPr>
            </w:pPr>
            <w:r>
              <w:rPr>
                <w:rFonts w:hint="eastAsia"/>
                <w:highlight w:val="none"/>
                <w:lang w:val="en-US" w:eastAsia="zh-CN"/>
              </w:rPr>
              <w:t>13</w:t>
            </w:r>
          </w:p>
        </w:tc>
        <w:tc>
          <w:tcPr>
            <w:tcW w:w="630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33B0B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sz w:val="18"/>
                <w:szCs w:val="18"/>
                <w:highlight w:val="none"/>
                <w:u w:val="none"/>
                <w:lang w:val="en-US" w:eastAsia="zh-CN" w:bidi="ar"/>
              </w:rPr>
            </w:pPr>
            <w:r>
              <w:rPr>
                <w:rStyle w:val="28"/>
                <w:rFonts w:hint="default" w:ascii="Times New Roman" w:hAnsi="Times New Roman" w:eastAsia="宋体" w:cs="Times New Roman"/>
                <w:color w:val="000000"/>
                <w:highlight w:val="none"/>
                <w:lang w:val="en-US" w:eastAsia="zh-CN" w:bidi="ar"/>
              </w:rPr>
              <w:t>Review on the petroleum market in China: history， challenges and prospects</w:t>
            </w:r>
          </w:p>
        </w:tc>
        <w:tc>
          <w:tcPr>
            <w:tcW w:w="1991" w:type="dxa"/>
            <w:tcBorders>
              <w:top w:val="single" w:color="000000" w:sz="2" w:space="0"/>
              <w:left w:val="single" w:color="000000" w:sz="2" w:space="0"/>
              <w:bottom w:val="single" w:color="000000" w:sz="2" w:space="0"/>
              <w:right w:val="single" w:color="000000" w:sz="2" w:space="0"/>
            </w:tcBorders>
            <w:vAlign w:val="center"/>
          </w:tcPr>
          <w:p w14:paraId="64568B48">
            <w:pPr>
              <w:spacing w:line="240" w:lineRule="auto"/>
              <w:jc w:val="center"/>
              <w:rPr>
                <w:rFonts w:hint="eastAsia"/>
                <w:highlight w:val="none"/>
              </w:rPr>
            </w:pPr>
            <w:r>
              <w:rPr>
                <w:rFonts w:hint="eastAsia"/>
                <w:highlight w:val="none"/>
              </w:rPr>
              <w:t>知识产权证明</w:t>
            </w:r>
          </w:p>
        </w:tc>
      </w:tr>
      <w:tr w14:paraId="0A4EB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1EB2EBCB">
            <w:pPr>
              <w:pStyle w:val="21"/>
              <w:spacing w:line="240" w:lineRule="auto"/>
              <w:jc w:val="center"/>
              <w:rPr>
                <w:rFonts w:hint="default"/>
                <w:highlight w:val="none"/>
                <w:lang w:val="en-US" w:eastAsia="zh-CN"/>
              </w:rPr>
            </w:pPr>
            <w:r>
              <w:rPr>
                <w:rFonts w:hint="eastAsia"/>
                <w:highlight w:val="none"/>
                <w:lang w:val="en-US" w:eastAsia="zh-CN"/>
              </w:rPr>
              <w:t>14</w:t>
            </w:r>
          </w:p>
        </w:tc>
        <w:tc>
          <w:tcPr>
            <w:tcW w:w="630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78BB9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sz w:val="18"/>
                <w:szCs w:val="18"/>
                <w:highlight w:val="none"/>
                <w:u w:val="none"/>
                <w:lang w:val="en-US" w:eastAsia="zh-CN" w:bidi="ar"/>
              </w:rPr>
            </w:pPr>
            <w:r>
              <w:rPr>
                <w:rStyle w:val="28"/>
                <w:rFonts w:hint="default" w:ascii="Times New Roman" w:hAnsi="Times New Roman" w:eastAsia="宋体" w:cs="Times New Roman"/>
                <w:color w:val="000000"/>
                <w:highlight w:val="none"/>
                <w:lang w:val="en-US" w:eastAsia="zh-CN" w:bidi="ar"/>
              </w:rPr>
              <w:t>油田措施全生命周期经济评价系统</w:t>
            </w:r>
          </w:p>
        </w:tc>
        <w:tc>
          <w:tcPr>
            <w:tcW w:w="1991" w:type="dxa"/>
            <w:tcBorders>
              <w:top w:val="single" w:color="000000" w:sz="2" w:space="0"/>
              <w:left w:val="single" w:color="000000" w:sz="2" w:space="0"/>
              <w:bottom w:val="single" w:color="000000" w:sz="2" w:space="0"/>
              <w:right w:val="single" w:color="000000" w:sz="2" w:space="0"/>
            </w:tcBorders>
            <w:vAlign w:val="center"/>
          </w:tcPr>
          <w:p w14:paraId="5971A997">
            <w:pPr>
              <w:spacing w:line="240" w:lineRule="auto"/>
              <w:jc w:val="center"/>
              <w:rPr>
                <w:rFonts w:hint="eastAsia"/>
                <w:highlight w:val="none"/>
              </w:rPr>
            </w:pPr>
            <w:r>
              <w:rPr>
                <w:rFonts w:hint="eastAsia"/>
                <w:highlight w:val="none"/>
              </w:rPr>
              <w:t>知识产权证明</w:t>
            </w:r>
          </w:p>
        </w:tc>
      </w:tr>
      <w:tr w14:paraId="1DDFCE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7671E7B6">
            <w:pPr>
              <w:pStyle w:val="21"/>
              <w:spacing w:line="240" w:lineRule="auto"/>
              <w:jc w:val="center"/>
              <w:rPr>
                <w:rFonts w:hint="default"/>
                <w:highlight w:val="none"/>
                <w:lang w:val="en-US" w:eastAsia="zh-CN"/>
              </w:rPr>
            </w:pPr>
            <w:r>
              <w:rPr>
                <w:rFonts w:hint="eastAsia"/>
                <w:highlight w:val="none"/>
                <w:lang w:val="en-US" w:eastAsia="zh-CN"/>
              </w:rPr>
              <w:t>15</w:t>
            </w:r>
          </w:p>
        </w:tc>
        <w:tc>
          <w:tcPr>
            <w:tcW w:w="630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E8F55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sz w:val="18"/>
                <w:szCs w:val="18"/>
                <w:highlight w:val="none"/>
                <w:u w:val="none"/>
                <w:lang w:val="en-US" w:eastAsia="zh-CN" w:bidi="ar"/>
              </w:rPr>
            </w:pPr>
            <w:r>
              <w:rPr>
                <w:rStyle w:val="28"/>
                <w:rFonts w:hint="default" w:ascii="Times New Roman" w:hAnsi="Times New Roman" w:eastAsia="宋体" w:cs="Times New Roman"/>
                <w:color w:val="000000"/>
                <w:highlight w:val="none"/>
                <w:lang w:val="en-US" w:eastAsia="zh-CN" w:bidi="ar"/>
              </w:rPr>
              <w:t>Modeling Production Decline for Fractured Wells with Non-Uniform Fracture Properties: A Semi-Analytical Approach Based on Double-Segment Fracture Model</w:t>
            </w:r>
          </w:p>
        </w:tc>
        <w:tc>
          <w:tcPr>
            <w:tcW w:w="1991" w:type="dxa"/>
            <w:tcBorders>
              <w:top w:val="single" w:color="000000" w:sz="2" w:space="0"/>
              <w:left w:val="single" w:color="000000" w:sz="2" w:space="0"/>
              <w:bottom w:val="single" w:color="000000" w:sz="2" w:space="0"/>
              <w:right w:val="single" w:color="000000" w:sz="2" w:space="0"/>
            </w:tcBorders>
            <w:vAlign w:val="center"/>
          </w:tcPr>
          <w:p w14:paraId="64609BAE">
            <w:pPr>
              <w:spacing w:line="240" w:lineRule="auto"/>
              <w:jc w:val="center"/>
              <w:rPr>
                <w:rFonts w:hint="eastAsia"/>
                <w:highlight w:val="none"/>
              </w:rPr>
            </w:pPr>
            <w:r>
              <w:rPr>
                <w:rFonts w:hint="eastAsia"/>
                <w:highlight w:val="none"/>
              </w:rPr>
              <w:t>知识产权证明</w:t>
            </w:r>
          </w:p>
        </w:tc>
      </w:tr>
      <w:tr w14:paraId="64AA37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4269AD90">
            <w:pPr>
              <w:pStyle w:val="21"/>
              <w:spacing w:line="240" w:lineRule="auto"/>
              <w:jc w:val="center"/>
              <w:rPr>
                <w:rFonts w:hint="default"/>
                <w:highlight w:val="none"/>
                <w:lang w:val="en-US" w:eastAsia="zh-CN"/>
              </w:rPr>
            </w:pPr>
            <w:r>
              <w:rPr>
                <w:rFonts w:hint="eastAsia"/>
                <w:highlight w:val="none"/>
                <w:lang w:val="en-US" w:eastAsia="zh-CN"/>
              </w:rPr>
              <w:t>16</w:t>
            </w:r>
          </w:p>
        </w:tc>
        <w:tc>
          <w:tcPr>
            <w:tcW w:w="630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C5A8D6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sz w:val="18"/>
                <w:szCs w:val="18"/>
                <w:highlight w:val="none"/>
                <w:u w:val="none"/>
                <w:lang w:val="en-US" w:eastAsia="zh-CN" w:bidi="ar"/>
              </w:rPr>
            </w:pPr>
            <w:r>
              <w:rPr>
                <w:rStyle w:val="28"/>
                <w:rFonts w:hint="default" w:ascii="Times New Roman" w:hAnsi="Times New Roman" w:eastAsia="宋体" w:cs="Times New Roman"/>
                <w:color w:val="000000"/>
                <w:highlight w:val="none"/>
                <w:lang w:val="en-US" w:eastAsia="zh-CN" w:bidi="ar"/>
              </w:rPr>
              <w:t xml:space="preserve">Investment </w:t>
            </w:r>
            <w:r>
              <w:rPr>
                <w:rStyle w:val="28"/>
                <w:rFonts w:hint="eastAsia" w:ascii="Times New Roman" w:hAnsi="Times New Roman" w:eastAsia="宋体" w:cs="Times New Roman"/>
                <w:color w:val="000000"/>
                <w:highlight w:val="none"/>
                <w:lang w:val="en-US" w:eastAsia="zh-CN" w:bidi="ar"/>
              </w:rPr>
              <w:t>R</w:t>
            </w:r>
            <w:r>
              <w:rPr>
                <w:rStyle w:val="28"/>
                <w:rFonts w:hint="default" w:ascii="Times New Roman" w:hAnsi="Times New Roman" w:eastAsia="宋体" w:cs="Times New Roman"/>
                <w:color w:val="000000"/>
                <w:highlight w:val="none"/>
                <w:lang w:val="en-US" w:eastAsia="zh-CN" w:bidi="ar"/>
              </w:rPr>
              <w:t xml:space="preserve">isk </w:t>
            </w:r>
            <w:r>
              <w:rPr>
                <w:rStyle w:val="28"/>
                <w:rFonts w:hint="eastAsia" w:ascii="Times New Roman" w:hAnsi="Times New Roman" w:eastAsia="宋体" w:cs="Times New Roman"/>
                <w:color w:val="000000"/>
                <w:highlight w:val="none"/>
                <w:lang w:val="en-US" w:eastAsia="zh-CN" w:bidi="ar"/>
              </w:rPr>
              <w:t>A</w:t>
            </w:r>
            <w:r>
              <w:rPr>
                <w:rStyle w:val="28"/>
                <w:rFonts w:hint="default" w:ascii="Times New Roman" w:hAnsi="Times New Roman" w:eastAsia="宋体" w:cs="Times New Roman"/>
                <w:color w:val="000000"/>
                <w:highlight w:val="none"/>
                <w:lang w:val="en-US" w:eastAsia="zh-CN" w:bidi="ar"/>
              </w:rPr>
              <w:t xml:space="preserve">nalysis and </w:t>
            </w:r>
            <w:r>
              <w:rPr>
                <w:rStyle w:val="28"/>
                <w:rFonts w:hint="eastAsia" w:ascii="Times New Roman" w:hAnsi="Times New Roman" w:eastAsia="宋体" w:cs="Times New Roman"/>
                <w:color w:val="000000"/>
                <w:highlight w:val="none"/>
                <w:lang w:val="en-US" w:eastAsia="zh-CN" w:bidi="ar"/>
              </w:rPr>
              <w:t>E</w:t>
            </w:r>
            <w:r>
              <w:rPr>
                <w:rStyle w:val="28"/>
                <w:rFonts w:hint="default" w:ascii="Times New Roman" w:hAnsi="Times New Roman" w:eastAsia="宋体" w:cs="Times New Roman"/>
                <w:color w:val="000000"/>
                <w:highlight w:val="none"/>
                <w:lang w:val="en-US" w:eastAsia="zh-CN" w:bidi="ar"/>
              </w:rPr>
              <w:t xml:space="preserve">valuation of </w:t>
            </w:r>
            <w:r>
              <w:rPr>
                <w:rStyle w:val="28"/>
                <w:rFonts w:hint="eastAsia" w:ascii="Times New Roman" w:hAnsi="Times New Roman" w:eastAsia="宋体" w:cs="Times New Roman"/>
                <w:color w:val="000000"/>
                <w:highlight w:val="none"/>
                <w:lang w:val="en-US" w:eastAsia="zh-CN" w:bidi="ar"/>
              </w:rPr>
              <w:t>P</w:t>
            </w:r>
            <w:r>
              <w:rPr>
                <w:rStyle w:val="28"/>
                <w:rFonts w:hint="default" w:ascii="Times New Roman" w:hAnsi="Times New Roman" w:eastAsia="宋体" w:cs="Times New Roman"/>
                <w:color w:val="000000"/>
                <w:highlight w:val="none"/>
                <w:lang w:val="en-US" w:eastAsia="zh-CN" w:bidi="ar"/>
              </w:rPr>
              <w:t xml:space="preserve">etroleum </w:t>
            </w:r>
            <w:r>
              <w:rPr>
                <w:rStyle w:val="28"/>
                <w:rFonts w:hint="eastAsia" w:ascii="Times New Roman" w:hAnsi="Times New Roman" w:eastAsia="宋体" w:cs="Times New Roman"/>
                <w:color w:val="000000"/>
                <w:highlight w:val="none"/>
                <w:lang w:val="en-US" w:eastAsia="zh-CN" w:bidi="ar"/>
              </w:rPr>
              <w:t>E</w:t>
            </w:r>
            <w:r>
              <w:rPr>
                <w:rStyle w:val="28"/>
                <w:rFonts w:hint="default" w:ascii="Times New Roman" w:hAnsi="Times New Roman" w:eastAsia="宋体" w:cs="Times New Roman"/>
                <w:color w:val="000000"/>
                <w:highlight w:val="none"/>
                <w:lang w:val="en-US" w:eastAsia="zh-CN" w:bidi="ar"/>
              </w:rPr>
              <w:t xml:space="preserve">xploration and </w:t>
            </w:r>
            <w:r>
              <w:rPr>
                <w:rStyle w:val="28"/>
                <w:rFonts w:hint="eastAsia" w:ascii="Times New Roman" w:hAnsi="Times New Roman" w:eastAsia="宋体" w:cs="Times New Roman"/>
                <w:color w:val="000000"/>
                <w:highlight w:val="none"/>
                <w:lang w:val="en-US" w:eastAsia="zh-CN" w:bidi="ar"/>
              </w:rPr>
              <w:t>D</w:t>
            </w:r>
            <w:r>
              <w:rPr>
                <w:rStyle w:val="28"/>
                <w:rFonts w:hint="default" w:ascii="Times New Roman" w:hAnsi="Times New Roman" w:eastAsia="宋体" w:cs="Times New Roman"/>
                <w:color w:val="000000"/>
                <w:highlight w:val="none"/>
                <w:lang w:val="en-US" w:eastAsia="zh-CN" w:bidi="ar"/>
              </w:rPr>
              <w:t xml:space="preserve">evelopment </w:t>
            </w:r>
            <w:r>
              <w:rPr>
                <w:rStyle w:val="28"/>
                <w:rFonts w:hint="eastAsia" w:ascii="Times New Roman" w:hAnsi="Times New Roman" w:eastAsia="宋体" w:cs="Times New Roman"/>
                <w:color w:val="000000"/>
                <w:highlight w:val="none"/>
                <w:lang w:val="en-US" w:eastAsia="zh-CN" w:bidi="ar"/>
              </w:rPr>
              <w:t>B</w:t>
            </w:r>
            <w:r>
              <w:rPr>
                <w:rStyle w:val="28"/>
                <w:rFonts w:hint="default" w:ascii="Times New Roman" w:hAnsi="Times New Roman" w:eastAsia="宋体" w:cs="Times New Roman"/>
                <w:color w:val="000000"/>
                <w:highlight w:val="none"/>
                <w:lang w:val="en-US" w:eastAsia="zh-CN" w:bidi="ar"/>
              </w:rPr>
              <w:t xml:space="preserve">ased on </w:t>
            </w:r>
            <w:r>
              <w:rPr>
                <w:rStyle w:val="28"/>
                <w:rFonts w:hint="eastAsia" w:ascii="Times New Roman" w:hAnsi="Times New Roman" w:eastAsia="宋体" w:cs="Times New Roman"/>
                <w:color w:val="000000"/>
                <w:highlight w:val="none"/>
                <w:lang w:val="en-US" w:eastAsia="zh-CN" w:bidi="ar"/>
              </w:rPr>
              <w:t>A</w:t>
            </w:r>
            <w:r>
              <w:rPr>
                <w:rStyle w:val="28"/>
                <w:rFonts w:hint="default" w:ascii="Times New Roman" w:hAnsi="Times New Roman" w:eastAsia="宋体" w:cs="Times New Roman"/>
                <w:color w:val="000000"/>
                <w:highlight w:val="none"/>
                <w:lang w:val="en-US" w:eastAsia="zh-CN" w:bidi="ar"/>
              </w:rPr>
              <w:t xml:space="preserve">rtificial </w:t>
            </w:r>
            <w:r>
              <w:rPr>
                <w:rStyle w:val="28"/>
                <w:rFonts w:hint="eastAsia" w:ascii="Times New Roman" w:hAnsi="Times New Roman" w:eastAsia="宋体" w:cs="Times New Roman"/>
                <w:color w:val="000000"/>
                <w:highlight w:val="none"/>
                <w:lang w:val="en-US" w:eastAsia="zh-CN" w:bidi="ar"/>
              </w:rPr>
              <w:t>I</w:t>
            </w:r>
            <w:r>
              <w:rPr>
                <w:rStyle w:val="28"/>
                <w:rFonts w:hint="default" w:ascii="Times New Roman" w:hAnsi="Times New Roman" w:eastAsia="宋体" w:cs="Times New Roman"/>
                <w:color w:val="000000"/>
                <w:highlight w:val="none"/>
                <w:lang w:val="en-US" w:eastAsia="zh-CN" w:bidi="ar"/>
              </w:rPr>
              <w:t>ntelligence</w:t>
            </w:r>
          </w:p>
        </w:tc>
        <w:tc>
          <w:tcPr>
            <w:tcW w:w="1991" w:type="dxa"/>
            <w:tcBorders>
              <w:top w:val="single" w:color="000000" w:sz="2" w:space="0"/>
              <w:left w:val="single" w:color="000000" w:sz="2" w:space="0"/>
              <w:bottom w:val="single" w:color="000000" w:sz="2" w:space="0"/>
              <w:right w:val="single" w:color="000000" w:sz="2" w:space="0"/>
            </w:tcBorders>
            <w:vAlign w:val="center"/>
          </w:tcPr>
          <w:p w14:paraId="63DE0DD5">
            <w:pPr>
              <w:spacing w:line="240" w:lineRule="auto"/>
              <w:jc w:val="center"/>
              <w:rPr>
                <w:rFonts w:hint="eastAsia"/>
                <w:highlight w:val="none"/>
              </w:rPr>
            </w:pPr>
            <w:r>
              <w:rPr>
                <w:rFonts w:hint="eastAsia"/>
                <w:highlight w:val="none"/>
              </w:rPr>
              <w:t>知识产权证明</w:t>
            </w:r>
          </w:p>
        </w:tc>
      </w:tr>
      <w:tr w14:paraId="1EEF05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2BD25ECF">
            <w:pPr>
              <w:pStyle w:val="21"/>
              <w:spacing w:line="240" w:lineRule="auto"/>
              <w:jc w:val="center"/>
              <w:rPr>
                <w:rFonts w:hint="default"/>
                <w:highlight w:val="none"/>
                <w:lang w:val="en-US" w:eastAsia="zh-CN"/>
              </w:rPr>
            </w:pPr>
            <w:r>
              <w:rPr>
                <w:rFonts w:hint="eastAsia"/>
                <w:highlight w:val="none"/>
                <w:lang w:val="en-US" w:eastAsia="zh-CN"/>
              </w:rPr>
              <w:t>17</w:t>
            </w:r>
          </w:p>
        </w:tc>
        <w:tc>
          <w:tcPr>
            <w:tcW w:w="630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87A42C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000000"/>
                <w:sz w:val="18"/>
                <w:szCs w:val="18"/>
                <w:highlight w:val="none"/>
                <w:u w:val="none"/>
                <w:lang w:val="en-US" w:eastAsia="zh-CN" w:bidi="ar"/>
              </w:rPr>
            </w:pPr>
            <w:r>
              <w:rPr>
                <w:rStyle w:val="28"/>
                <w:rFonts w:hint="default" w:ascii="Times New Roman" w:hAnsi="Times New Roman" w:eastAsia="宋体" w:cs="Times New Roman"/>
                <w:color w:val="000000"/>
                <w:highlight w:val="none"/>
                <w:lang w:val="en-US" w:eastAsia="zh-CN" w:bidi="ar"/>
              </w:rPr>
              <w:t>非常规油气开发经济评价方法研究与应用</w:t>
            </w:r>
          </w:p>
        </w:tc>
        <w:tc>
          <w:tcPr>
            <w:tcW w:w="1991" w:type="dxa"/>
            <w:tcBorders>
              <w:top w:val="single" w:color="000000" w:sz="2" w:space="0"/>
              <w:left w:val="single" w:color="000000" w:sz="2" w:space="0"/>
              <w:bottom w:val="single" w:color="000000" w:sz="2" w:space="0"/>
              <w:right w:val="single" w:color="000000" w:sz="2" w:space="0"/>
            </w:tcBorders>
            <w:vAlign w:val="center"/>
          </w:tcPr>
          <w:p w14:paraId="397D1A59">
            <w:pPr>
              <w:spacing w:line="240" w:lineRule="auto"/>
              <w:jc w:val="center"/>
              <w:rPr>
                <w:rFonts w:hint="eastAsia"/>
                <w:highlight w:val="none"/>
              </w:rPr>
            </w:pPr>
            <w:r>
              <w:rPr>
                <w:rFonts w:hint="eastAsia"/>
                <w:highlight w:val="none"/>
              </w:rPr>
              <w:t>知识产权证明</w:t>
            </w:r>
          </w:p>
        </w:tc>
      </w:tr>
      <w:tr w14:paraId="5457F1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1EDC2E15">
            <w:pPr>
              <w:pStyle w:val="21"/>
              <w:spacing w:line="240" w:lineRule="auto"/>
              <w:jc w:val="center"/>
              <w:rPr>
                <w:rFonts w:hint="default" w:eastAsia="宋体"/>
                <w:highlight w:val="none"/>
                <w:lang w:val="en-US" w:eastAsia="zh-CN"/>
              </w:rPr>
            </w:pPr>
            <w:r>
              <w:rPr>
                <w:rFonts w:hint="eastAsia"/>
                <w:highlight w:val="none"/>
                <w:lang w:val="en-US" w:eastAsia="zh-CN"/>
              </w:rPr>
              <w:t>18</w:t>
            </w:r>
          </w:p>
        </w:tc>
        <w:tc>
          <w:tcPr>
            <w:tcW w:w="630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A35238A">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一种非常规泄压速度分析方法、装置、系统及可存储设备</w:t>
            </w:r>
          </w:p>
        </w:tc>
        <w:tc>
          <w:tcPr>
            <w:tcW w:w="1991" w:type="dxa"/>
            <w:tcBorders>
              <w:top w:val="single" w:color="000000" w:sz="2" w:space="0"/>
              <w:left w:val="single" w:color="000000" w:sz="2" w:space="0"/>
              <w:bottom w:val="single" w:color="000000" w:sz="2" w:space="0"/>
              <w:right w:val="single" w:color="000000" w:sz="2" w:space="0"/>
            </w:tcBorders>
            <w:vAlign w:val="center"/>
          </w:tcPr>
          <w:p w14:paraId="285685B1">
            <w:pPr>
              <w:pStyle w:val="21"/>
              <w:spacing w:line="240" w:lineRule="auto"/>
              <w:jc w:val="center"/>
              <w:rPr>
                <w:rFonts w:hint="eastAsia"/>
                <w:highlight w:val="none"/>
              </w:rPr>
            </w:pPr>
            <w:r>
              <w:rPr>
                <w:rFonts w:hint="eastAsia"/>
                <w:highlight w:val="none"/>
              </w:rPr>
              <w:t>知识产权证明</w:t>
            </w:r>
          </w:p>
        </w:tc>
      </w:tr>
      <w:tr w14:paraId="2DBD4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2A14C6CA">
            <w:pPr>
              <w:pStyle w:val="21"/>
              <w:spacing w:line="240" w:lineRule="auto"/>
              <w:jc w:val="center"/>
              <w:rPr>
                <w:rFonts w:hint="default" w:eastAsia="宋体"/>
                <w:highlight w:val="none"/>
                <w:lang w:val="en-US" w:eastAsia="zh-CN"/>
              </w:rPr>
            </w:pPr>
            <w:r>
              <w:rPr>
                <w:rFonts w:hint="eastAsia"/>
                <w:highlight w:val="none"/>
                <w:lang w:val="en-US" w:eastAsia="zh-CN"/>
              </w:rPr>
              <w:t>19</w:t>
            </w:r>
          </w:p>
        </w:tc>
        <w:tc>
          <w:tcPr>
            <w:tcW w:w="630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169F42F">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sz w:val="24"/>
                <w:szCs w:val="22"/>
                <w:highlight w:val="none"/>
                <w:lang w:val="en-US" w:eastAsia="zh-CN" w:bidi="ar-SA"/>
              </w:rPr>
              <w:t>一种基于气水交替驱油的井距设计方法、装置及设备</w:t>
            </w:r>
          </w:p>
        </w:tc>
        <w:tc>
          <w:tcPr>
            <w:tcW w:w="1991" w:type="dxa"/>
            <w:tcBorders>
              <w:top w:val="single" w:color="000000" w:sz="2" w:space="0"/>
              <w:left w:val="single" w:color="000000" w:sz="2" w:space="0"/>
              <w:bottom w:val="single" w:color="000000" w:sz="2" w:space="0"/>
              <w:right w:val="single" w:color="000000" w:sz="2" w:space="0"/>
            </w:tcBorders>
            <w:vAlign w:val="center"/>
          </w:tcPr>
          <w:p w14:paraId="5D328252">
            <w:pPr>
              <w:spacing w:line="240" w:lineRule="auto"/>
              <w:jc w:val="center"/>
              <w:rPr>
                <w:rFonts w:hint="eastAsia"/>
                <w:highlight w:val="none"/>
              </w:rPr>
            </w:pPr>
            <w:r>
              <w:rPr>
                <w:rFonts w:hint="eastAsia"/>
                <w:highlight w:val="none"/>
              </w:rPr>
              <w:t>知识产权证明</w:t>
            </w:r>
          </w:p>
        </w:tc>
      </w:tr>
      <w:tr w14:paraId="726F2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148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D5AC0C9">
            <w:pPr>
              <w:pStyle w:val="21"/>
              <w:spacing w:line="240" w:lineRule="auto"/>
              <w:jc w:val="center"/>
              <w:rPr>
                <w:rFonts w:hint="default" w:ascii="宋体" w:hAnsi="宋体" w:eastAsia="宋体" w:cs="宋体"/>
                <w:sz w:val="24"/>
                <w:szCs w:val="22"/>
                <w:highlight w:val="none"/>
                <w:lang w:val="en-US" w:eastAsia="zh-CN" w:bidi="ar-SA"/>
              </w:rPr>
            </w:pPr>
            <w:r>
              <w:rPr>
                <w:rFonts w:hint="eastAsia"/>
                <w:highlight w:val="none"/>
                <w:lang w:val="en-US" w:eastAsia="zh-CN"/>
              </w:rPr>
              <w:t>20</w:t>
            </w:r>
          </w:p>
        </w:tc>
        <w:tc>
          <w:tcPr>
            <w:tcW w:w="630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06927EE">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油气生产和消费革命战略分析软件平台(OGSAS)</w:t>
            </w:r>
          </w:p>
        </w:tc>
        <w:tc>
          <w:tcPr>
            <w:tcW w:w="1991"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431652D">
            <w:pPr>
              <w:spacing w:line="240" w:lineRule="auto"/>
              <w:jc w:val="center"/>
              <w:rPr>
                <w:rFonts w:hint="eastAsia" w:ascii="宋体" w:hAnsi="宋体" w:eastAsia="宋体" w:cs="宋体"/>
                <w:sz w:val="24"/>
                <w:szCs w:val="22"/>
                <w:highlight w:val="none"/>
                <w:lang w:val="en-US" w:eastAsia="zh-CN" w:bidi="ar-SA"/>
              </w:rPr>
            </w:pPr>
            <w:r>
              <w:rPr>
                <w:rFonts w:hint="eastAsia"/>
                <w:highlight w:val="none"/>
              </w:rPr>
              <w:t>知识产权证明</w:t>
            </w:r>
          </w:p>
        </w:tc>
      </w:tr>
      <w:tr w14:paraId="7639B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75285255">
            <w:pPr>
              <w:pStyle w:val="21"/>
              <w:spacing w:line="240" w:lineRule="auto"/>
              <w:jc w:val="center"/>
              <w:rPr>
                <w:rFonts w:hint="default" w:eastAsia="宋体"/>
                <w:highlight w:val="none"/>
                <w:lang w:val="en-US" w:eastAsia="zh-CN"/>
              </w:rPr>
            </w:pPr>
            <w:r>
              <w:rPr>
                <w:rFonts w:hint="eastAsia"/>
                <w:highlight w:val="none"/>
                <w:lang w:val="en-US" w:eastAsia="zh-CN"/>
              </w:rPr>
              <w:t>21</w:t>
            </w:r>
          </w:p>
        </w:tc>
        <w:tc>
          <w:tcPr>
            <w:tcW w:w="630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FA5C3CB">
            <w:pPr>
              <w:pStyle w:val="21"/>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宋体" w:hAnsi="宋体" w:eastAsia="宋体" w:cs="宋体"/>
                <w:sz w:val="24"/>
                <w:szCs w:val="22"/>
                <w:highlight w:val="none"/>
                <w:lang w:val="en-US" w:eastAsia="zh-CN" w:bidi="ar-SA"/>
              </w:rPr>
            </w:pPr>
            <w:r>
              <w:rPr>
                <w:rFonts w:hint="eastAsia" w:ascii="宋体" w:hAnsi="宋体" w:eastAsia="宋体" w:cs="宋体"/>
                <w:highlight w:val="none"/>
              </w:rPr>
              <w:t>油气规划方案风险评价系统</w:t>
            </w:r>
          </w:p>
        </w:tc>
        <w:tc>
          <w:tcPr>
            <w:tcW w:w="1991" w:type="dxa"/>
            <w:tcBorders>
              <w:top w:val="single" w:color="000000" w:sz="2" w:space="0"/>
              <w:left w:val="single" w:color="000000" w:sz="2" w:space="0"/>
              <w:bottom w:val="single" w:color="000000" w:sz="2" w:space="0"/>
              <w:right w:val="single" w:color="000000" w:sz="2" w:space="0"/>
            </w:tcBorders>
            <w:vAlign w:val="center"/>
          </w:tcPr>
          <w:p w14:paraId="2A0985BB">
            <w:pPr>
              <w:spacing w:line="240" w:lineRule="auto"/>
              <w:jc w:val="center"/>
              <w:rPr>
                <w:rFonts w:hint="eastAsia"/>
                <w:highlight w:val="none"/>
              </w:rPr>
            </w:pPr>
            <w:r>
              <w:rPr>
                <w:rFonts w:hint="eastAsia"/>
                <w:highlight w:val="none"/>
              </w:rPr>
              <w:t>知识产权证明</w:t>
            </w:r>
          </w:p>
        </w:tc>
      </w:tr>
      <w:tr w14:paraId="21A287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7224B0FD">
            <w:pPr>
              <w:pStyle w:val="21"/>
              <w:spacing w:line="240" w:lineRule="auto"/>
              <w:jc w:val="center"/>
              <w:rPr>
                <w:rFonts w:hint="default"/>
                <w:highlight w:val="none"/>
                <w:lang w:val="en-US" w:eastAsia="zh-CN"/>
              </w:rPr>
            </w:pPr>
            <w:r>
              <w:rPr>
                <w:rFonts w:hint="eastAsia"/>
                <w:highlight w:val="none"/>
                <w:lang w:val="en-US" w:eastAsia="zh-CN"/>
              </w:rPr>
              <w:t>22</w:t>
            </w:r>
          </w:p>
        </w:tc>
        <w:tc>
          <w:tcPr>
            <w:tcW w:w="630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03CBA27">
            <w:pPr>
              <w:pStyle w:val="21"/>
              <w:spacing w:line="240" w:lineRule="auto"/>
              <w:jc w:val="center"/>
              <w:rPr>
                <w:rFonts w:hint="eastAsia"/>
                <w:highlight w:val="none"/>
                <w:lang w:val="en-US" w:eastAsia="zh-CN"/>
              </w:rPr>
            </w:pPr>
            <w:r>
              <w:rPr>
                <w:rFonts w:hint="eastAsia"/>
                <w:highlight w:val="none"/>
              </w:rPr>
              <w:t>经济评价数据平台</w:t>
            </w:r>
          </w:p>
        </w:tc>
        <w:tc>
          <w:tcPr>
            <w:tcW w:w="1991" w:type="dxa"/>
            <w:tcBorders>
              <w:top w:val="single" w:color="000000" w:sz="2" w:space="0"/>
              <w:left w:val="single" w:color="000000" w:sz="2" w:space="0"/>
              <w:bottom w:val="single" w:color="000000" w:sz="2" w:space="0"/>
              <w:right w:val="single" w:color="000000" w:sz="2" w:space="0"/>
            </w:tcBorders>
            <w:vAlign w:val="center"/>
          </w:tcPr>
          <w:p w14:paraId="59815F47">
            <w:pPr>
              <w:spacing w:line="240" w:lineRule="auto"/>
              <w:jc w:val="center"/>
              <w:rPr>
                <w:rFonts w:hint="eastAsia"/>
                <w:highlight w:val="none"/>
              </w:rPr>
            </w:pPr>
            <w:r>
              <w:rPr>
                <w:rFonts w:hint="eastAsia"/>
                <w:highlight w:val="none"/>
              </w:rPr>
              <w:t>知识产权证明</w:t>
            </w:r>
          </w:p>
        </w:tc>
      </w:tr>
      <w:tr w14:paraId="6D1AE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3366059F">
            <w:pPr>
              <w:pStyle w:val="21"/>
              <w:spacing w:line="240" w:lineRule="auto"/>
              <w:jc w:val="center"/>
              <w:rPr>
                <w:rFonts w:hint="default"/>
                <w:highlight w:val="none"/>
                <w:lang w:val="en-US" w:eastAsia="zh-CN"/>
              </w:rPr>
            </w:pPr>
            <w:r>
              <w:rPr>
                <w:rFonts w:hint="eastAsia"/>
                <w:highlight w:val="none"/>
                <w:lang w:val="en-US" w:eastAsia="zh-CN"/>
              </w:rPr>
              <w:t>23</w:t>
            </w:r>
          </w:p>
        </w:tc>
        <w:tc>
          <w:tcPr>
            <w:tcW w:w="6308" w:type="dxa"/>
            <w:tcBorders>
              <w:top w:val="single" w:color="000000" w:sz="2" w:space="0"/>
              <w:left w:val="single" w:color="000000" w:sz="2" w:space="0"/>
              <w:bottom w:val="single" w:color="000000" w:sz="2" w:space="0"/>
              <w:right w:val="single" w:color="000000" w:sz="2" w:space="0"/>
            </w:tcBorders>
            <w:vAlign w:val="center"/>
          </w:tcPr>
          <w:p w14:paraId="504BE4DF">
            <w:pPr>
              <w:pStyle w:val="21"/>
              <w:spacing w:line="240" w:lineRule="auto"/>
              <w:jc w:val="center"/>
              <w:rPr>
                <w:rFonts w:hint="eastAsia"/>
                <w:highlight w:val="none"/>
              </w:rPr>
            </w:pPr>
            <w:r>
              <w:rPr>
                <w:rFonts w:hint="eastAsia"/>
                <w:highlight w:val="none"/>
              </w:rPr>
              <w:t>科技查新</w:t>
            </w:r>
          </w:p>
        </w:tc>
        <w:tc>
          <w:tcPr>
            <w:tcW w:w="1991" w:type="dxa"/>
            <w:tcBorders>
              <w:top w:val="single" w:color="000000" w:sz="2" w:space="0"/>
              <w:left w:val="single" w:color="000000" w:sz="2" w:space="0"/>
              <w:bottom w:val="single" w:color="000000" w:sz="2" w:space="0"/>
              <w:right w:val="single" w:color="000000" w:sz="2" w:space="0"/>
            </w:tcBorders>
            <w:vAlign w:val="center"/>
          </w:tcPr>
          <w:p w14:paraId="29DAE4DD">
            <w:pPr>
              <w:keepNext w:val="0"/>
              <w:keepLines w:val="0"/>
              <w:widowControl/>
              <w:suppressLineNumbers w:val="0"/>
              <w:jc w:val="center"/>
              <w:rPr>
                <w:rFonts w:hint="eastAsia"/>
                <w:highlight w:val="none"/>
              </w:rPr>
            </w:pPr>
            <w:r>
              <w:rPr>
                <w:rFonts w:ascii="婼" w:hAnsi="婼" w:eastAsia="婼" w:cs="婼"/>
                <w:color w:val="000000"/>
                <w:kern w:val="0"/>
                <w:sz w:val="22"/>
                <w:szCs w:val="22"/>
                <w:highlight w:val="none"/>
                <w:lang w:val="en-US" w:eastAsia="zh-CN" w:bidi="ar"/>
              </w:rPr>
              <w:t>评价证明及国家法律法规要求行</w:t>
            </w:r>
            <w:r>
              <w:rPr>
                <w:rFonts w:hint="default" w:ascii="婼" w:hAnsi="婼" w:eastAsia="婼" w:cs="婼"/>
                <w:color w:val="000000"/>
                <w:kern w:val="0"/>
                <w:sz w:val="22"/>
                <w:szCs w:val="22"/>
                <w:highlight w:val="none"/>
                <w:lang w:val="en-US" w:eastAsia="zh-CN" w:bidi="ar"/>
              </w:rPr>
              <w:t>业审批文件科</w:t>
            </w:r>
          </w:p>
        </w:tc>
      </w:tr>
      <w:tr w14:paraId="656CE2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04432AC9">
            <w:pPr>
              <w:pStyle w:val="21"/>
              <w:spacing w:line="240" w:lineRule="auto"/>
              <w:jc w:val="center"/>
              <w:rPr>
                <w:rFonts w:hint="default"/>
                <w:highlight w:val="none"/>
                <w:lang w:val="en-US" w:eastAsia="zh-CN"/>
              </w:rPr>
            </w:pPr>
            <w:r>
              <w:rPr>
                <w:rFonts w:hint="eastAsia"/>
                <w:highlight w:val="none"/>
                <w:lang w:val="en-US" w:eastAsia="zh-CN"/>
              </w:rPr>
              <w:t>24</w:t>
            </w:r>
          </w:p>
        </w:tc>
        <w:tc>
          <w:tcPr>
            <w:tcW w:w="6308" w:type="dxa"/>
            <w:tcBorders>
              <w:top w:val="single" w:color="000000" w:sz="2" w:space="0"/>
              <w:left w:val="single" w:color="000000" w:sz="2" w:space="0"/>
              <w:bottom w:val="single" w:color="000000" w:sz="2" w:space="0"/>
              <w:right w:val="single" w:color="000000" w:sz="2" w:space="0"/>
            </w:tcBorders>
            <w:vAlign w:val="center"/>
          </w:tcPr>
          <w:p w14:paraId="2BC2856D">
            <w:pPr>
              <w:pStyle w:val="21"/>
              <w:spacing w:line="240" w:lineRule="auto"/>
              <w:jc w:val="center"/>
              <w:rPr>
                <w:rFonts w:hint="default"/>
                <w:highlight w:val="none"/>
                <w:lang w:val="en-US" w:eastAsia="zh-CN"/>
              </w:rPr>
            </w:pPr>
            <w:r>
              <w:rPr>
                <w:rFonts w:hint="eastAsia"/>
                <w:highlight w:val="none"/>
              </w:rPr>
              <w:t>《低渗-致密油藏高效提高采收率新技术</w:t>
            </w:r>
            <w:r>
              <w:rPr>
                <w:rFonts w:hint="eastAsia"/>
                <w:highlight w:val="none"/>
                <w:lang w:eastAsia="zh-CN"/>
              </w:rPr>
              <w:t>》</w:t>
            </w:r>
            <w:r>
              <w:rPr>
                <w:rFonts w:hint="eastAsia"/>
                <w:highlight w:val="none"/>
                <w:lang w:val="en-US" w:eastAsia="zh-CN"/>
              </w:rPr>
              <w:t>验收意见</w:t>
            </w:r>
          </w:p>
        </w:tc>
        <w:tc>
          <w:tcPr>
            <w:tcW w:w="1991" w:type="dxa"/>
            <w:tcBorders>
              <w:top w:val="single" w:color="000000" w:sz="2" w:space="0"/>
              <w:left w:val="single" w:color="000000" w:sz="2" w:space="0"/>
              <w:bottom w:val="single" w:color="000000" w:sz="2" w:space="0"/>
              <w:right w:val="single" w:color="000000" w:sz="2" w:space="0"/>
            </w:tcBorders>
            <w:vAlign w:val="center"/>
          </w:tcPr>
          <w:p w14:paraId="64BDB63C">
            <w:pPr>
              <w:keepNext w:val="0"/>
              <w:keepLines w:val="0"/>
              <w:widowControl/>
              <w:suppressLineNumbers w:val="0"/>
              <w:jc w:val="center"/>
              <w:rPr>
                <w:rFonts w:hint="default" w:ascii="婼" w:hAnsi="婼" w:eastAsia="婼" w:cs="婼"/>
                <w:color w:val="000000"/>
                <w:kern w:val="0"/>
                <w:sz w:val="22"/>
                <w:szCs w:val="22"/>
                <w:highlight w:val="none"/>
                <w:lang w:val="en-US" w:eastAsia="zh-CN" w:bidi="ar"/>
              </w:rPr>
            </w:pPr>
            <w:r>
              <w:rPr>
                <w:rFonts w:ascii="婼" w:hAnsi="婼" w:eastAsia="婼" w:cs="婼"/>
                <w:color w:val="000000"/>
                <w:kern w:val="0"/>
                <w:sz w:val="22"/>
                <w:szCs w:val="22"/>
                <w:highlight w:val="none"/>
                <w:lang w:val="en-US" w:eastAsia="zh-CN" w:bidi="ar"/>
              </w:rPr>
              <w:t>评价证明及国家法律法规要求行</w:t>
            </w:r>
            <w:r>
              <w:rPr>
                <w:rFonts w:hint="default" w:ascii="婼" w:hAnsi="婼" w:eastAsia="婼" w:cs="婼"/>
                <w:color w:val="000000"/>
                <w:kern w:val="0"/>
                <w:sz w:val="22"/>
                <w:szCs w:val="22"/>
                <w:highlight w:val="none"/>
                <w:lang w:val="en-US" w:eastAsia="zh-CN" w:bidi="ar"/>
              </w:rPr>
              <w:t>业审批文件科</w:t>
            </w:r>
          </w:p>
        </w:tc>
      </w:tr>
      <w:tr w14:paraId="5CFC12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5A5794A2">
            <w:pPr>
              <w:pStyle w:val="21"/>
              <w:spacing w:line="240" w:lineRule="auto"/>
              <w:jc w:val="center"/>
              <w:rPr>
                <w:rFonts w:hint="default"/>
                <w:highlight w:val="none"/>
                <w:lang w:val="en-US" w:eastAsia="zh-CN"/>
              </w:rPr>
            </w:pPr>
            <w:r>
              <w:rPr>
                <w:rFonts w:hint="eastAsia"/>
                <w:highlight w:val="none"/>
                <w:lang w:val="en-US" w:eastAsia="zh-CN"/>
              </w:rPr>
              <w:t>25</w:t>
            </w:r>
          </w:p>
        </w:tc>
        <w:tc>
          <w:tcPr>
            <w:tcW w:w="6308" w:type="dxa"/>
            <w:tcBorders>
              <w:top w:val="single" w:color="000000" w:sz="2" w:space="0"/>
              <w:left w:val="single" w:color="000000" w:sz="2" w:space="0"/>
              <w:bottom w:val="single" w:color="000000" w:sz="2" w:space="0"/>
              <w:right w:val="single" w:color="000000" w:sz="2" w:space="0"/>
            </w:tcBorders>
            <w:vAlign w:val="center"/>
          </w:tcPr>
          <w:p w14:paraId="08D95942">
            <w:pPr>
              <w:pStyle w:val="21"/>
              <w:spacing w:line="240" w:lineRule="auto"/>
              <w:jc w:val="center"/>
              <w:rPr>
                <w:rFonts w:hint="eastAsia"/>
                <w:highlight w:val="none"/>
                <w:lang w:eastAsia="zh-CN"/>
              </w:rPr>
            </w:pPr>
            <w:r>
              <w:rPr>
                <w:rFonts w:hint="eastAsia"/>
                <w:highlight w:val="none"/>
              </w:rPr>
              <w:t>《新疆环玛湖高效评价及规模建产技术</w:t>
            </w:r>
            <w:r>
              <w:rPr>
                <w:rFonts w:hint="eastAsia"/>
                <w:highlight w:val="none"/>
                <w:lang w:eastAsia="zh-CN"/>
              </w:rPr>
              <w:t>》</w:t>
            </w:r>
            <w:r>
              <w:rPr>
                <w:rFonts w:hint="eastAsia"/>
                <w:highlight w:val="none"/>
                <w:lang w:val="en-US" w:eastAsia="zh-CN"/>
              </w:rPr>
              <w:t>验收意见</w:t>
            </w:r>
          </w:p>
        </w:tc>
        <w:tc>
          <w:tcPr>
            <w:tcW w:w="1991" w:type="dxa"/>
            <w:tcBorders>
              <w:top w:val="single" w:color="000000" w:sz="2" w:space="0"/>
              <w:left w:val="single" w:color="000000" w:sz="2" w:space="0"/>
              <w:bottom w:val="single" w:color="000000" w:sz="2" w:space="0"/>
              <w:right w:val="single" w:color="000000" w:sz="2" w:space="0"/>
            </w:tcBorders>
            <w:vAlign w:val="center"/>
          </w:tcPr>
          <w:p w14:paraId="12F3984F">
            <w:pPr>
              <w:keepNext w:val="0"/>
              <w:keepLines w:val="0"/>
              <w:widowControl/>
              <w:suppressLineNumbers w:val="0"/>
              <w:jc w:val="center"/>
              <w:rPr>
                <w:rFonts w:hint="default" w:ascii="婼" w:hAnsi="婼" w:eastAsia="婼" w:cs="婼"/>
                <w:color w:val="000000"/>
                <w:kern w:val="0"/>
                <w:sz w:val="22"/>
                <w:szCs w:val="22"/>
                <w:highlight w:val="none"/>
                <w:lang w:val="en-US" w:eastAsia="zh-CN" w:bidi="ar"/>
              </w:rPr>
            </w:pPr>
            <w:r>
              <w:rPr>
                <w:rFonts w:ascii="婼" w:hAnsi="婼" w:eastAsia="婼" w:cs="婼"/>
                <w:color w:val="000000"/>
                <w:kern w:val="0"/>
                <w:sz w:val="22"/>
                <w:szCs w:val="22"/>
                <w:highlight w:val="none"/>
                <w:lang w:val="en-US" w:eastAsia="zh-CN" w:bidi="ar"/>
              </w:rPr>
              <w:t>评价证明及国家法律法规要求行</w:t>
            </w:r>
            <w:r>
              <w:rPr>
                <w:rFonts w:hint="default" w:ascii="婼" w:hAnsi="婼" w:eastAsia="婼" w:cs="婼"/>
                <w:color w:val="000000"/>
                <w:kern w:val="0"/>
                <w:sz w:val="22"/>
                <w:szCs w:val="22"/>
                <w:highlight w:val="none"/>
                <w:lang w:val="en-US" w:eastAsia="zh-CN" w:bidi="ar"/>
              </w:rPr>
              <w:t>业审批文件科</w:t>
            </w:r>
          </w:p>
        </w:tc>
      </w:tr>
      <w:tr w14:paraId="4EB7B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45509C42">
            <w:pPr>
              <w:pStyle w:val="21"/>
              <w:spacing w:line="240" w:lineRule="auto"/>
              <w:jc w:val="center"/>
              <w:rPr>
                <w:rFonts w:hint="default"/>
                <w:highlight w:val="none"/>
                <w:lang w:val="en-US" w:eastAsia="zh-CN"/>
              </w:rPr>
            </w:pPr>
            <w:r>
              <w:rPr>
                <w:rFonts w:hint="eastAsia"/>
                <w:highlight w:val="none"/>
                <w:lang w:val="en-US" w:eastAsia="zh-CN"/>
              </w:rPr>
              <w:t>26</w:t>
            </w:r>
          </w:p>
        </w:tc>
        <w:tc>
          <w:tcPr>
            <w:tcW w:w="6308" w:type="dxa"/>
            <w:tcBorders>
              <w:top w:val="single" w:color="000000" w:sz="2" w:space="0"/>
              <w:left w:val="single" w:color="000000" w:sz="2" w:space="0"/>
              <w:bottom w:val="single" w:color="000000" w:sz="2" w:space="0"/>
              <w:right w:val="single" w:color="000000" w:sz="2" w:space="0"/>
            </w:tcBorders>
            <w:vAlign w:val="center"/>
          </w:tcPr>
          <w:p w14:paraId="2C158D09">
            <w:pPr>
              <w:pStyle w:val="21"/>
              <w:spacing w:line="240" w:lineRule="auto"/>
              <w:jc w:val="center"/>
              <w:rPr>
                <w:rFonts w:hint="default"/>
                <w:highlight w:val="none"/>
                <w:lang w:val="en-US"/>
              </w:rPr>
            </w:pPr>
            <w:r>
              <w:rPr>
                <w:rFonts w:hint="eastAsia"/>
                <w:highlight w:val="none"/>
                <w:lang w:eastAsia="zh-CN"/>
              </w:rPr>
              <w:t>《</w:t>
            </w:r>
            <w:r>
              <w:rPr>
                <w:rFonts w:hint="eastAsia"/>
                <w:highlight w:val="none"/>
              </w:rPr>
              <w:t>吉木萨尔页岩油国家级示范区建设效益开发关键工程技术集成与试验</w:t>
            </w:r>
            <w:r>
              <w:rPr>
                <w:rFonts w:hint="eastAsia"/>
                <w:highlight w:val="none"/>
                <w:lang w:eastAsia="zh-CN"/>
              </w:rPr>
              <w:t>》</w:t>
            </w:r>
            <w:r>
              <w:rPr>
                <w:rFonts w:hint="eastAsia"/>
                <w:highlight w:val="none"/>
                <w:lang w:val="en-US" w:eastAsia="zh-CN"/>
              </w:rPr>
              <w:t>验收意见</w:t>
            </w:r>
          </w:p>
        </w:tc>
        <w:tc>
          <w:tcPr>
            <w:tcW w:w="1991" w:type="dxa"/>
            <w:tcBorders>
              <w:top w:val="single" w:color="000000" w:sz="2" w:space="0"/>
              <w:left w:val="single" w:color="000000" w:sz="2" w:space="0"/>
              <w:bottom w:val="single" w:color="000000" w:sz="2" w:space="0"/>
              <w:right w:val="single" w:color="000000" w:sz="2" w:space="0"/>
            </w:tcBorders>
            <w:vAlign w:val="center"/>
          </w:tcPr>
          <w:p w14:paraId="07A3674B">
            <w:pPr>
              <w:keepNext w:val="0"/>
              <w:keepLines w:val="0"/>
              <w:widowControl/>
              <w:suppressLineNumbers w:val="0"/>
              <w:jc w:val="center"/>
              <w:rPr>
                <w:rFonts w:hint="default" w:ascii="婼" w:hAnsi="婼" w:eastAsia="婼" w:cs="婼"/>
                <w:color w:val="000000"/>
                <w:kern w:val="0"/>
                <w:sz w:val="22"/>
                <w:szCs w:val="22"/>
                <w:highlight w:val="none"/>
                <w:lang w:val="en-US" w:eastAsia="zh-CN" w:bidi="ar"/>
              </w:rPr>
            </w:pPr>
            <w:r>
              <w:rPr>
                <w:rFonts w:ascii="婼" w:hAnsi="婼" w:eastAsia="婼" w:cs="婼"/>
                <w:color w:val="000000"/>
                <w:kern w:val="0"/>
                <w:sz w:val="22"/>
                <w:szCs w:val="22"/>
                <w:highlight w:val="none"/>
                <w:lang w:val="en-US" w:eastAsia="zh-CN" w:bidi="ar"/>
              </w:rPr>
              <w:t>评价证明及国家法律法规要求行</w:t>
            </w:r>
            <w:r>
              <w:rPr>
                <w:rFonts w:hint="default" w:ascii="婼" w:hAnsi="婼" w:eastAsia="婼" w:cs="婼"/>
                <w:color w:val="000000"/>
                <w:kern w:val="0"/>
                <w:sz w:val="22"/>
                <w:szCs w:val="22"/>
                <w:highlight w:val="none"/>
                <w:lang w:val="en-US" w:eastAsia="zh-CN" w:bidi="ar"/>
              </w:rPr>
              <w:t>业审批文件科</w:t>
            </w:r>
          </w:p>
        </w:tc>
      </w:tr>
      <w:tr w14:paraId="5950E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33DC55AE">
            <w:pPr>
              <w:pStyle w:val="21"/>
              <w:spacing w:line="240" w:lineRule="auto"/>
              <w:jc w:val="center"/>
              <w:rPr>
                <w:rFonts w:hint="default"/>
                <w:highlight w:val="none"/>
                <w:lang w:val="en-US" w:eastAsia="zh-CN"/>
              </w:rPr>
            </w:pPr>
            <w:r>
              <w:rPr>
                <w:rFonts w:hint="eastAsia"/>
                <w:highlight w:val="none"/>
                <w:lang w:val="en-US" w:eastAsia="zh-CN"/>
              </w:rPr>
              <w:t>27</w:t>
            </w:r>
          </w:p>
        </w:tc>
        <w:tc>
          <w:tcPr>
            <w:tcW w:w="6308" w:type="dxa"/>
            <w:tcBorders>
              <w:top w:val="single" w:color="000000" w:sz="2" w:space="0"/>
              <w:left w:val="single" w:color="000000" w:sz="2" w:space="0"/>
              <w:bottom w:val="single" w:color="000000" w:sz="2" w:space="0"/>
              <w:right w:val="single" w:color="000000" w:sz="2" w:space="0"/>
            </w:tcBorders>
            <w:vAlign w:val="center"/>
          </w:tcPr>
          <w:p w14:paraId="76462032">
            <w:pPr>
              <w:pStyle w:val="21"/>
              <w:spacing w:line="240" w:lineRule="auto"/>
              <w:jc w:val="center"/>
              <w:rPr>
                <w:rFonts w:hint="eastAsia"/>
                <w:highlight w:val="none"/>
                <w:lang w:val="en-US" w:eastAsia="zh-CN"/>
              </w:rPr>
            </w:pPr>
            <w:r>
              <w:rPr>
                <w:rFonts w:hint="eastAsia"/>
                <w:highlight w:val="none"/>
                <w:lang w:val="en-US" w:eastAsia="zh-CN"/>
              </w:rPr>
              <w:t>《</w:t>
            </w:r>
            <w:r>
              <w:rPr>
                <w:rFonts w:hint="eastAsia"/>
                <w:highlight w:val="none"/>
              </w:rPr>
              <w:t>新疆油田探区中石油“十四五”油气资源评价</w:t>
            </w:r>
            <w:r>
              <w:rPr>
                <w:rFonts w:hint="eastAsia"/>
                <w:highlight w:val="none"/>
                <w:lang w:val="en-US" w:eastAsia="zh-CN"/>
              </w:rPr>
              <w:t>》验收意见</w:t>
            </w:r>
          </w:p>
        </w:tc>
        <w:tc>
          <w:tcPr>
            <w:tcW w:w="1991" w:type="dxa"/>
            <w:tcBorders>
              <w:top w:val="single" w:color="000000" w:sz="2" w:space="0"/>
              <w:left w:val="single" w:color="000000" w:sz="2" w:space="0"/>
              <w:bottom w:val="single" w:color="000000" w:sz="2" w:space="0"/>
              <w:right w:val="single" w:color="000000" w:sz="2" w:space="0"/>
            </w:tcBorders>
            <w:vAlign w:val="center"/>
          </w:tcPr>
          <w:p w14:paraId="78F161AE">
            <w:pPr>
              <w:keepNext w:val="0"/>
              <w:keepLines w:val="0"/>
              <w:widowControl/>
              <w:suppressLineNumbers w:val="0"/>
              <w:jc w:val="center"/>
              <w:rPr>
                <w:rFonts w:ascii="婼" w:hAnsi="婼" w:eastAsia="婼" w:cs="婼"/>
                <w:color w:val="000000"/>
                <w:kern w:val="0"/>
                <w:sz w:val="22"/>
                <w:szCs w:val="22"/>
                <w:highlight w:val="none"/>
                <w:lang w:val="en-US" w:eastAsia="zh-CN" w:bidi="ar"/>
              </w:rPr>
            </w:pPr>
            <w:r>
              <w:rPr>
                <w:rFonts w:ascii="婼" w:hAnsi="婼" w:eastAsia="婼" w:cs="婼"/>
                <w:color w:val="000000"/>
                <w:kern w:val="0"/>
                <w:sz w:val="22"/>
                <w:szCs w:val="22"/>
                <w:highlight w:val="none"/>
                <w:lang w:val="en-US" w:eastAsia="zh-CN" w:bidi="ar"/>
              </w:rPr>
              <w:t>评价证明及国家法律法规要求行</w:t>
            </w:r>
            <w:r>
              <w:rPr>
                <w:rFonts w:hint="default" w:ascii="婼" w:hAnsi="婼" w:eastAsia="婼" w:cs="婼"/>
                <w:color w:val="000000"/>
                <w:kern w:val="0"/>
                <w:sz w:val="22"/>
                <w:szCs w:val="22"/>
                <w:highlight w:val="none"/>
                <w:lang w:val="en-US" w:eastAsia="zh-CN" w:bidi="ar"/>
              </w:rPr>
              <w:t>业审批文件科</w:t>
            </w:r>
          </w:p>
        </w:tc>
      </w:tr>
      <w:tr w14:paraId="7F5FA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10FB9ED6">
            <w:pPr>
              <w:pStyle w:val="21"/>
              <w:spacing w:line="240" w:lineRule="auto"/>
              <w:jc w:val="center"/>
              <w:rPr>
                <w:rFonts w:hint="default"/>
                <w:highlight w:val="none"/>
                <w:lang w:val="en-US" w:eastAsia="zh-CN"/>
              </w:rPr>
            </w:pPr>
            <w:r>
              <w:rPr>
                <w:rFonts w:hint="eastAsia"/>
                <w:highlight w:val="none"/>
                <w:lang w:val="en-US" w:eastAsia="zh-CN"/>
              </w:rPr>
              <w:t>28</w:t>
            </w:r>
          </w:p>
        </w:tc>
        <w:tc>
          <w:tcPr>
            <w:tcW w:w="6308" w:type="dxa"/>
            <w:tcBorders>
              <w:top w:val="single" w:color="000000" w:sz="2" w:space="0"/>
              <w:left w:val="single" w:color="000000" w:sz="2" w:space="0"/>
              <w:bottom w:val="single" w:color="000000" w:sz="2" w:space="0"/>
              <w:right w:val="single" w:color="000000" w:sz="2" w:space="0"/>
            </w:tcBorders>
            <w:vAlign w:val="center"/>
          </w:tcPr>
          <w:p w14:paraId="6D65CC74">
            <w:pPr>
              <w:pStyle w:val="21"/>
              <w:spacing w:line="240" w:lineRule="auto"/>
              <w:jc w:val="center"/>
              <w:rPr>
                <w:rFonts w:hint="eastAsia"/>
                <w:highlight w:val="none"/>
                <w:lang w:val="en-US" w:eastAsia="zh-CN"/>
              </w:rPr>
            </w:pPr>
            <w:r>
              <w:rPr>
                <w:rFonts w:hint="eastAsia"/>
                <w:highlight w:val="none"/>
                <w:lang w:val="en-US" w:eastAsia="zh-CN"/>
              </w:rPr>
              <w:t>中国石油新疆油田分公司技术创新二等奖</w:t>
            </w:r>
          </w:p>
        </w:tc>
        <w:tc>
          <w:tcPr>
            <w:tcW w:w="1991" w:type="dxa"/>
            <w:tcBorders>
              <w:top w:val="single" w:color="000000" w:sz="2" w:space="0"/>
              <w:left w:val="single" w:color="000000" w:sz="2" w:space="0"/>
              <w:bottom w:val="single" w:color="000000" w:sz="2" w:space="0"/>
              <w:right w:val="single" w:color="000000" w:sz="2" w:space="0"/>
            </w:tcBorders>
            <w:vAlign w:val="center"/>
          </w:tcPr>
          <w:p w14:paraId="769E254A">
            <w:pPr>
              <w:pStyle w:val="21"/>
              <w:spacing w:line="240" w:lineRule="auto"/>
              <w:jc w:val="center"/>
              <w:rPr>
                <w:rFonts w:hint="eastAsia" w:ascii="婼" w:hAnsi="婼" w:eastAsia="婼" w:cs="婼"/>
                <w:color w:val="000000"/>
                <w:kern w:val="0"/>
                <w:sz w:val="22"/>
                <w:szCs w:val="22"/>
                <w:highlight w:val="none"/>
                <w:lang w:val="en-US" w:eastAsia="zh-CN" w:bidi="ar"/>
              </w:rPr>
            </w:pPr>
            <w:r>
              <w:rPr>
                <w:rFonts w:hint="eastAsia" w:ascii="婼" w:hAnsi="婼" w:eastAsia="婼" w:cs="婼"/>
                <w:color w:val="000000"/>
                <w:kern w:val="0"/>
                <w:sz w:val="22"/>
                <w:szCs w:val="22"/>
                <w:highlight w:val="none"/>
                <w:lang w:val="en-US" w:eastAsia="zh-CN" w:bidi="ar"/>
              </w:rPr>
              <w:t>获奖证明</w:t>
            </w:r>
          </w:p>
        </w:tc>
      </w:tr>
      <w:tr w14:paraId="611E5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1C572E7B">
            <w:pPr>
              <w:pStyle w:val="21"/>
              <w:spacing w:line="240" w:lineRule="auto"/>
              <w:jc w:val="center"/>
              <w:rPr>
                <w:rFonts w:hint="default"/>
                <w:highlight w:val="none"/>
                <w:lang w:val="en-US" w:eastAsia="zh-CN"/>
              </w:rPr>
            </w:pPr>
            <w:r>
              <w:rPr>
                <w:rFonts w:hint="eastAsia"/>
                <w:highlight w:val="none"/>
                <w:lang w:val="en-US" w:eastAsia="zh-CN"/>
              </w:rPr>
              <w:t>29</w:t>
            </w:r>
          </w:p>
        </w:tc>
        <w:tc>
          <w:tcPr>
            <w:tcW w:w="6308" w:type="dxa"/>
            <w:tcBorders>
              <w:top w:val="single" w:color="000000" w:sz="2" w:space="0"/>
              <w:left w:val="single" w:color="000000" w:sz="2" w:space="0"/>
              <w:bottom w:val="single" w:color="000000" w:sz="2" w:space="0"/>
              <w:right w:val="single" w:color="000000" w:sz="2" w:space="0"/>
            </w:tcBorders>
            <w:vAlign w:val="center"/>
          </w:tcPr>
          <w:p w14:paraId="360327EE">
            <w:pPr>
              <w:pStyle w:val="21"/>
              <w:spacing w:line="240" w:lineRule="auto"/>
              <w:jc w:val="center"/>
              <w:rPr>
                <w:rFonts w:hint="eastAsia"/>
                <w:highlight w:val="none"/>
                <w:lang w:val="en-US" w:eastAsia="zh-CN"/>
              </w:rPr>
            </w:pPr>
            <w:r>
              <w:rPr>
                <w:rFonts w:hint="eastAsia"/>
                <w:highlight w:val="none"/>
                <w:lang w:val="en-US" w:eastAsia="zh-CN"/>
              </w:rPr>
              <w:t>中国石油天然气股份有限公司新疆油田分公司—应用证明</w:t>
            </w:r>
          </w:p>
        </w:tc>
        <w:tc>
          <w:tcPr>
            <w:tcW w:w="1991" w:type="dxa"/>
            <w:tcBorders>
              <w:top w:val="single" w:color="000000" w:sz="2" w:space="0"/>
              <w:left w:val="single" w:color="000000" w:sz="2" w:space="0"/>
              <w:bottom w:val="single" w:color="000000" w:sz="2" w:space="0"/>
              <w:right w:val="single" w:color="000000" w:sz="2" w:space="0"/>
            </w:tcBorders>
            <w:vAlign w:val="center"/>
          </w:tcPr>
          <w:p w14:paraId="2DD53A1F">
            <w:pPr>
              <w:keepNext w:val="0"/>
              <w:keepLines w:val="0"/>
              <w:widowControl/>
              <w:suppressLineNumbers w:val="0"/>
              <w:jc w:val="center"/>
              <w:rPr>
                <w:rFonts w:ascii="婼" w:hAnsi="婼" w:eastAsia="婼" w:cs="婼"/>
                <w:color w:val="000000"/>
                <w:kern w:val="0"/>
                <w:sz w:val="22"/>
                <w:szCs w:val="22"/>
                <w:highlight w:val="none"/>
                <w:lang w:val="en-US" w:eastAsia="zh-CN" w:bidi="ar"/>
              </w:rPr>
            </w:pPr>
            <w:r>
              <w:rPr>
                <w:rFonts w:ascii="婼" w:hAnsi="婼" w:eastAsia="婼" w:cs="婼"/>
                <w:color w:val="000000"/>
                <w:kern w:val="0"/>
                <w:sz w:val="22"/>
                <w:szCs w:val="22"/>
                <w:highlight w:val="none"/>
                <w:lang w:val="en-US" w:eastAsia="zh-CN" w:bidi="ar"/>
              </w:rPr>
              <w:t>主要应用证明</w:t>
            </w:r>
          </w:p>
        </w:tc>
      </w:tr>
      <w:tr w14:paraId="2D80E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0B5AFB07">
            <w:pPr>
              <w:pStyle w:val="21"/>
              <w:spacing w:line="240" w:lineRule="auto"/>
              <w:jc w:val="center"/>
              <w:rPr>
                <w:rFonts w:hint="default"/>
                <w:highlight w:val="none"/>
                <w:lang w:val="en-US" w:eastAsia="zh-CN"/>
              </w:rPr>
            </w:pPr>
            <w:r>
              <w:rPr>
                <w:rFonts w:hint="eastAsia"/>
                <w:highlight w:val="none"/>
                <w:lang w:val="en-US" w:eastAsia="zh-CN"/>
              </w:rPr>
              <w:t>30</w:t>
            </w:r>
          </w:p>
        </w:tc>
        <w:tc>
          <w:tcPr>
            <w:tcW w:w="6308" w:type="dxa"/>
            <w:tcBorders>
              <w:top w:val="single" w:color="000000" w:sz="2" w:space="0"/>
              <w:left w:val="single" w:color="000000" w:sz="2" w:space="0"/>
              <w:bottom w:val="single" w:color="000000" w:sz="2" w:space="0"/>
              <w:right w:val="single" w:color="000000" w:sz="2" w:space="0"/>
            </w:tcBorders>
            <w:vAlign w:val="center"/>
          </w:tcPr>
          <w:p w14:paraId="058FB577">
            <w:pPr>
              <w:pStyle w:val="21"/>
              <w:spacing w:line="240" w:lineRule="auto"/>
              <w:jc w:val="center"/>
              <w:rPr>
                <w:rFonts w:hint="eastAsia"/>
                <w:highlight w:val="none"/>
                <w:lang w:val="en-US" w:eastAsia="zh-CN"/>
              </w:rPr>
            </w:pPr>
            <w:r>
              <w:rPr>
                <w:rFonts w:hint="eastAsia"/>
                <w:highlight w:val="none"/>
                <w:lang w:val="en-US" w:eastAsia="zh-CN"/>
              </w:rPr>
              <w:t>中国石油集团西部钻探工程有限公司—应用证明</w:t>
            </w:r>
          </w:p>
        </w:tc>
        <w:tc>
          <w:tcPr>
            <w:tcW w:w="1991" w:type="dxa"/>
            <w:tcBorders>
              <w:top w:val="single" w:color="000000" w:sz="2" w:space="0"/>
              <w:left w:val="single" w:color="000000" w:sz="2" w:space="0"/>
              <w:bottom w:val="single" w:color="000000" w:sz="2" w:space="0"/>
              <w:right w:val="single" w:color="000000" w:sz="2" w:space="0"/>
            </w:tcBorders>
            <w:vAlign w:val="center"/>
          </w:tcPr>
          <w:p w14:paraId="4B615BEE">
            <w:pPr>
              <w:keepNext w:val="0"/>
              <w:keepLines w:val="0"/>
              <w:widowControl/>
              <w:suppressLineNumbers w:val="0"/>
              <w:jc w:val="center"/>
              <w:rPr>
                <w:rFonts w:ascii="婼" w:hAnsi="婼" w:eastAsia="婼" w:cs="婼"/>
                <w:color w:val="000000"/>
                <w:kern w:val="0"/>
                <w:sz w:val="22"/>
                <w:szCs w:val="22"/>
                <w:highlight w:val="none"/>
                <w:lang w:val="en-US" w:eastAsia="zh-CN" w:bidi="ar"/>
              </w:rPr>
            </w:pPr>
            <w:r>
              <w:rPr>
                <w:rFonts w:ascii="婼" w:hAnsi="婼" w:eastAsia="婼" w:cs="婼"/>
                <w:color w:val="000000"/>
                <w:kern w:val="0"/>
                <w:sz w:val="22"/>
                <w:szCs w:val="22"/>
                <w:highlight w:val="none"/>
                <w:lang w:val="en-US" w:eastAsia="zh-CN" w:bidi="ar"/>
              </w:rPr>
              <w:t>主要应用证明</w:t>
            </w:r>
          </w:p>
        </w:tc>
      </w:tr>
      <w:tr w14:paraId="6C51C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331DCA90">
            <w:pPr>
              <w:pStyle w:val="21"/>
              <w:spacing w:line="240" w:lineRule="auto"/>
              <w:jc w:val="center"/>
              <w:rPr>
                <w:rFonts w:hint="default"/>
                <w:highlight w:val="none"/>
                <w:lang w:val="en-US" w:eastAsia="zh-CN"/>
              </w:rPr>
            </w:pPr>
            <w:r>
              <w:rPr>
                <w:rFonts w:hint="eastAsia"/>
                <w:highlight w:val="none"/>
                <w:lang w:val="en-US" w:eastAsia="zh-CN"/>
              </w:rPr>
              <w:t>31</w:t>
            </w:r>
          </w:p>
        </w:tc>
        <w:tc>
          <w:tcPr>
            <w:tcW w:w="6308" w:type="dxa"/>
            <w:tcBorders>
              <w:top w:val="single" w:color="000000" w:sz="2" w:space="0"/>
              <w:left w:val="single" w:color="000000" w:sz="2" w:space="0"/>
              <w:bottom w:val="single" w:color="000000" w:sz="2" w:space="0"/>
              <w:right w:val="single" w:color="000000" w:sz="2" w:space="0"/>
            </w:tcBorders>
            <w:vAlign w:val="center"/>
          </w:tcPr>
          <w:p w14:paraId="026058FB">
            <w:pPr>
              <w:pStyle w:val="21"/>
              <w:spacing w:line="240" w:lineRule="auto"/>
              <w:jc w:val="center"/>
              <w:rPr>
                <w:rFonts w:hint="eastAsia" w:ascii="婼" w:hAnsi="婼" w:eastAsia="婼" w:cs="婼"/>
                <w:color w:val="000000"/>
                <w:kern w:val="0"/>
                <w:sz w:val="22"/>
                <w:szCs w:val="22"/>
                <w:highlight w:val="none"/>
                <w:lang w:val="en-US" w:eastAsia="zh-CN" w:bidi="ar"/>
              </w:rPr>
            </w:pPr>
            <w:r>
              <w:rPr>
                <w:rFonts w:hint="eastAsia"/>
                <w:highlight w:val="none"/>
                <w:lang w:val="en-US" w:eastAsia="zh-CN"/>
              </w:rPr>
              <w:t>联合申报证</w:t>
            </w:r>
          </w:p>
        </w:tc>
        <w:tc>
          <w:tcPr>
            <w:tcW w:w="1991" w:type="dxa"/>
            <w:tcBorders>
              <w:top w:val="single" w:color="000000" w:sz="2" w:space="0"/>
              <w:left w:val="single" w:color="000000" w:sz="2" w:space="0"/>
              <w:bottom w:val="single" w:color="000000" w:sz="2" w:space="0"/>
              <w:right w:val="single" w:color="000000" w:sz="2" w:space="0"/>
            </w:tcBorders>
            <w:vAlign w:val="center"/>
          </w:tcPr>
          <w:p w14:paraId="33159548">
            <w:pPr>
              <w:keepNext w:val="0"/>
              <w:keepLines w:val="0"/>
              <w:widowControl/>
              <w:suppressLineNumbers w:val="0"/>
              <w:jc w:val="center"/>
              <w:rPr>
                <w:rFonts w:ascii="婼" w:hAnsi="婼" w:eastAsia="婼" w:cs="婼"/>
                <w:color w:val="000000"/>
                <w:kern w:val="0"/>
                <w:sz w:val="22"/>
                <w:szCs w:val="22"/>
                <w:highlight w:val="none"/>
                <w:lang w:val="en-US" w:eastAsia="zh-CN" w:bidi="ar"/>
              </w:rPr>
            </w:pPr>
            <w:r>
              <w:rPr>
                <w:rFonts w:ascii="婼" w:hAnsi="婼" w:eastAsia="婼" w:cs="婼"/>
                <w:color w:val="000000"/>
                <w:kern w:val="0"/>
                <w:sz w:val="22"/>
                <w:szCs w:val="22"/>
                <w:highlight w:val="none"/>
                <w:lang w:val="en-US" w:eastAsia="zh-CN" w:bidi="ar"/>
              </w:rPr>
              <w:t>其他证明</w:t>
            </w:r>
          </w:p>
        </w:tc>
      </w:tr>
      <w:tr w14:paraId="7D1216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2B9162E8">
            <w:pPr>
              <w:pStyle w:val="21"/>
              <w:spacing w:line="240" w:lineRule="auto"/>
              <w:jc w:val="center"/>
              <w:rPr>
                <w:rFonts w:hint="default"/>
                <w:highlight w:val="none"/>
                <w:lang w:val="en-US" w:eastAsia="zh-CN"/>
              </w:rPr>
            </w:pPr>
            <w:r>
              <w:rPr>
                <w:rFonts w:hint="eastAsia"/>
                <w:highlight w:val="none"/>
                <w:lang w:val="en-US" w:eastAsia="zh-CN"/>
              </w:rPr>
              <w:t>32</w:t>
            </w:r>
          </w:p>
        </w:tc>
        <w:tc>
          <w:tcPr>
            <w:tcW w:w="6308" w:type="dxa"/>
            <w:tcBorders>
              <w:top w:val="single" w:color="000000" w:sz="2" w:space="0"/>
              <w:left w:val="single" w:color="000000" w:sz="2" w:space="0"/>
              <w:bottom w:val="single" w:color="000000" w:sz="2" w:space="0"/>
              <w:right w:val="single" w:color="000000" w:sz="2" w:space="0"/>
            </w:tcBorders>
            <w:vAlign w:val="center"/>
          </w:tcPr>
          <w:p w14:paraId="38983745">
            <w:pPr>
              <w:pStyle w:val="21"/>
              <w:spacing w:line="240" w:lineRule="auto"/>
              <w:jc w:val="center"/>
              <w:rPr>
                <w:rFonts w:hint="eastAsia"/>
                <w:highlight w:val="none"/>
                <w:lang w:val="en-US" w:eastAsia="zh-CN"/>
              </w:rPr>
            </w:pPr>
            <w:r>
              <w:rPr>
                <w:rFonts w:hint="eastAsia"/>
                <w:highlight w:val="none"/>
                <w:lang w:val="en-US" w:eastAsia="zh-CN"/>
              </w:rPr>
              <w:t>成果登记证明</w:t>
            </w:r>
          </w:p>
        </w:tc>
        <w:tc>
          <w:tcPr>
            <w:tcW w:w="1991" w:type="dxa"/>
            <w:tcBorders>
              <w:top w:val="single" w:color="000000" w:sz="2" w:space="0"/>
              <w:left w:val="single" w:color="000000" w:sz="2" w:space="0"/>
              <w:bottom w:val="single" w:color="000000" w:sz="2" w:space="0"/>
              <w:right w:val="single" w:color="000000" w:sz="2" w:space="0"/>
            </w:tcBorders>
            <w:vAlign w:val="center"/>
          </w:tcPr>
          <w:p w14:paraId="6EC55B82">
            <w:pPr>
              <w:keepNext w:val="0"/>
              <w:keepLines w:val="0"/>
              <w:widowControl/>
              <w:suppressLineNumbers w:val="0"/>
              <w:jc w:val="center"/>
              <w:rPr>
                <w:rFonts w:ascii="婼" w:hAnsi="婼" w:eastAsia="婼" w:cs="婼"/>
                <w:color w:val="000000"/>
                <w:kern w:val="0"/>
                <w:sz w:val="22"/>
                <w:szCs w:val="22"/>
                <w:highlight w:val="none"/>
                <w:lang w:val="en-US" w:eastAsia="zh-CN" w:bidi="ar"/>
              </w:rPr>
            </w:pPr>
            <w:r>
              <w:rPr>
                <w:rFonts w:hint="eastAsia" w:ascii="婼" w:hAnsi="婼" w:eastAsia="婼" w:cs="婼"/>
                <w:color w:val="000000"/>
                <w:kern w:val="0"/>
                <w:sz w:val="22"/>
                <w:szCs w:val="22"/>
                <w:highlight w:val="none"/>
                <w:lang w:val="en-US" w:eastAsia="zh-CN" w:bidi="ar"/>
              </w:rPr>
              <w:t>成果登记证明(首页、签章页)</w:t>
            </w:r>
          </w:p>
        </w:tc>
      </w:tr>
      <w:tr w14:paraId="557A5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29565227">
            <w:pPr>
              <w:pStyle w:val="21"/>
              <w:spacing w:line="240" w:lineRule="auto"/>
              <w:jc w:val="center"/>
              <w:rPr>
                <w:rFonts w:hint="default"/>
                <w:highlight w:val="none"/>
                <w:lang w:val="en-US" w:eastAsia="zh-CN"/>
              </w:rPr>
            </w:pPr>
            <w:r>
              <w:rPr>
                <w:rFonts w:hint="eastAsia"/>
                <w:highlight w:val="none"/>
                <w:lang w:val="en-US" w:eastAsia="zh-CN"/>
              </w:rPr>
              <w:t>33</w:t>
            </w:r>
          </w:p>
        </w:tc>
        <w:tc>
          <w:tcPr>
            <w:tcW w:w="6308" w:type="dxa"/>
            <w:tcBorders>
              <w:top w:val="single" w:color="000000" w:sz="2" w:space="0"/>
              <w:left w:val="single" w:color="000000" w:sz="2" w:space="0"/>
              <w:bottom w:val="single" w:color="000000" w:sz="2" w:space="0"/>
              <w:right w:val="single" w:color="000000" w:sz="2" w:space="0"/>
            </w:tcBorders>
            <w:vAlign w:val="center"/>
          </w:tcPr>
          <w:p w14:paraId="5B1D3CDB">
            <w:pPr>
              <w:pStyle w:val="21"/>
              <w:spacing w:line="240" w:lineRule="auto"/>
              <w:jc w:val="center"/>
              <w:rPr>
                <w:rFonts w:hint="default"/>
                <w:highlight w:val="none"/>
                <w:lang w:val="en-US" w:eastAsia="zh-CN"/>
              </w:rPr>
            </w:pPr>
            <w:r>
              <w:rPr>
                <w:rFonts w:hint="eastAsia"/>
                <w:highlight w:val="none"/>
                <w:lang w:val="en-US" w:eastAsia="zh-CN"/>
              </w:rPr>
              <w:t>完成人合作关系证明材料</w:t>
            </w:r>
          </w:p>
        </w:tc>
        <w:tc>
          <w:tcPr>
            <w:tcW w:w="1991" w:type="dxa"/>
            <w:tcBorders>
              <w:top w:val="single" w:color="000000" w:sz="2" w:space="0"/>
              <w:left w:val="single" w:color="000000" w:sz="2" w:space="0"/>
              <w:bottom w:val="single" w:color="000000" w:sz="2" w:space="0"/>
              <w:right w:val="single" w:color="000000" w:sz="2" w:space="0"/>
            </w:tcBorders>
            <w:vAlign w:val="center"/>
          </w:tcPr>
          <w:p w14:paraId="1E400973">
            <w:pPr>
              <w:keepNext w:val="0"/>
              <w:keepLines w:val="0"/>
              <w:widowControl/>
              <w:suppressLineNumbers w:val="0"/>
              <w:jc w:val="center"/>
              <w:rPr>
                <w:rFonts w:hint="eastAsia" w:ascii="婼" w:hAnsi="婼" w:eastAsia="婼" w:cs="婼"/>
                <w:color w:val="000000"/>
                <w:kern w:val="0"/>
                <w:sz w:val="22"/>
                <w:szCs w:val="22"/>
                <w:highlight w:val="none"/>
                <w:lang w:val="en-US" w:eastAsia="zh-CN" w:bidi="ar"/>
              </w:rPr>
            </w:pPr>
            <w:r>
              <w:rPr>
                <w:rFonts w:hint="eastAsia" w:ascii="婼" w:hAnsi="婼" w:eastAsia="婼" w:cs="婼"/>
                <w:color w:val="000000"/>
                <w:kern w:val="0"/>
                <w:sz w:val="22"/>
                <w:szCs w:val="22"/>
                <w:highlight w:val="none"/>
                <w:lang w:val="en-US" w:eastAsia="zh-CN" w:bidi="ar"/>
              </w:rPr>
              <w:t>评价证明及国家法律法规要求行业审批文件科</w:t>
            </w:r>
          </w:p>
        </w:tc>
      </w:tr>
      <w:tr w14:paraId="46E92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rPr>
        <w:tc>
          <w:tcPr>
            <w:tcW w:w="1480" w:type="dxa"/>
            <w:tcBorders>
              <w:top w:val="single" w:color="000000" w:sz="2" w:space="0"/>
              <w:left w:val="single" w:color="000000" w:sz="2" w:space="0"/>
              <w:bottom w:val="single" w:color="000000" w:sz="2" w:space="0"/>
              <w:right w:val="single" w:color="000000" w:sz="2" w:space="0"/>
            </w:tcBorders>
            <w:vAlign w:val="center"/>
          </w:tcPr>
          <w:p w14:paraId="2DB1E72A">
            <w:pPr>
              <w:keepNext w:val="0"/>
              <w:keepLines w:val="0"/>
              <w:widowControl/>
              <w:suppressLineNumbers w:val="0"/>
              <w:jc w:val="center"/>
              <w:rPr>
                <w:rFonts w:hint="default" w:eastAsia="宋体"/>
                <w:highlight w:val="none"/>
                <w:lang w:val="en-US" w:eastAsia="zh-CN"/>
              </w:rPr>
            </w:pPr>
            <w:r>
              <w:rPr>
                <w:rFonts w:hint="eastAsia"/>
                <w:highlight w:val="none"/>
                <w:lang w:val="en-US" w:eastAsia="zh-CN"/>
              </w:rPr>
              <w:t>34</w:t>
            </w:r>
          </w:p>
        </w:tc>
        <w:tc>
          <w:tcPr>
            <w:tcW w:w="6308" w:type="dxa"/>
            <w:tcBorders>
              <w:top w:val="single" w:color="000000" w:sz="2" w:space="0"/>
              <w:left w:val="single" w:color="000000" w:sz="2" w:space="0"/>
              <w:bottom w:val="single" w:color="000000" w:sz="2" w:space="0"/>
              <w:right w:val="single" w:color="000000" w:sz="2" w:space="0"/>
            </w:tcBorders>
            <w:vAlign w:val="center"/>
          </w:tcPr>
          <w:p w14:paraId="0340111A">
            <w:pPr>
              <w:keepNext w:val="0"/>
              <w:keepLines w:val="0"/>
              <w:widowControl/>
              <w:suppressLineNumbers w:val="0"/>
              <w:jc w:val="center"/>
              <w:rPr>
                <w:rFonts w:hint="eastAsia"/>
                <w:highlight w:val="none"/>
              </w:rPr>
            </w:pPr>
            <w:r>
              <w:rPr>
                <w:rFonts w:hint="eastAsia" w:ascii="宋体" w:hAnsi="宋体" w:eastAsia="宋体" w:cs="宋体"/>
                <w:sz w:val="24"/>
                <w:szCs w:val="22"/>
                <w:highlight w:val="none"/>
                <w:lang w:val="en-US" w:eastAsia="zh-CN" w:bidi="ar-SA"/>
              </w:rPr>
              <w:t>知情同意书（论文、专利、标准）</w:t>
            </w:r>
          </w:p>
        </w:tc>
        <w:tc>
          <w:tcPr>
            <w:tcW w:w="1991" w:type="dxa"/>
            <w:tcBorders>
              <w:top w:val="single" w:color="000000" w:sz="2" w:space="0"/>
              <w:left w:val="single" w:color="000000" w:sz="2" w:space="0"/>
              <w:bottom w:val="single" w:color="000000" w:sz="2" w:space="0"/>
              <w:right w:val="single" w:color="000000" w:sz="2" w:space="0"/>
            </w:tcBorders>
            <w:vAlign w:val="center"/>
          </w:tcPr>
          <w:p w14:paraId="372DAB0B">
            <w:pPr>
              <w:keepNext w:val="0"/>
              <w:keepLines w:val="0"/>
              <w:widowControl/>
              <w:suppressLineNumbers w:val="0"/>
              <w:jc w:val="center"/>
              <w:rPr>
                <w:rFonts w:hint="eastAsia" w:ascii="婼" w:hAnsi="婼" w:eastAsia="婼" w:cs="婼"/>
                <w:color w:val="000000"/>
                <w:kern w:val="0"/>
                <w:sz w:val="22"/>
                <w:szCs w:val="22"/>
                <w:highlight w:val="none"/>
                <w:lang w:val="en-US" w:eastAsia="zh-CN" w:bidi="ar"/>
              </w:rPr>
            </w:pPr>
            <w:r>
              <w:rPr>
                <w:rFonts w:ascii="婼" w:hAnsi="婼" w:eastAsia="婼" w:cs="婼"/>
                <w:color w:val="000000"/>
                <w:kern w:val="0"/>
                <w:sz w:val="22"/>
                <w:szCs w:val="22"/>
                <w:highlight w:val="none"/>
                <w:lang w:val="en-US" w:eastAsia="zh-CN" w:bidi="ar"/>
              </w:rPr>
              <w:t>知情同意书</w:t>
            </w:r>
          </w:p>
        </w:tc>
      </w:tr>
    </w:tbl>
    <w:p w14:paraId="2479C599">
      <w:pPr>
        <w:jc w:val="center"/>
        <w:rPr>
          <w:rFonts w:hint="eastAsia"/>
          <w:highlight w:val="none"/>
        </w:rPr>
        <w:sectPr>
          <w:pgSz w:w="12240" w:h="15840"/>
          <w:pgMar w:top="880" w:right="1179" w:bottom="862" w:left="1179" w:header="615" w:footer="663" w:gutter="0"/>
          <w:cols w:space="720" w:num="1"/>
        </w:sectPr>
      </w:pPr>
    </w:p>
    <w:p w14:paraId="1282F1B1">
      <w:pPr>
        <w:jc w:val="left"/>
        <w:rPr>
          <w:rFonts w:hint="eastAsia"/>
          <w:kern w:val="2"/>
          <w:szCs w:val="20"/>
          <w:highlight w:val="none"/>
          <w:lang w:bidi="ar"/>
        </w:rPr>
      </w:pPr>
    </w:p>
    <w:p w14:paraId="5BC31D34">
      <w:pPr>
        <w:pStyle w:val="7"/>
        <w:adjustRightInd w:val="0"/>
        <w:snapToGrid w:val="0"/>
        <w:spacing w:line="240" w:lineRule="auto"/>
        <w:ind w:firstLine="482"/>
        <w:jc w:val="left"/>
        <w:rPr>
          <w:rFonts w:hint="eastAsia" w:ascii="宋体"/>
          <w:b/>
          <w:color w:val="000000"/>
          <w:highlight w:val="none"/>
        </w:rPr>
      </w:pPr>
      <w:r>
        <w:rPr>
          <w:rFonts w:hint="eastAsia" w:ascii="宋体"/>
          <w:b/>
          <w:color w:val="000000"/>
          <w:highlight w:val="none"/>
        </w:rPr>
        <w:t>一、必备附件</w:t>
      </w:r>
    </w:p>
    <w:p w14:paraId="631ADFA9">
      <w:pPr>
        <w:pStyle w:val="7"/>
        <w:adjustRightInd w:val="0"/>
        <w:snapToGrid w:val="0"/>
        <w:spacing w:line="240" w:lineRule="auto"/>
        <w:jc w:val="left"/>
        <w:rPr>
          <w:rFonts w:hint="eastAsia" w:ascii="宋体"/>
          <w:kern w:val="2"/>
          <w:szCs w:val="20"/>
          <w:highlight w:val="none"/>
          <w:lang w:bidi="ar"/>
        </w:rPr>
      </w:pPr>
      <w:r>
        <w:rPr>
          <w:rFonts w:hint="eastAsia" w:ascii="宋体"/>
          <w:kern w:val="2"/>
          <w:szCs w:val="20"/>
          <w:highlight w:val="none"/>
          <w:lang w:bidi="ar"/>
        </w:rPr>
        <w:t>1．成果登记证明</w:t>
      </w:r>
    </w:p>
    <w:p w14:paraId="04180BA4">
      <w:pPr>
        <w:pStyle w:val="7"/>
        <w:adjustRightInd w:val="0"/>
        <w:snapToGrid w:val="0"/>
        <w:spacing w:line="240" w:lineRule="auto"/>
        <w:jc w:val="left"/>
        <w:rPr>
          <w:rFonts w:hint="eastAsia" w:ascii="宋体"/>
          <w:color w:val="000000"/>
          <w:highlight w:val="none"/>
        </w:rPr>
      </w:pPr>
      <w:r>
        <w:rPr>
          <w:rFonts w:hint="eastAsia" w:ascii="宋体"/>
          <w:color w:val="000000"/>
          <w:highlight w:val="none"/>
        </w:rPr>
        <w:t>2．国家法律法规要求行政许可的批准文件</w:t>
      </w:r>
    </w:p>
    <w:p w14:paraId="294977EC">
      <w:pPr>
        <w:pStyle w:val="7"/>
        <w:adjustRightInd w:val="0"/>
        <w:snapToGrid w:val="0"/>
        <w:spacing w:line="240" w:lineRule="auto"/>
        <w:jc w:val="left"/>
        <w:rPr>
          <w:rFonts w:hint="eastAsia" w:ascii="宋体"/>
          <w:color w:val="000000"/>
          <w:highlight w:val="none"/>
        </w:rPr>
      </w:pPr>
      <w:r>
        <w:rPr>
          <w:rFonts w:hint="eastAsia" w:ascii="宋体"/>
          <w:color w:val="000000"/>
          <w:highlight w:val="none"/>
        </w:rPr>
        <w:t>3．完成人合作关系说明及情况汇总表（模板附后）</w:t>
      </w:r>
    </w:p>
    <w:p w14:paraId="15A0BD66">
      <w:pPr>
        <w:pStyle w:val="7"/>
        <w:adjustRightInd w:val="0"/>
        <w:snapToGrid w:val="0"/>
        <w:spacing w:line="240" w:lineRule="auto"/>
        <w:jc w:val="left"/>
        <w:rPr>
          <w:rFonts w:hint="eastAsia" w:ascii="宋体"/>
          <w:color w:val="000000"/>
          <w:highlight w:val="none"/>
        </w:rPr>
      </w:pPr>
      <w:r>
        <w:rPr>
          <w:rFonts w:hint="eastAsia" w:ascii="宋体"/>
          <w:color w:val="000000"/>
          <w:highlight w:val="none"/>
        </w:rPr>
        <w:t>4．外国人国内单位聘用合同</w:t>
      </w:r>
    </w:p>
    <w:p w14:paraId="1B1475B8">
      <w:pPr>
        <w:pStyle w:val="7"/>
        <w:adjustRightInd w:val="0"/>
        <w:snapToGrid w:val="0"/>
        <w:spacing w:line="240" w:lineRule="auto"/>
        <w:jc w:val="left"/>
        <w:rPr>
          <w:rFonts w:hint="eastAsia" w:ascii="宋体"/>
          <w:highlight w:val="none"/>
        </w:rPr>
      </w:pPr>
      <w:r>
        <w:rPr>
          <w:rFonts w:hint="eastAsia" w:ascii="宋体"/>
          <w:highlight w:val="none"/>
        </w:rPr>
        <w:t>5．知情同意证明</w:t>
      </w:r>
    </w:p>
    <w:p w14:paraId="7286A9FA">
      <w:pPr>
        <w:pStyle w:val="6"/>
        <w:ind w:firstLine="480" w:firstLineChars="200"/>
        <w:jc w:val="left"/>
        <w:rPr>
          <w:rFonts w:hint="eastAsia" w:ascii="宋体" w:hAnsi="宋体" w:eastAsia="宋体" w:cs="宋体"/>
          <w:highlight w:val="none"/>
        </w:rPr>
      </w:pPr>
      <w:r>
        <w:rPr>
          <w:rFonts w:hint="eastAsia" w:ascii="宋体" w:hAnsi="宋体" w:eastAsia="宋体" w:cs="宋体"/>
          <w:highlight w:val="none"/>
        </w:rPr>
        <w:t>6. 联合申报证明（两个完成单位及以上填写）</w:t>
      </w:r>
    </w:p>
    <w:p w14:paraId="44B9BBD5">
      <w:pPr>
        <w:pStyle w:val="7"/>
        <w:adjustRightInd w:val="0"/>
        <w:snapToGrid w:val="0"/>
        <w:spacing w:line="240" w:lineRule="auto"/>
        <w:ind w:firstLine="482"/>
        <w:jc w:val="left"/>
        <w:rPr>
          <w:rFonts w:hint="eastAsia" w:ascii="宋体"/>
          <w:b/>
          <w:color w:val="000000"/>
          <w:highlight w:val="none"/>
        </w:rPr>
      </w:pPr>
    </w:p>
    <w:p w14:paraId="4C683E60">
      <w:pPr>
        <w:pStyle w:val="7"/>
        <w:adjustRightInd w:val="0"/>
        <w:snapToGrid w:val="0"/>
        <w:spacing w:line="240" w:lineRule="auto"/>
        <w:ind w:firstLine="482"/>
        <w:jc w:val="left"/>
        <w:rPr>
          <w:rFonts w:hint="eastAsia" w:ascii="宋体"/>
          <w:b/>
          <w:color w:val="000000"/>
          <w:highlight w:val="none"/>
        </w:rPr>
      </w:pPr>
      <w:r>
        <w:rPr>
          <w:rFonts w:hint="eastAsia" w:ascii="宋体"/>
          <w:b/>
          <w:color w:val="000000"/>
          <w:highlight w:val="none"/>
        </w:rPr>
        <w:t>二、其他附件</w:t>
      </w:r>
    </w:p>
    <w:p w14:paraId="22722EF2">
      <w:pPr>
        <w:pStyle w:val="7"/>
        <w:adjustRightInd w:val="0"/>
        <w:snapToGrid w:val="0"/>
        <w:spacing w:line="240" w:lineRule="auto"/>
        <w:jc w:val="left"/>
        <w:rPr>
          <w:rFonts w:hint="eastAsia" w:ascii="宋体"/>
          <w:color w:val="000000"/>
          <w:highlight w:val="none"/>
        </w:rPr>
      </w:pPr>
      <w:r>
        <w:rPr>
          <w:rFonts w:hint="eastAsia" w:ascii="宋体"/>
          <w:color w:val="000000"/>
          <w:highlight w:val="none"/>
        </w:rPr>
        <w:t>1．应用情况和效益佐证材料</w:t>
      </w:r>
    </w:p>
    <w:p w14:paraId="07431AFA">
      <w:pPr>
        <w:pStyle w:val="7"/>
        <w:adjustRightInd w:val="0"/>
        <w:snapToGrid w:val="0"/>
        <w:spacing w:line="240" w:lineRule="auto"/>
        <w:jc w:val="left"/>
        <w:rPr>
          <w:rFonts w:hint="eastAsia" w:ascii="宋体"/>
          <w:color w:val="000000"/>
          <w:highlight w:val="none"/>
        </w:rPr>
      </w:pPr>
      <w:r>
        <w:rPr>
          <w:rFonts w:hint="eastAsia" w:ascii="宋体"/>
          <w:color w:val="000000"/>
          <w:highlight w:val="none"/>
        </w:rPr>
        <w:t>2．其他</w:t>
      </w:r>
    </w:p>
    <w:p w14:paraId="03DFF179">
      <w:pPr>
        <w:rPr>
          <w:rFonts w:hint="eastAsia"/>
          <w:color w:val="000000"/>
          <w:highlight w:val="none"/>
        </w:rPr>
      </w:pPr>
      <w:r>
        <w:rPr>
          <w:rFonts w:hint="eastAsia"/>
          <w:color w:val="000000"/>
          <w:highlight w:val="none"/>
        </w:rPr>
        <w:br w:type="page"/>
      </w:r>
    </w:p>
    <w:p w14:paraId="20FB6AA1">
      <w:pPr>
        <w:pStyle w:val="7"/>
        <w:autoSpaceDE/>
        <w:autoSpaceDN/>
        <w:spacing w:line="240" w:lineRule="auto"/>
        <w:ind w:firstLine="0" w:firstLineChars="0"/>
        <w:jc w:val="left"/>
        <w:rPr>
          <w:rFonts w:hint="eastAsia" w:ascii="宋体"/>
          <w:color w:val="0D0D0D"/>
          <w:highlight w:val="none"/>
        </w:rPr>
      </w:pPr>
      <w:r>
        <w:rPr>
          <w:rFonts w:hint="eastAsia" w:ascii="宋体"/>
          <w:color w:val="0D0D0D"/>
          <w:highlight w:val="none"/>
        </w:rPr>
        <w:t>附表</w:t>
      </w:r>
    </w:p>
    <w:p w14:paraId="5869344A">
      <w:pPr>
        <w:widowControl/>
        <w:autoSpaceDE/>
        <w:autoSpaceDN/>
        <w:outlineLvl w:val="2"/>
        <w:rPr>
          <w:rFonts w:hint="eastAsia"/>
          <w:color w:val="0D0D0D"/>
          <w:sz w:val="28"/>
          <w:highlight w:val="none"/>
        </w:rPr>
      </w:pPr>
      <w:r>
        <w:rPr>
          <w:rFonts w:hint="eastAsia"/>
          <w:b/>
          <w:color w:val="0D0D0D"/>
          <w:sz w:val="28"/>
          <w:highlight w:val="none"/>
        </w:rPr>
        <w:t>完成人合作关系说明</w:t>
      </w:r>
    </w:p>
    <w:p w14:paraId="5D4086AD">
      <w:pPr>
        <w:autoSpaceDE/>
        <w:autoSpaceDN/>
        <w:rPr>
          <w:rFonts w:hint="eastAsia"/>
          <w:color w:val="0D0D0D"/>
          <w:sz w:val="28"/>
          <w:highlight w:val="none"/>
        </w:rPr>
      </w:pPr>
    </w:p>
    <w:p w14:paraId="4BD12B8E">
      <w:pPr>
        <w:keepNext w:val="0"/>
        <w:keepLines w:val="0"/>
        <w:pageBreakBefore w:val="0"/>
        <w:widowControl/>
        <w:numPr>
          <w:ilvl w:val="0"/>
          <w:numId w:val="0"/>
        </w:numPr>
        <w:suppressLineNumbers w:val="0"/>
        <w:kinsoku/>
        <w:wordWrap/>
        <w:overflowPunct/>
        <w:topLinePunct w:val="0"/>
        <w:autoSpaceDE w:val="0"/>
        <w:autoSpaceDN w:val="0"/>
        <w:bidi w:val="0"/>
        <w:adjustRightInd/>
        <w:snapToGrid/>
        <w:spacing w:line="360" w:lineRule="auto"/>
        <w:ind w:firstLine="560" w:firstLineChars="200"/>
        <w:jc w:val="both"/>
        <w:textAlignment w:val="auto"/>
        <w:rPr>
          <w:rFonts w:hint="default" w:ascii="Times New Roman" w:hAnsi="Times New Roman" w:eastAsia="宋体" w:cs="Times New Roman"/>
          <w:color w:val="000000"/>
          <w:kern w:val="0"/>
          <w:sz w:val="28"/>
          <w:szCs w:val="28"/>
          <w:highlight w:val="none"/>
          <w:lang w:val="en-US" w:eastAsia="zh-CN" w:bidi="ar"/>
        </w:rPr>
      </w:pPr>
      <w:r>
        <w:rPr>
          <w:rFonts w:hint="default" w:ascii="Times New Roman" w:hAnsi="Times New Roman" w:eastAsia="宋体" w:cs="Times New Roman"/>
          <w:color w:val="000000"/>
          <w:kern w:val="0"/>
          <w:sz w:val="28"/>
          <w:szCs w:val="28"/>
          <w:highlight w:val="none"/>
          <w:lang w:val="en-US" w:eastAsia="zh-CN" w:bidi="ar"/>
        </w:rPr>
        <w:t>杨新平、潘虹、张蔓、宋俊强、刘同敬、尤隆、刘畅、张奇、陈程为长期协作科研团队，深耕新疆非常规油藏技术经济优化领域，所有论文、知识产权、科研立项均为团队联合攻关成果：</w:t>
      </w:r>
    </w:p>
    <w:p w14:paraId="191D28E3">
      <w:pPr>
        <w:keepNext w:val="0"/>
        <w:keepLines w:val="0"/>
        <w:pageBreakBefore w:val="0"/>
        <w:widowControl/>
        <w:numPr>
          <w:ilvl w:val="0"/>
          <w:numId w:val="22"/>
        </w:numPr>
        <w:suppressLineNumbers w:val="0"/>
        <w:kinsoku/>
        <w:wordWrap/>
        <w:overflowPunct/>
        <w:topLinePunct w:val="0"/>
        <w:autoSpaceDE w:val="0"/>
        <w:autoSpaceDN w:val="0"/>
        <w:bidi w:val="0"/>
        <w:adjustRightInd/>
        <w:snapToGrid/>
        <w:spacing w:line="360" w:lineRule="auto"/>
        <w:ind w:firstLine="562" w:firstLineChars="200"/>
        <w:jc w:val="both"/>
        <w:textAlignment w:val="auto"/>
        <w:rPr>
          <w:rFonts w:hint="default" w:ascii="Times New Roman" w:hAnsi="Times New Roman" w:eastAsia="宋体" w:cs="Times New Roman"/>
          <w:color w:val="000000"/>
          <w:kern w:val="0"/>
          <w:sz w:val="28"/>
          <w:szCs w:val="28"/>
          <w:highlight w:val="none"/>
          <w:lang w:val="en-US" w:eastAsia="zh-CN" w:bidi="ar"/>
        </w:rPr>
      </w:pPr>
      <w:r>
        <w:rPr>
          <w:rFonts w:hint="default" w:ascii="Times New Roman" w:hAnsi="Times New Roman" w:eastAsia="宋体" w:cs="Times New Roman"/>
          <w:b/>
          <w:bCs/>
          <w:color w:val="000000"/>
          <w:kern w:val="0"/>
          <w:sz w:val="28"/>
          <w:szCs w:val="28"/>
          <w:highlight w:val="none"/>
          <w:lang w:val="en-US" w:eastAsia="zh-CN" w:bidi="ar"/>
        </w:rPr>
        <w:t>合著论文：</w:t>
      </w:r>
      <w:r>
        <w:rPr>
          <w:rFonts w:hint="default" w:ascii="Times New Roman" w:hAnsi="Times New Roman" w:eastAsia="宋体" w:cs="Times New Roman"/>
          <w:color w:val="000000"/>
          <w:kern w:val="0"/>
          <w:sz w:val="28"/>
          <w:szCs w:val="28"/>
          <w:highlight w:val="none"/>
          <w:lang w:val="en-US" w:eastAsia="zh-CN" w:bidi="ar"/>
        </w:rPr>
        <w:t>①</w:t>
      </w:r>
      <w:r>
        <w:rPr>
          <w:rFonts w:hint="eastAsia" w:ascii="Times New Roman" w:hAnsi="Times New Roman" w:cs="Times New Roman"/>
          <w:color w:val="000000"/>
          <w:kern w:val="0"/>
          <w:sz w:val="28"/>
          <w:szCs w:val="28"/>
          <w:highlight w:val="none"/>
          <w:lang w:val="en-US" w:eastAsia="zh-CN" w:bidi="ar"/>
        </w:rPr>
        <w:t>非常规</w:t>
      </w:r>
      <w:r>
        <w:rPr>
          <w:rFonts w:hint="default" w:ascii="Times New Roman" w:hAnsi="Times New Roman" w:eastAsia="宋体" w:cs="Times New Roman"/>
          <w:color w:val="000000"/>
          <w:kern w:val="0"/>
          <w:sz w:val="28"/>
          <w:szCs w:val="28"/>
          <w:highlight w:val="none"/>
          <w:lang w:val="en-US" w:eastAsia="zh-CN" w:bidi="ar"/>
        </w:rPr>
        <w:t>油藏产量预测相关论文，由宋俊强牵头建模，潘虹负责数据验证与文稿分析；②技术经济界限论文</w:t>
      </w:r>
      <w:r>
        <w:rPr>
          <w:rFonts w:hint="default" w:ascii="Times New Roman" w:hAnsi="Times New Roman" w:cs="Times New Roman"/>
          <w:color w:val="000000"/>
          <w:kern w:val="0"/>
          <w:sz w:val="28"/>
          <w:szCs w:val="28"/>
          <w:highlight w:val="none"/>
          <w:lang w:val="en-US" w:eastAsia="zh-CN" w:bidi="ar"/>
        </w:rPr>
        <w:t>由</w:t>
      </w:r>
      <w:r>
        <w:rPr>
          <w:rFonts w:hint="default" w:ascii="Times New Roman" w:hAnsi="Times New Roman" w:eastAsia="宋体" w:cs="Times New Roman"/>
          <w:color w:val="000000"/>
          <w:kern w:val="0"/>
          <w:sz w:val="28"/>
          <w:szCs w:val="28"/>
          <w:highlight w:val="none"/>
          <w:lang w:val="en-US" w:eastAsia="zh-CN" w:bidi="ar"/>
        </w:rPr>
        <w:t>潘虹主导经济评价模型，</w:t>
      </w:r>
      <w:r>
        <w:rPr>
          <w:rFonts w:hint="eastAsia" w:ascii="Times New Roman" w:hAnsi="Times New Roman" w:cs="Times New Roman"/>
          <w:color w:val="000000"/>
          <w:kern w:val="0"/>
          <w:sz w:val="28"/>
          <w:szCs w:val="28"/>
          <w:highlight w:val="none"/>
          <w:lang w:val="en-US" w:eastAsia="zh-CN" w:bidi="ar"/>
        </w:rPr>
        <w:t>尤隆、</w:t>
      </w:r>
      <w:r>
        <w:rPr>
          <w:rFonts w:hint="default" w:ascii="Times New Roman" w:hAnsi="Times New Roman" w:eastAsia="宋体" w:cs="Times New Roman"/>
          <w:color w:val="000000"/>
          <w:kern w:val="0"/>
          <w:sz w:val="28"/>
          <w:szCs w:val="28"/>
          <w:highlight w:val="none"/>
          <w:lang w:val="en-US" w:eastAsia="zh-CN" w:bidi="ar"/>
        </w:rPr>
        <w:t>宋俊强负责</w:t>
      </w:r>
      <w:r>
        <w:rPr>
          <w:rFonts w:hint="default" w:ascii="Times New Roman" w:hAnsi="Times New Roman" w:cs="Times New Roman"/>
          <w:color w:val="000000"/>
          <w:kern w:val="0"/>
          <w:sz w:val="28"/>
          <w:szCs w:val="28"/>
          <w:highlight w:val="none"/>
          <w:lang w:val="en-US" w:eastAsia="zh-CN" w:bidi="ar"/>
        </w:rPr>
        <w:t>模型</w:t>
      </w:r>
      <w:r>
        <w:rPr>
          <w:rFonts w:hint="default" w:ascii="Times New Roman" w:hAnsi="Times New Roman" w:eastAsia="宋体" w:cs="Times New Roman"/>
          <w:color w:val="000000"/>
          <w:kern w:val="0"/>
          <w:sz w:val="28"/>
          <w:szCs w:val="28"/>
          <w:highlight w:val="none"/>
          <w:lang w:val="en-US" w:eastAsia="zh-CN" w:bidi="ar"/>
        </w:rPr>
        <w:t>规律分析；③资源转化</w:t>
      </w:r>
      <w:r>
        <w:rPr>
          <w:rFonts w:hint="default" w:ascii="Times New Roman" w:hAnsi="Times New Roman" w:cs="Times New Roman"/>
          <w:color w:val="000000"/>
          <w:kern w:val="0"/>
          <w:sz w:val="28"/>
          <w:szCs w:val="28"/>
          <w:highlight w:val="none"/>
          <w:lang w:val="en-US" w:eastAsia="zh-CN" w:bidi="ar"/>
        </w:rPr>
        <w:t>关系论文，由</w:t>
      </w:r>
      <w:r>
        <w:rPr>
          <w:rFonts w:hint="default" w:ascii="Times New Roman" w:hAnsi="Times New Roman" w:eastAsia="宋体" w:cs="Times New Roman"/>
          <w:color w:val="000000"/>
          <w:kern w:val="0"/>
          <w:sz w:val="28"/>
          <w:szCs w:val="28"/>
          <w:highlight w:val="none"/>
          <w:lang w:val="en-US" w:eastAsia="zh-CN" w:bidi="ar"/>
        </w:rPr>
        <w:t>杨新平</w:t>
      </w:r>
      <w:r>
        <w:rPr>
          <w:rFonts w:hint="default" w:ascii="Times New Roman" w:hAnsi="Times New Roman" w:cs="Times New Roman"/>
          <w:color w:val="000000"/>
          <w:kern w:val="0"/>
          <w:sz w:val="28"/>
          <w:szCs w:val="28"/>
          <w:highlight w:val="none"/>
          <w:lang w:val="en-US" w:eastAsia="zh-CN" w:bidi="ar"/>
        </w:rPr>
        <w:t>、</w:t>
      </w:r>
      <w:r>
        <w:rPr>
          <w:rFonts w:hint="default" w:ascii="Times New Roman" w:hAnsi="Times New Roman" w:eastAsia="宋体" w:cs="Times New Roman"/>
          <w:color w:val="000000"/>
          <w:kern w:val="0"/>
          <w:sz w:val="28"/>
          <w:szCs w:val="28"/>
          <w:highlight w:val="none"/>
          <w:lang w:val="en-US" w:eastAsia="zh-CN" w:bidi="ar"/>
        </w:rPr>
        <w:t>潘虹、刘同敬</w:t>
      </w:r>
      <w:r>
        <w:rPr>
          <w:rFonts w:hint="default" w:ascii="Times New Roman" w:hAnsi="Times New Roman" w:cs="Times New Roman"/>
          <w:color w:val="000000"/>
          <w:kern w:val="0"/>
          <w:sz w:val="28"/>
          <w:szCs w:val="28"/>
          <w:highlight w:val="none"/>
          <w:lang w:val="en-US" w:eastAsia="zh-CN" w:bidi="ar"/>
        </w:rPr>
        <w:t>共同协作完成</w:t>
      </w:r>
      <w:r>
        <w:rPr>
          <w:rFonts w:hint="default" w:ascii="Times New Roman" w:hAnsi="Times New Roman" w:eastAsia="宋体" w:cs="Times New Roman"/>
          <w:color w:val="000000"/>
          <w:kern w:val="0"/>
          <w:sz w:val="28"/>
          <w:szCs w:val="28"/>
          <w:highlight w:val="none"/>
          <w:lang w:val="en-US" w:eastAsia="zh-CN" w:bidi="ar"/>
        </w:rPr>
        <w:t>；</w:t>
      </w:r>
      <w:r>
        <w:rPr>
          <w:rFonts w:hint="default" w:ascii="Times New Roman" w:hAnsi="Times New Roman" w:eastAsia="宋体" w:cs="Times New Roman"/>
          <w:color w:val="000000"/>
          <w:kern w:val="0"/>
          <w:sz w:val="28"/>
          <w:szCs w:val="28"/>
          <w:highlight w:val="none"/>
          <w:lang w:val="en-US" w:eastAsia="zh-CN" w:bidi="ar"/>
        </w:rPr>
        <w:fldChar w:fldCharType="begin"/>
      </w:r>
      <w:r>
        <w:rPr>
          <w:rFonts w:hint="default" w:ascii="Times New Roman" w:hAnsi="Times New Roman" w:eastAsia="宋体" w:cs="Times New Roman"/>
          <w:color w:val="000000"/>
          <w:kern w:val="0"/>
          <w:sz w:val="28"/>
          <w:szCs w:val="28"/>
          <w:highlight w:val="none"/>
          <w:lang w:val="en-US" w:eastAsia="zh-CN" w:bidi="ar"/>
        </w:rPr>
        <w:instrText xml:space="preserve"> = 4 \* GB3 \* MERGEFORMAT </w:instrText>
      </w:r>
      <w:r>
        <w:rPr>
          <w:rFonts w:hint="default" w:ascii="Times New Roman" w:hAnsi="Times New Roman" w:eastAsia="宋体" w:cs="Times New Roman"/>
          <w:color w:val="000000"/>
          <w:kern w:val="0"/>
          <w:sz w:val="28"/>
          <w:szCs w:val="28"/>
          <w:highlight w:val="none"/>
          <w:lang w:val="en-US" w:eastAsia="zh-CN" w:bidi="ar"/>
        </w:rPr>
        <w:fldChar w:fldCharType="separate"/>
      </w:r>
      <w:r>
        <w:rPr>
          <w:rFonts w:hint="default" w:ascii="Times New Roman" w:hAnsi="Times New Roman" w:cs="Times New Roman"/>
          <w:sz w:val="28"/>
          <w:szCs w:val="24"/>
          <w:highlight w:val="none"/>
        </w:rPr>
        <w:t>④</w:t>
      </w:r>
      <w:r>
        <w:rPr>
          <w:rFonts w:hint="default" w:ascii="Times New Roman" w:hAnsi="Times New Roman" w:eastAsia="宋体" w:cs="Times New Roman"/>
          <w:color w:val="000000"/>
          <w:kern w:val="0"/>
          <w:sz w:val="28"/>
          <w:szCs w:val="28"/>
          <w:highlight w:val="none"/>
          <w:lang w:val="en-US" w:eastAsia="zh-CN" w:bidi="ar"/>
        </w:rPr>
        <w:fldChar w:fldCharType="end"/>
      </w:r>
      <w:r>
        <w:rPr>
          <w:rFonts w:hint="default" w:ascii="Times New Roman" w:hAnsi="Times New Roman" w:eastAsia="宋体" w:cs="Times New Roman"/>
          <w:color w:val="000000"/>
          <w:kern w:val="0"/>
          <w:sz w:val="28"/>
          <w:szCs w:val="28"/>
          <w:highlight w:val="none"/>
          <w:lang w:val="en-US" w:eastAsia="zh-CN" w:bidi="ar"/>
        </w:rPr>
        <w:t>油气田开发规划SWOT-QSPM模型论文</w:t>
      </w:r>
      <w:r>
        <w:rPr>
          <w:rFonts w:hint="default" w:ascii="Times New Roman" w:hAnsi="Times New Roman" w:cs="Times New Roman"/>
          <w:color w:val="000000"/>
          <w:kern w:val="0"/>
          <w:sz w:val="28"/>
          <w:szCs w:val="28"/>
          <w:highlight w:val="none"/>
          <w:lang w:val="en-US" w:eastAsia="zh-CN" w:bidi="ar"/>
        </w:rPr>
        <w:t>，由</w:t>
      </w:r>
      <w:r>
        <w:rPr>
          <w:rFonts w:hint="default" w:ascii="Times New Roman" w:hAnsi="Times New Roman" w:eastAsia="宋体" w:cs="Times New Roman"/>
          <w:color w:val="000000"/>
          <w:kern w:val="0"/>
          <w:sz w:val="28"/>
          <w:szCs w:val="28"/>
          <w:highlight w:val="none"/>
          <w:lang w:val="en-US" w:eastAsia="zh-CN" w:bidi="ar"/>
        </w:rPr>
        <w:t>尤隆牵头研究，杨新平、刘同敬、宋俊强依次完成指标赋值、评价逻辑优化、现场实例验证；</w:t>
      </w:r>
      <w:r>
        <w:rPr>
          <w:rFonts w:hint="default" w:ascii="Times New Roman" w:hAnsi="Times New Roman" w:eastAsia="宋体" w:cs="Times New Roman"/>
          <w:color w:val="000000"/>
          <w:kern w:val="0"/>
          <w:sz w:val="28"/>
          <w:szCs w:val="28"/>
          <w:highlight w:val="none"/>
          <w:lang w:val="en-US" w:eastAsia="zh-CN" w:bidi="ar"/>
        </w:rPr>
        <w:fldChar w:fldCharType="begin"/>
      </w:r>
      <w:r>
        <w:rPr>
          <w:rFonts w:hint="default" w:ascii="Times New Roman" w:hAnsi="Times New Roman" w:eastAsia="宋体" w:cs="Times New Roman"/>
          <w:color w:val="000000"/>
          <w:kern w:val="0"/>
          <w:sz w:val="28"/>
          <w:szCs w:val="28"/>
          <w:highlight w:val="none"/>
          <w:lang w:val="en-US" w:eastAsia="zh-CN" w:bidi="ar"/>
        </w:rPr>
        <w:instrText xml:space="preserve"> = 5 \* GB3 \* MERGEFORMAT </w:instrText>
      </w:r>
      <w:r>
        <w:rPr>
          <w:rFonts w:hint="default" w:ascii="Times New Roman" w:hAnsi="Times New Roman" w:eastAsia="宋体" w:cs="Times New Roman"/>
          <w:color w:val="000000"/>
          <w:kern w:val="0"/>
          <w:sz w:val="28"/>
          <w:szCs w:val="28"/>
          <w:highlight w:val="none"/>
          <w:lang w:val="en-US" w:eastAsia="zh-CN" w:bidi="ar"/>
        </w:rPr>
        <w:fldChar w:fldCharType="separate"/>
      </w:r>
      <w:r>
        <w:rPr>
          <w:rFonts w:hint="default" w:ascii="Times New Roman" w:hAnsi="Times New Roman" w:cs="Times New Roman"/>
          <w:sz w:val="28"/>
          <w:szCs w:val="24"/>
          <w:highlight w:val="none"/>
        </w:rPr>
        <w:t>⑤</w:t>
      </w:r>
      <w:r>
        <w:rPr>
          <w:rFonts w:hint="default" w:ascii="Times New Roman" w:hAnsi="Times New Roman" w:eastAsia="宋体" w:cs="Times New Roman"/>
          <w:color w:val="000000"/>
          <w:kern w:val="0"/>
          <w:sz w:val="28"/>
          <w:szCs w:val="28"/>
          <w:highlight w:val="none"/>
          <w:lang w:val="en-US" w:eastAsia="zh-CN" w:bidi="ar"/>
        </w:rPr>
        <w:fldChar w:fldCharType="end"/>
      </w:r>
      <w:r>
        <w:rPr>
          <w:rFonts w:hint="default" w:ascii="Times New Roman" w:hAnsi="Times New Roman" w:eastAsia="宋体" w:cs="Times New Roman"/>
          <w:color w:val="000000"/>
          <w:kern w:val="0"/>
          <w:sz w:val="28"/>
          <w:szCs w:val="28"/>
          <w:highlight w:val="none"/>
          <w:lang w:val="en-US" w:eastAsia="zh-CN" w:bidi="ar"/>
        </w:rPr>
        <w:t>油气投资风险评价论文</w:t>
      </w:r>
      <w:r>
        <w:rPr>
          <w:rFonts w:hint="default" w:ascii="Times New Roman" w:hAnsi="Times New Roman" w:cs="Times New Roman"/>
          <w:color w:val="000000"/>
          <w:kern w:val="0"/>
          <w:sz w:val="28"/>
          <w:szCs w:val="28"/>
          <w:highlight w:val="none"/>
          <w:lang w:val="en-US" w:eastAsia="zh-CN" w:bidi="ar"/>
        </w:rPr>
        <w:t>由</w:t>
      </w:r>
      <w:r>
        <w:rPr>
          <w:rFonts w:hint="default" w:ascii="Times New Roman" w:hAnsi="Times New Roman" w:eastAsia="宋体" w:cs="Times New Roman"/>
          <w:color w:val="000000"/>
          <w:kern w:val="0"/>
          <w:sz w:val="28"/>
          <w:szCs w:val="28"/>
          <w:highlight w:val="none"/>
          <w:lang w:val="en-US" w:eastAsia="zh-CN" w:bidi="ar"/>
        </w:rPr>
        <w:t>陈程、刘畅、张蔓分工完成算法搭建、数据库构建、评价模型优化。</w:t>
      </w:r>
    </w:p>
    <w:p w14:paraId="3969382C">
      <w:pPr>
        <w:keepNext w:val="0"/>
        <w:keepLines w:val="0"/>
        <w:pageBreakBefore w:val="0"/>
        <w:widowControl/>
        <w:suppressLineNumbers w:val="0"/>
        <w:kinsoku/>
        <w:wordWrap/>
        <w:overflowPunct/>
        <w:topLinePunct w:val="0"/>
        <w:autoSpaceDE w:val="0"/>
        <w:autoSpaceDN w:val="0"/>
        <w:bidi w:val="0"/>
        <w:adjustRightInd/>
        <w:snapToGrid/>
        <w:spacing w:line="360" w:lineRule="auto"/>
        <w:ind w:firstLine="562" w:firstLineChars="200"/>
        <w:jc w:val="both"/>
        <w:textAlignment w:val="auto"/>
        <w:rPr>
          <w:rFonts w:hint="default" w:ascii="Times New Roman" w:hAnsi="Times New Roman" w:eastAsia="宋体" w:cs="Times New Roman"/>
          <w:color w:val="000000"/>
          <w:kern w:val="0"/>
          <w:sz w:val="28"/>
          <w:szCs w:val="28"/>
          <w:highlight w:val="none"/>
          <w:lang w:val="en-US" w:eastAsia="zh-CN" w:bidi="ar"/>
        </w:rPr>
      </w:pPr>
      <w:r>
        <w:rPr>
          <w:rFonts w:hint="default" w:ascii="Times New Roman" w:hAnsi="Times New Roman" w:cs="Times New Roman"/>
          <w:b/>
          <w:bCs/>
          <w:color w:val="000000"/>
          <w:kern w:val="0"/>
          <w:sz w:val="28"/>
          <w:szCs w:val="28"/>
          <w:highlight w:val="none"/>
          <w:lang w:val="en-US" w:eastAsia="zh-CN" w:bidi="ar"/>
        </w:rPr>
        <w:t>2）</w:t>
      </w:r>
      <w:r>
        <w:rPr>
          <w:rFonts w:hint="default" w:ascii="Times New Roman" w:hAnsi="Times New Roman" w:eastAsia="宋体" w:cs="Times New Roman"/>
          <w:b/>
          <w:bCs/>
          <w:color w:val="000000"/>
          <w:kern w:val="0"/>
          <w:sz w:val="28"/>
          <w:szCs w:val="28"/>
          <w:highlight w:val="none"/>
          <w:lang w:val="en-US" w:eastAsia="zh-CN" w:bidi="ar"/>
        </w:rPr>
        <w:t>共同知识产权</w:t>
      </w:r>
      <w:r>
        <w:rPr>
          <w:rFonts w:hint="default" w:ascii="Times New Roman" w:hAnsi="Times New Roman" w:cs="Times New Roman"/>
          <w:b/>
          <w:bCs/>
          <w:color w:val="000000"/>
          <w:kern w:val="0"/>
          <w:sz w:val="28"/>
          <w:szCs w:val="28"/>
          <w:highlight w:val="none"/>
          <w:lang w:val="en-US" w:eastAsia="zh-CN" w:bidi="ar"/>
        </w:rPr>
        <w:t>：</w:t>
      </w:r>
      <w:r>
        <w:rPr>
          <w:rFonts w:hint="default" w:ascii="Times New Roman" w:hAnsi="Times New Roman" w:eastAsia="宋体" w:cs="Times New Roman"/>
          <w:color w:val="000000"/>
          <w:kern w:val="0"/>
          <w:sz w:val="28"/>
          <w:szCs w:val="28"/>
          <w:highlight w:val="none"/>
          <w:lang w:val="en-US" w:eastAsia="zh-CN" w:bidi="ar"/>
        </w:rPr>
        <w:t>《经济评价数据平台》由张蔓统筹平台架构，刘畅开发可视化测算模块，陈程搭建风险与效益底层算法，三人共有该知识产权。</w:t>
      </w:r>
    </w:p>
    <w:p w14:paraId="16C5A509">
      <w:pPr>
        <w:keepNext w:val="0"/>
        <w:keepLines w:val="0"/>
        <w:pageBreakBefore w:val="0"/>
        <w:widowControl/>
        <w:suppressLineNumbers w:val="0"/>
        <w:kinsoku/>
        <w:wordWrap/>
        <w:overflowPunct/>
        <w:topLinePunct w:val="0"/>
        <w:autoSpaceDE w:val="0"/>
        <w:autoSpaceDN w:val="0"/>
        <w:bidi w:val="0"/>
        <w:adjustRightInd/>
        <w:snapToGrid/>
        <w:spacing w:line="360" w:lineRule="auto"/>
        <w:ind w:firstLine="562" w:firstLineChars="200"/>
        <w:jc w:val="both"/>
        <w:textAlignment w:val="auto"/>
        <w:rPr>
          <w:rFonts w:hint="default" w:ascii="Times New Roman" w:hAnsi="Times New Roman" w:eastAsia="宋体" w:cs="Times New Roman"/>
          <w:color w:val="000000"/>
          <w:kern w:val="0"/>
          <w:sz w:val="28"/>
          <w:szCs w:val="28"/>
          <w:highlight w:val="none"/>
          <w:lang w:val="en-US" w:eastAsia="zh-CN" w:bidi="ar"/>
        </w:rPr>
      </w:pPr>
      <w:r>
        <w:rPr>
          <w:rFonts w:hint="default" w:ascii="Times New Roman" w:hAnsi="Times New Roman" w:eastAsia="宋体" w:cs="Times New Roman"/>
          <w:b/>
          <w:bCs/>
          <w:color w:val="000000"/>
          <w:kern w:val="0"/>
          <w:sz w:val="28"/>
          <w:szCs w:val="28"/>
          <w:highlight w:val="none"/>
          <w:lang w:val="en-US" w:eastAsia="zh-CN" w:bidi="ar"/>
        </w:rPr>
        <w:t>3）联合科研立项：</w:t>
      </w:r>
      <w:r>
        <w:rPr>
          <w:rFonts w:hint="default" w:ascii="Times New Roman" w:hAnsi="Times New Roman" w:eastAsia="宋体" w:cs="Times New Roman"/>
          <w:color w:val="000000"/>
          <w:kern w:val="0"/>
          <w:sz w:val="28"/>
          <w:szCs w:val="28"/>
          <w:highlight w:val="none"/>
          <w:lang w:val="en-US" w:eastAsia="zh-CN" w:bidi="ar"/>
        </w:rPr>
        <w:t>①新疆油田资源与产能匹配研究，刘同敬为项目负责人，潘虹、宋俊强分别负责产能</w:t>
      </w:r>
      <w:r>
        <w:rPr>
          <w:rFonts w:hint="default" w:ascii="Times New Roman" w:hAnsi="Times New Roman" w:cs="Times New Roman"/>
          <w:color w:val="000000"/>
          <w:kern w:val="0"/>
          <w:sz w:val="28"/>
          <w:szCs w:val="28"/>
          <w:highlight w:val="none"/>
          <w:lang w:val="en-US" w:eastAsia="zh-CN" w:bidi="ar"/>
        </w:rPr>
        <w:t>产量</w:t>
      </w:r>
      <w:r>
        <w:rPr>
          <w:rFonts w:hint="default" w:ascii="Times New Roman" w:hAnsi="Times New Roman" w:eastAsia="宋体" w:cs="Times New Roman"/>
          <w:color w:val="000000"/>
          <w:kern w:val="0"/>
          <w:sz w:val="28"/>
          <w:szCs w:val="28"/>
          <w:highlight w:val="none"/>
          <w:lang w:val="en-US" w:eastAsia="zh-CN" w:bidi="ar"/>
        </w:rPr>
        <w:t>转化分析，聚焦非常规油藏分类及资源产能联动模型研究；②原油产能投资项目跟踪评价课题：张奇牵头项目，张蔓搭建分阶段效益与风险预警体系，陈程研发绩效评价体系与智能评价软件平台。</w:t>
      </w:r>
    </w:p>
    <w:p w14:paraId="46D94D57">
      <w:pPr>
        <w:keepNext w:val="0"/>
        <w:keepLines w:val="0"/>
        <w:pageBreakBefore w:val="0"/>
        <w:widowControl/>
        <w:numPr>
          <w:ilvl w:val="0"/>
          <w:numId w:val="0"/>
        </w:numPr>
        <w:suppressLineNumbers w:val="0"/>
        <w:kinsoku/>
        <w:wordWrap/>
        <w:overflowPunct/>
        <w:topLinePunct w:val="0"/>
        <w:autoSpaceDE w:val="0"/>
        <w:autoSpaceDN w:val="0"/>
        <w:bidi w:val="0"/>
        <w:adjustRightInd/>
        <w:snapToGrid/>
        <w:spacing w:line="360" w:lineRule="auto"/>
        <w:ind w:firstLine="560" w:firstLineChars="200"/>
        <w:jc w:val="both"/>
        <w:textAlignment w:val="auto"/>
        <w:rPr>
          <w:rFonts w:hint="default" w:ascii="Times New Roman" w:hAnsi="Times New Roman" w:cs="Times New Roman"/>
          <w:color w:val="0D0D0D"/>
          <w:sz w:val="28"/>
          <w:highlight w:val="none"/>
        </w:rPr>
      </w:pPr>
      <w:r>
        <w:rPr>
          <w:rFonts w:hint="default" w:ascii="Times New Roman" w:hAnsi="Times New Roman" w:cs="Times New Roman"/>
          <w:color w:val="0D0D0D"/>
          <w:sz w:val="28"/>
          <w:highlight w:val="none"/>
        </w:rPr>
        <w:t>各课题成果数据互通、技术共用，全部成果由参与人员共同享有。</w:t>
      </w:r>
    </w:p>
    <w:p w14:paraId="7B32295B">
      <w:pPr>
        <w:autoSpaceDE/>
        <w:autoSpaceDN/>
        <w:rPr>
          <w:rFonts w:hint="eastAsia"/>
          <w:color w:val="0D0D0D"/>
          <w:sz w:val="28"/>
          <w:highlight w:val="none"/>
        </w:rPr>
      </w:pPr>
    </w:p>
    <w:p w14:paraId="270874C1">
      <w:pPr>
        <w:autoSpaceDE/>
        <w:autoSpaceDN/>
        <w:rPr>
          <w:rFonts w:hint="eastAsia"/>
          <w:color w:val="0D0D0D"/>
          <w:sz w:val="28"/>
          <w:highlight w:val="none"/>
        </w:rPr>
      </w:pPr>
    </w:p>
    <w:p w14:paraId="5D8157AB">
      <w:pPr>
        <w:pStyle w:val="7"/>
        <w:autoSpaceDE/>
        <w:autoSpaceDN/>
        <w:adjustRightInd w:val="0"/>
        <w:spacing w:line="240" w:lineRule="auto"/>
        <w:ind w:firstLine="560"/>
        <w:rPr>
          <w:rFonts w:hint="eastAsia" w:ascii="宋体"/>
          <w:b/>
          <w:bCs/>
          <w:color w:val="0D0D0D"/>
          <w:szCs w:val="28"/>
          <w:highlight w:val="none"/>
        </w:rPr>
      </w:pPr>
    </w:p>
    <w:p w14:paraId="1DBFA2F1">
      <w:pPr>
        <w:pStyle w:val="7"/>
        <w:autoSpaceDE/>
        <w:autoSpaceDN/>
        <w:adjustRightInd w:val="0"/>
        <w:spacing w:line="240" w:lineRule="auto"/>
        <w:ind w:firstLine="560"/>
        <w:rPr>
          <w:rFonts w:hint="eastAsia" w:ascii="宋体"/>
          <w:b/>
          <w:bCs/>
          <w:color w:val="0D0D0D"/>
          <w:szCs w:val="28"/>
          <w:highlight w:val="none"/>
        </w:rPr>
      </w:pPr>
    </w:p>
    <w:p w14:paraId="7483CDEF">
      <w:pPr>
        <w:wordWrap w:val="0"/>
        <w:autoSpaceDE/>
        <w:autoSpaceDN/>
        <w:jc w:val="right"/>
        <w:rPr>
          <w:rFonts w:hint="eastAsia"/>
          <w:b/>
          <w:bCs/>
          <w:color w:val="0D0D0D"/>
          <w:szCs w:val="28"/>
          <w:highlight w:val="none"/>
        </w:rPr>
      </w:pPr>
      <w:r>
        <w:rPr>
          <w:rFonts w:hint="eastAsia"/>
          <w:b/>
          <w:bCs/>
          <w:color w:val="0D0D0D"/>
          <w:szCs w:val="28"/>
          <w:highlight w:val="none"/>
        </w:rPr>
        <w:t xml:space="preserve">             </w:t>
      </w:r>
    </w:p>
    <w:p w14:paraId="772801CF">
      <w:pPr>
        <w:autoSpaceDE/>
        <w:autoSpaceDN/>
        <w:jc w:val="right"/>
        <w:rPr>
          <w:rFonts w:hint="eastAsia"/>
          <w:b/>
          <w:bCs/>
          <w:color w:val="0D0D0D"/>
          <w:szCs w:val="28"/>
          <w:highlight w:val="none"/>
        </w:rPr>
      </w:pPr>
    </w:p>
    <w:p w14:paraId="6ED73553">
      <w:pPr>
        <w:autoSpaceDE/>
        <w:autoSpaceDN/>
        <w:ind w:right="1080"/>
        <w:jc w:val="right"/>
        <w:rPr>
          <w:rFonts w:hint="eastAsia"/>
          <w:color w:val="0D0D0D"/>
          <w:highlight w:val="none"/>
        </w:rPr>
      </w:pPr>
      <w:r>
        <w:rPr>
          <w:rFonts w:hint="eastAsia"/>
          <w:b/>
          <w:bCs/>
          <w:color w:val="0D0D0D"/>
          <w:szCs w:val="28"/>
          <w:highlight w:val="none"/>
        </w:rPr>
        <w:t>第一完成人签名：</w:t>
      </w:r>
      <w:r>
        <w:rPr>
          <w:rFonts w:hint="eastAsia"/>
          <w:color w:val="0D0D0D"/>
          <w:szCs w:val="24"/>
          <w:highlight w:val="none"/>
        </w:rPr>
        <w:t xml:space="preserve">       </w:t>
      </w:r>
    </w:p>
    <w:p w14:paraId="4963663F">
      <w:pPr>
        <w:autoSpaceDE/>
        <w:autoSpaceDN/>
        <w:jc w:val="right"/>
        <w:rPr>
          <w:rFonts w:hint="eastAsia"/>
          <w:color w:val="0D0D0D"/>
          <w:sz w:val="36"/>
          <w:highlight w:val="none"/>
        </w:rPr>
      </w:pPr>
    </w:p>
    <w:p w14:paraId="29B1D855">
      <w:pPr>
        <w:autoSpaceDE/>
        <w:autoSpaceDN/>
        <w:ind w:firstLine="140" w:firstLineChars="50"/>
        <w:rPr>
          <w:rFonts w:hint="eastAsia"/>
          <w:b/>
          <w:color w:val="0D0D0D"/>
          <w:sz w:val="28"/>
          <w:highlight w:val="none"/>
        </w:rPr>
      </w:pPr>
      <w:r>
        <w:rPr>
          <w:rFonts w:hint="eastAsia"/>
          <w:color w:val="0D0D0D"/>
          <w:sz w:val="28"/>
          <w:highlight w:val="none"/>
        </w:rPr>
        <w:br w:type="page"/>
      </w:r>
      <w:r>
        <w:rPr>
          <w:rFonts w:hint="eastAsia"/>
          <w:b/>
          <w:color w:val="0D0D0D"/>
          <w:sz w:val="28"/>
          <w:highlight w:val="none"/>
        </w:rPr>
        <w:t>完成人合作关系情况汇总表</w:t>
      </w:r>
    </w:p>
    <w:p w14:paraId="2E9C9F9B">
      <w:pPr>
        <w:pStyle w:val="7"/>
        <w:autoSpaceDE/>
        <w:autoSpaceDN/>
        <w:spacing w:line="240" w:lineRule="auto"/>
        <w:ind w:firstLine="0" w:firstLineChars="0"/>
        <w:rPr>
          <w:rFonts w:hint="eastAsia" w:ascii="宋体"/>
          <w:b/>
          <w:color w:val="0D0D0D"/>
          <w:sz w:val="28"/>
          <w:highlight w:val="none"/>
        </w:rPr>
      </w:pPr>
    </w:p>
    <w:tbl>
      <w:tblPr>
        <w:tblStyle w:val="13"/>
        <w:tblW w:w="99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2"/>
        <w:gridCol w:w="1336"/>
        <w:gridCol w:w="1732"/>
        <w:gridCol w:w="1350"/>
        <w:gridCol w:w="2428"/>
        <w:gridCol w:w="1390"/>
        <w:gridCol w:w="937"/>
      </w:tblGrid>
      <w:tr w14:paraId="790C2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9" w:hRule="atLeast"/>
        </w:trPr>
        <w:tc>
          <w:tcPr>
            <w:tcW w:w="782" w:type="dxa"/>
            <w:vAlign w:val="center"/>
          </w:tcPr>
          <w:p w14:paraId="238D15A7">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r>
              <w:rPr>
                <w:rFonts w:hint="eastAsia"/>
                <w:color w:val="0D0D0D"/>
                <w:szCs w:val="24"/>
                <w:highlight w:val="none"/>
              </w:rPr>
              <w:t>序号</w:t>
            </w:r>
          </w:p>
        </w:tc>
        <w:tc>
          <w:tcPr>
            <w:tcW w:w="1336" w:type="dxa"/>
            <w:vAlign w:val="center"/>
          </w:tcPr>
          <w:p w14:paraId="681B18EF">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r>
              <w:rPr>
                <w:rFonts w:hint="eastAsia"/>
                <w:color w:val="0D0D0D"/>
                <w:szCs w:val="24"/>
                <w:highlight w:val="none"/>
              </w:rPr>
              <w:t>合作方式</w:t>
            </w:r>
          </w:p>
        </w:tc>
        <w:tc>
          <w:tcPr>
            <w:tcW w:w="1732" w:type="dxa"/>
            <w:vAlign w:val="center"/>
          </w:tcPr>
          <w:p w14:paraId="1CBB0B8B">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r>
              <w:rPr>
                <w:rFonts w:hint="eastAsia"/>
                <w:color w:val="0D0D0D"/>
                <w:szCs w:val="24"/>
                <w:highlight w:val="none"/>
              </w:rPr>
              <w:t>合作者</w:t>
            </w:r>
          </w:p>
          <w:p w14:paraId="72468C46">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r>
              <w:rPr>
                <w:rFonts w:hint="eastAsia"/>
                <w:color w:val="0D0D0D"/>
                <w:szCs w:val="24"/>
                <w:highlight w:val="none"/>
              </w:rPr>
              <w:t>（项目排名）</w:t>
            </w:r>
          </w:p>
        </w:tc>
        <w:tc>
          <w:tcPr>
            <w:tcW w:w="1350" w:type="dxa"/>
            <w:vAlign w:val="center"/>
          </w:tcPr>
          <w:p w14:paraId="3B2475D3">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r>
              <w:rPr>
                <w:rFonts w:hint="eastAsia"/>
                <w:color w:val="0D0D0D"/>
                <w:szCs w:val="24"/>
                <w:highlight w:val="none"/>
              </w:rPr>
              <w:t>合作时间</w:t>
            </w:r>
          </w:p>
        </w:tc>
        <w:tc>
          <w:tcPr>
            <w:tcW w:w="2428" w:type="dxa"/>
            <w:vAlign w:val="center"/>
          </w:tcPr>
          <w:p w14:paraId="3E9EED03">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r>
              <w:rPr>
                <w:rFonts w:hint="eastAsia"/>
                <w:color w:val="0D0D0D"/>
                <w:szCs w:val="24"/>
                <w:highlight w:val="none"/>
              </w:rPr>
              <w:t>合作成果</w:t>
            </w:r>
          </w:p>
        </w:tc>
        <w:tc>
          <w:tcPr>
            <w:tcW w:w="1390" w:type="dxa"/>
            <w:vAlign w:val="center"/>
          </w:tcPr>
          <w:p w14:paraId="18ACB6AA">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r>
              <w:rPr>
                <w:rFonts w:hint="eastAsia"/>
                <w:color w:val="0D0D0D"/>
                <w:szCs w:val="24"/>
                <w:highlight w:val="none"/>
              </w:rPr>
              <w:t>证明材料</w:t>
            </w:r>
          </w:p>
        </w:tc>
        <w:tc>
          <w:tcPr>
            <w:tcW w:w="937" w:type="dxa"/>
            <w:vAlign w:val="center"/>
          </w:tcPr>
          <w:p w14:paraId="1ADF9964">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r>
              <w:rPr>
                <w:rFonts w:hint="eastAsia"/>
                <w:color w:val="0D0D0D"/>
                <w:szCs w:val="24"/>
                <w:highlight w:val="none"/>
              </w:rPr>
              <w:t>备注</w:t>
            </w:r>
          </w:p>
        </w:tc>
      </w:tr>
      <w:tr w14:paraId="660C4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trPr>
        <w:tc>
          <w:tcPr>
            <w:tcW w:w="782" w:type="dxa"/>
            <w:vAlign w:val="center"/>
          </w:tcPr>
          <w:p w14:paraId="6A5DC7B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D0D0D"/>
                <w:sz w:val="21"/>
                <w:szCs w:val="21"/>
                <w:highlight w:val="none"/>
                <w:lang w:val="en-US" w:eastAsia="zh-CN"/>
              </w:rPr>
            </w:pPr>
            <w:r>
              <w:rPr>
                <w:rFonts w:hint="default" w:ascii="Times New Roman" w:hAnsi="Times New Roman" w:cs="Times New Roman"/>
                <w:color w:val="0D0D0D"/>
                <w:sz w:val="21"/>
                <w:szCs w:val="21"/>
                <w:highlight w:val="none"/>
                <w:lang w:val="en-US" w:eastAsia="zh-CN"/>
              </w:rPr>
              <w:t>1</w:t>
            </w:r>
          </w:p>
        </w:tc>
        <w:tc>
          <w:tcPr>
            <w:tcW w:w="1336" w:type="dxa"/>
            <w:vAlign w:val="center"/>
          </w:tcPr>
          <w:p w14:paraId="63DC213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D0D0D"/>
                <w:sz w:val="21"/>
                <w:szCs w:val="21"/>
                <w:highlight w:val="none"/>
              </w:rPr>
            </w:pPr>
            <w:r>
              <w:rPr>
                <w:rFonts w:ascii="Times New Roman" w:hAnsi="Times New Roman"/>
                <w:color w:val="000000"/>
                <w:sz w:val="21"/>
                <w:szCs w:val="21"/>
                <w:highlight w:val="none"/>
              </w:rPr>
              <w:t>论文合著</w:t>
            </w:r>
          </w:p>
        </w:tc>
        <w:tc>
          <w:tcPr>
            <w:tcW w:w="1732" w:type="dxa"/>
            <w:vAlign w:val="center"/>
          </w:tcPr>
          <w:p w14:paraId="3CE7CEF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olor w:val="000000"/>
                <w:sz w:val="21"/>
                <w:szCs w:val="21"/>
                <w:highlight w:val="none"/>
                <w:lang w:val="en-US" w:eastAsia="zh-CN"/>
              </w:rPr>
            </w:pPr>
            <w:r>
              <w:rPr>
                <w:rFonts w:hint="eastAsia" w:ascii="Times New Roman" w:hAnsi="Times New Roman"/>
                <w:color w:val="000000"/>
                <w:sz w:val="21"/>
                <w:szCs w:val="21"/>
                <w:highlight w:val="none"/>
                <w:lang w:val="en-US" w:eastAsia="zh-CN"/>
              </w:rPr>
              <w:t>宋俊强（第1）</w:t>
            </w:r>
          </w:p>
          <w:p w14:paraId="28DA0AA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olor w:val="000000"/>
                <w:sz w:val="21"/>
                <w:szCs w:val="21"/>
                <w:highlight w:val="none"/>
                <w:lang w:val="en-US" w:eastAsia="zh-CN"/>
              </w:rPr>
            </w:pPr>
            <w:r>
              <w:rPr>
                <w:rFonts w:hint="eastAsia" w:ascii="Times New Roman" w:hAnsi="Times New Roman"/>
                <w:color w:val="000000"/>
                <w:sz w:val="21"/>
                <w:szCs w:val="21"/>
                <w:highlight w:val="none"/>
                <w:lang w:val="en-US" w:eastAsia="zh-CN"/>
              </w:rPr>
              <w:t>潘虹（第5）</w:t>
            </w:r>
          </w:p>
        </w:tc>
        <w:tc>
          <w:tcPr>
            <w:tcW w:w="1350" w:type="dxa"/>
            <w:vAlign w:val="center"/>
          </w:tcPr>
          <w:p w14:paraId="45F5A69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olor w:val="000000"/>
                <w:sz w:val="21"/>
                <w:szCs w:val="21"/>
                <w:highlight w:val="none"/>
                <w:lang w:val="en-US" w:eastAsia="zh-CN"/>
              </w:rPr>
            </w:pPr>
            <w:r>
              <w:rPr>
                <w:rFonts w:hint="eastAsia" w:ascii="Times New Roman" w:hAnsi="Times New Roman"/>
                <w:color w:val="000000"/>
                <w:sz w:val="21"/>
                <w:szCs w:val="21"/>
                <w:highlight w:val="none"/>
                <w:lang w:val="en-US" w:eastAsia="zh-CN"/>
              </w:rPr>
              <w:t>2022</w:t>
            </w:r>
          </w:p>
        </w:tc>
        <w:tc>
          <w:tcPr>
            <w:tcW w:w="2428" w:type="dxa"/>
            <w:vAlign w:val="center"/>
          </w:tcPr>
          <w:p w14:paraId="612DCA2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olor w:val="000000"/>
                <w:sz w:val="21"/>
                <w:szCs w:val="21"/>
                <w:highlight w:val="none"/>
              </w:rPr>
            </w:pPr>
            <w:r>
              <w:rPr>
                <w:rFonts w:hint="default" w:ascii="Times New Roman" w:hAnsi="Times New Roman"/>
                <w:color w:val="000000"/>
                <w:sz w:val="21"/>
                <w:szCs w:val="21"/>
                <w:highlight w:val="none"/>
                <w:lang w:val="en-US" w:eastAsia="zh-CN"/>
              </w:rPr>
              <w:t>致密油藏压裂水平井产量预测</w:t>
            </w:r>
          </w:p>
        </w:tc>
        <w:tc>
          <w:tcPr>
            <w:tcW w:w="1390" w:type="dxa"/>
            <w:vAlign w:val="center"/>
          </w:tcPr>
          <w:p w14:paraId="4043F05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olor w:val="000000"/>
                <w:sz w:val="21"/>
                <w:szCs w:val="21"/>
                <w:highlight w:val="none"/>
                <w:lang w:val="en-US" w:eastAsia="zh-CN"/>
              </w:rPr>
            </w:pPr>
            <w:r>
              <w:rPr>
                <w:rFonts w:hint="eastAsia" w:ascii="Times New Roman" w:hAnsi="Times New Roman"/>
                <w:color w:val="000000"/>
                <w:sz w:val="21"/>
                <w:szCs w:val="21"/>
                <w:highlight w:val="none"/>
                <w:lang w:val="en-US" w:eastAsia="zh-CN"/>
              </w:rPr>
              <w:t>附件1</w:t>
            </w:r>
          </w:p>
        </w:tc>
        <w:tc>
          <w:tcPr>
            <w:tcW w:w="937" w:type="dxa"/>
            <w:vAlign w:val="center"/>
          </w:tcPr>
          <w:p w14:paraId="16165DA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olor w:val="000000"/>
                <w:sz w:val="21"/>
                <w:szCs w:val="21"/>
                <w:highlight w:val="none"/>
              </w:rPr>
            </w:pPr>
          </w:p>
        </w:tc>
      </w:tr>
      <w:tr w14:paraId="3DD02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782" w:type="dxa"/>
            <w:vAlign w:val="center"/>
          </w:tcPr>
          <w:p w14:paraId="246325D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D0D0D"/>
                <w:sz w:val="21"/>
                <w:szCs w:val="21"/>
                <w:highlight w:val="none"/>
                <w:lang w:val="en-US" w:eastAsia="zh-CN"/>
              </w:rPr>
            </w:pPr>
            <w:r>
              <w:rPr>
                <w:rFonts w:hint="default" w:ascii="Times New Roman" w:hAnsi="Times New Roman" w:cs="Times New Roman"/>
                <w:color w:val="0D0D0D"/>
                <w:sz w:val="21"/>
                <w:szCs w:val="21"/>
                <w:highlight w:val="none"/>
                <w:lang w:val="en-US" w:eastAsia="zh-CN"/>
              </w:rPr>
              <w:t>2</w:t>
            </w:r>
          </w:p>
        </w:tc>
        <w:tc>
          <w:tcPr>
            <w:tcW w:w="1336" w:type="dxa"/>
            <w:shd w:val="clear" w:color="auto" w:fill="auto"/>
            <w:vAlign w:val="center"/>
          </w:tcPr>
          <w:p w14:paraId="4F567FC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D0D0D"/>
                <w:sz w:val="21"/>
                <w:szCs w:val="21"/>
                <w:highlight w:val="none"/>
                <w:lang w:val="en-US" w:eastAsia="zh-CN" w:bidi="ar-SA"/>
              </w:rPr>
            </w:pPr>
            <w:r>
              <w:rPr>
                <w:rFonts w:ascii="Times New Roman" w:hAnsi="Times New Roman"/>
                <w:color w:val="000000"/>
                <w:sz w:val="21"/>
                <w:szCs w:val="21"/>
                <w:highlight w:val="none"/>
              </w:rPr>
              <w:t>论文合著</w:t>
            </w:r>
          </w:p>
        </w:tc>
        <w:tc>
          <w:tcPr>
            <w:tcW w:w="1732" w:type="dxa"/>
            <w:shd w:val="clear" w:color="auto" w:fill="auto"/>
            <w:vAlign w:val="center"/>
          </w:tcPr>
          <w:p w14:paraId="33E9DE0F">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olor w:val="000000"/>
                <w:sz w:val="21"/>
                <w:szCs w:val="21"/>
                <w:highlight w:val="none"/>
                <w:lang w:val="en-US" w:eastAsia="zh-CN"/>
              </w:rPr>
            </w:pPr>
            <w:r>
              <w:rPr>
                <w:rFonts w:hint="eastAsia" w:ascii="Times New Roman" w:hAnsi="Times New Roman"/>
                <w:color w:val="000000"/>
                <w:sz w:val="21"/>
                <w:szCs w:val="21"/>
                <w:highlight w:val="none"/>
                <w:lang w:val="en-US" w:eastAsia="zh-CN"/>
              </w:rPr>
              <w:t>潘虹（第1）</w:t>
            </w:r>
          </w:p>
          <w:p w14:paraId="14B6CC5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olor w:val="000000"/>
                <w:sz w:val="21"/>
                <w:szCs w:val="21"/>
                <w:highlight w:val="none"/>
                <w:lang w:val="en-US" w:eastAsia="zh-CN"/>
              </w:rPr>
            </w:pPr>
            <w:r>
              <w:rPr>
                <w:rFonts w:hint="eastAsia" w:ascii="Times New Roman" w:hAnsi="Times New Roman"/>
                <w:color w:val="000000"/>
                <w:sz w:val="21"/>
                <w:szCs w:val="21"/>
                <w:highlight w:val="none"/>
                <w:lang w:val="en-US" w:eastAsia="zh-CN"/>
              </w:rPr>
              <w:t>尤隆（第4）</w:t>
            </w:r>
          </w:p>
          <w:p w14:paraId="7BEA238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olor w:val="000000"/>
                <w:sz w:val="21"/>
                <w:szCs w:val="21"/>
                <w:highlight w:val="none"/>
                <w:lang w:val="en-US" w:eastAsia="zh-CN"/>
              </w:rPr>
            </w:pPr>
            <w:r>
              <w:rPr>
                <w:rFonts w:hint="eastAsia" w:ascii="Times New Roman" w:hAnsi="Times New Roman"/>
                <w:color w:val="000000"/>
                <w:sz w:val="21"/>
                <w:szCs w:val="21"/>
                <w:highlight w:val="none"/>
                <w:lang w:val="en-US" w:eastAsia="zh-CN"/>
              </w:rPr>
              <w:t>宋俊强（第5）</w:t>
            </w:r>
          </w:p>
        </w:tc>
        <w:tc>
          <w:tcPr>
            <w:tcW w:w="1350" w:type="dxa"/>
            <w:shd w:val="clear" w:color="auto" w:fill="auto"/>
            <w:vAlign w:val="center"/>
          </w:tcPr>
          <w:p w14:paraId="2FE6EE2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宋体"/>
                <w:color w:val="000000"/>
                <w:sz w:val="21"/>
                <w:szCs w:val="21"/>
                <w:highlight w:val="none"/>
                <w:lang w:val="en-US" w:eastAsia="zh-CN" w:bidi="ar-SA"/>
              </w:rPr>
            </w:pPr>
            <w:r>
              <w:rPr>
                <w:rFonts w:hint="eastAsia" w:ascii="Times New Roman" w:hAnsi="Times New Roman"/>
                <w:color w:val="000000"/>
                <w:sz w:val="21"/>
                <w:szCs w:val="21"/>
                <w:highlight w:val="none"/>
                <w:lang w:val="en-US" w:eastAsia="zh-CN"/>
              </w:rPr>
              <w:t>2025</w:t>
            </w:r>
          </w:p>
        </w:tc>
        <w:tc>
          <w:tcPr>
            <w:tcW w:w="2428" w:type="dxa"/>
            <w:vAlign w:val="center"/>
          </w:tcPr>
          <w:p w14:paraId="72F4D7A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D0D0D"/>
                <w:sz w:val="21"/>
                <w:szCs w:val="21"/>
                <w:highlight w:val="none"/>
              </w:rPr>
            </w:pPr>
            <w:r>
              <w:rPr>
                <w:rFonts w:hint="default" w:ascii="Times New Roman" w:hAnsi="Times New Roman" w:eastAsia="宋体" w:cs="Times New Roman"/>
                <w:color w:val="000000"/>
                <w:sz w:val="18"/>
                <w:szCs w:val="18"/>
                <w:highlight w:val="none"/>
                <w:u w:val="none"/>
                <w:lang w:val="en-US" w:eastAsia="zh-CN" w:bidi="ar"/>
              </w:rPr>
              <w:t xml:space="preserve">Technical and Economic Limits of Untapped Reserves in Xinjiang Oilfield: Comparative Investment-Production Analysis of Reservoirs </w:t>
            </w:r>
            <w:r>
              <w:rPr>
                <w:rFonts w:hint="eastAsia" w:ascii="Times New Roman" w:hAnsi="Times New Roman" w:eastAsia="宋体" w:cs="Times New Roman"/>
                <w:color w:val="000000"/>
                <w:sz w:val="18"/>
                <w:szCs w:val="18"/>
                <w:highlight w:val="none"/>
                <w:u w:val="none"/>
                <w:lang w:val="en-US" w:eastAsia="zh-CN" w:bidi="ar"/>
              </w:rPr>
              <w:t xml:space="preserve"> </w:t>
            </w:r>
            <w:r>
              <w:rPr>
                <w:rFonts w:hint="default" w:ascii="Times New Roman" w:hAnsi="Times New Roman" w:eastAsia="宋体" w:cs="Times New Roman"/>
                <w:color w:val="000000"/>
                <w:sz w:val="18"/>
                <w:szCs w:val="18"/>
                <w:highlight w:val="none"/>
                <w:u w:val="none"/>
                <w:lang w:val="en-US" w:eastAsia="zh-CN" w:bidi="ar"/>
              </w:rPr>
              <w:t>with Varying Permeability</w:t>
            </w:r>
          </w:p>
        </w:tc>
        <w:tc>
          <w:tcPr>
            <w:tcW w:w="1390" w:type="dxa"/>
            <w:vAlign w:val="center"/>
          </w:tcPr>
          <w:p w14:paraId="44FB257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D0D0D"/>
                <w:sz w:val="21"/>
                <w:szCs w:val="21"/>
                <w:highlight w:val="none"/>
                <w:lang w:val="en-US" w:eastAsia="zh-CN"/>
              </w:rPr>
            </w:pPr>
            <w:r>
              <w:rPr>
                <w:rFonts w:hint="eastAsia" w:ascii="Times New Roman" w:hAnsi="Times New Roman"/>
                <w:color w:val="000000"/>
                <w:sz w:val="21"/>
                <w:szCs w:val="21"/>
                <w:highlight w:val="none"/>
                <w:lang w:val="en-US" w:eastAsia="zh-CN"/>
              </w:rPr>
              <w:t>附件7</w:t>
            </w:r>
          </w:p>
        </w:tc>
        <w:tc>
          <w:tcPr>
            <w:tcW w:w="937" w:type="dxa"/>
            <w:vAlign w:val="center"/>
          </w:tcPr>
          <w:p w14:paraId="1D2A42B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D0D0D"/>
                <w:sz w:val="21"/>
                <w:szCs w:val="21"/>
                <w:highlight w:val="none"/>
              </w:rPr>
            </w:pPr>
          </w:p>
        </w:tc>
      </w:tr>
      <w:tr w14:paraId="2B7E3F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782" w:type="dxa"/>
            <w:shd w:val="clear" w:color="auto" w:fill="auto"/>
            <w:vAlign w:val="center"/>
          </w:tcPr>
          <w:p w14:paraId="08C1397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D0D0D"/>
                <w:sz w:val="21"/>
                <w:szCs w:val="21"/>
                <w:highlight w:val="none"/>
                <w:lang w:val="en-US" w:eastAsia="zh-CN" w:bidi="ar-SA"/>
              </w:rPr>
            </w:pPr>
            <w:r>
              <w:rPr>
                <w:rFonts w:hint="eastAsia" w:ascii="Times New Roman" w:hAnsi="Times New Roman" w:cs="Times New Roman"/>
                <w:color w:val="0D0D0D"/>
                <w:sz w:val="21"/>
                <w:szCs w:val="21"/>
                <w:highlight w:val="none"/>
                <w:lang w:val="en-US" w:eastAsia="zh-CN"/>
              </w:rPr>
              <w:t>3</w:t>
            </w:r>
          </w:p>
        </w:tc>
        <w:tc>
          <w:tcPr>
            <w:tcW w:w="1336" w:type="dxa"/>
            <w:shd w:val="clear" w:color="auto" w:fill="auto"/>
            <w:vAlign w:val="center"/>
          </w:tcPr>
          <w:p w14:paraId="21962E3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D0D0D"/>
                <w:sz w:val="21"/>
                <w:szCs w:val="21"/>
                <w:highlight w:val="none"/>
                <w:lang w:val="en-US" w:eastAsia="zh-CN" w:bidi="ar-SA"/>
              </w:rPr>
            </w:pPr>
            <w:r>
              <w:rPr>
                <w:rFonts w:ascii="Times New Roman" w:hAnsi="Times New Roman"/>
                <w:color w:val="000000"/>
                <w:sz w:val="21"/>
                <w:szCs w:val="21"/>
                <w:highlight w:val="none"/>
              </w:rPr>
              <w:t>论文合著</w:t>
            </w:r>
          </w:p>
        </w:tc>
        <w:tc>
          <w:tcPr>
            <w:tcW w:w="1732" w:type="dxa"/>
            <w:shd w:val="clear" w:color="auto" w:fill="auto"/>
            <w:vAlign w:val="center"/>
          </w:tcPr>
          <w:p w14:paraId="5AB6DE2E">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olor w:val="000000"/>
                <w:sz w:val="21"/>
                <w:szCs w:val="21"/>
                <w:highlight w:val="none"/>
                <w:lang w:val="en-US" w:eastAsia="zh-CN"/>
              </w:rPr>
            </w:pPr>
            <w:r>
              <w:rPr>
                <w:rFonts w:hint="eastAsia" w:ascii="Times New Roman" w:hAnsi="Times New Roman"/>
                <w:color w:val="000000"/>
                <w:sz w:val="21"/>
                <w:szCs w:val="21"/>
                <w:highlight w:val="none"/>
                <w:lang w:val="en-US" w:eastAsia="zh-CN"/>
              </w:rPr>
              <w:t>宋俊强（第1）</w:t>
            </w:r>
          </w:p>
          <w:p w14:paraId="39E26BE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宋体"/>
                <w:color w:val="000000"/>
                <w:sz w:val="21"/>
                <w:szCs w:val="21"/>
                <w:highlight w:val="none"/>
                <w:lang w:val="en-US" w:eastAsia="zh-CN" w:bidi="ar-SA"/>
              </w:rPr>
            </w:pPr>
            <w:r>
              <w:rPr>
                <w:rFonts w:hint="eastAsia" w:ascii="Times New Roman" w:hAnsi="Times New Roman"/>
                <w:color w:val="000000"/>
                <w:sz w:val="21"/>
                <w:szCs w:val="21"/>
                <w:highlight w:val="none"/>
                <w:lang w:val="en-US" w:eastAsia="zh-CN"/>
              </w:rPr>
              <w:t>潘虹（第4）</w:t>
            </w:r>
          </w:p>
        </w:tc>
        <w:tc>
          <w:tcPr>
            <w:tcW w:w="1350" w:type="dxa"/>
            <w:shd w:val="clear" w:color="auto" w:fill="auto"/>
            <w:vAlign w:val="center"/>
          </w:tcPr>
          <w:p w14:paraId="07B7697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宋体"/>
                <w:color w:val="000000"/>
                <w:sz w:val="21"/>
                <w:szCs w:val="21"/>
                <w:highlight w:val="none"/>
                <w:lang w:val="en-US" w:eastAsia="zh-CN" w:bidi="ar-SA"/>
              </w:rPr>
            </w:pPr>
            <w:r>
              <w:rPr>
                <w:rFonts w:hint="eastAsia" w:ascii="Times New Roman" w:hAnsi="Times New Roman"/>
                <w:color w:val="000000"/>
                <w:sz w:val="21"/>
                <w:szCs w:val="21"/>
                <w:highlight w:val="none"/>
                <w:lang w:val="en-US" w:eastAsia="zh-CN"/>
              </w:rPr>
              <w:t>2022</w:t>
            </w:r>
          </w:p>
        </w:tc>
        <w:tc>
          <w:tcPr>
            <w:tcW w:w="2428" w:type="dxa"/>
            <w:vAlign w:val="center"/>
          </w:tcPr>
          <w:p w14:paraId="4FA7EFC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D0D0D"/>
                <w:sz w:val="21"/>
                <w:szCs w:val="21"/>
                <w:highlight w:val="none"/>
                <w:lang w:val="en-US" w:eastAsia="zh-CN"/>
              </w:rPr>
            </w:pPr>
            <w:r>
              <w:rPr>
                <w:rFonts w:hint="default" w:ascii="Times New Roman" w:hAnsi="Times New Roman" w:eastAsia="宋体" w:cs="Times New Roman"/>
                <w:color w:val="0D0D0D"/>
                <w:sz w:val="21"/>
                <w:szCs w:val="21"/>
                <w:highlight w:val="none"/>
                <w:lang w:val="en-US" w:eastAsia="zh-CN"/>
              </w:rPr>
              <w:t>玛湖砾岩油藏复模态结构下的压裂水平井压力分析</w:t>
            </w:r>
          </w:p>
        </w:tc>
        <w:tc>
          <w:tcPr>
            <w:tcW w:w="1390" w:type="dxa"/>
            <w:vAlign w:val="center"/>
          </w:tcPr>
          <w:p w14:paraId="5B73953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D0D0D"/>
                <w:sz w:val="21"/>
                <w:szCs w:val="21"/>
                <w:highlight w:val="none"/>
                <w:lang w:val="en-US" w:eastAsia="zh-CN"/>
              </w:rPr>
            </w:pPr>
            <w:r>
              <w:rPr>
                <w:rFonts w:hint="eastAsia" w:ascii="Times New Roman" w:hAnsi="Times New Roman"/>
                <w:color w:val="000000"/>
                <w:sz w:val="21"/>
                <w:szCs w:val="21"/>
                <w:highlight w:val="none"/>
                <w:lang w:val="en-US" w:eastAsia="zh-CN"/>
              </w:rPr>
              <w:t>附件8</w:t>
            </w:r>
          </w:p>
        </w:tc>
        <w:tc>
          <w:tcPr>
            <w:tcW w:w="937" w:type="dxa"/>
            <w:vAlign w:val="center"/>
          </w:tcPr>
          <w:p w14:paraId="1365357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D0D0D"/>
                <w:sz w:val="21"/>
                <w:szCs w:val="21"/>
                <w:highlight w:val="none"/>
              </w:rPr>
            </w:pPr>
          </w:p>
        </w:tc>
      </w:tr>
      <w:tr w14:paraId="7BB1A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9" w:hRule="atLeast"/>
        </w:trPr>
        <w:tc>
          <w:tcPr>
            <w:tcW w:w="782" w:type="dxa"/>
            <w:vAlign w:val="center"/>
          </w:tcPr>
          <w:p w14:paraId="1ED4665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D0D0D"/>
                <w:sz w:val="21"/>
                <w:szCs w:val="21"/>
                <w:highlight w:val="none"/>
                <w:lang w:val="en-US" w:eastAsia="zh-CN"/>
              </w:rPr>
            </w:pPr>
            <w:r>
              <w:rPr>
                <w:rFonts w:hint="eastAsia" w:ascii="Times New Roman" w:hAnsi="Times New Roman" w:cs="Times New Roman"/>
                <w:color w:val="0D0D0D"/>
                <w:sz w:val="21"/>
                <w:szCs w:val="21"/>
                <w:highlight w:val="none"/>
                <w:lang w:val="en-US" w:eastAsia="zh-CN"/>
              </w:rPr>
              <w:t>4</w:t>
            </w:r>
          </w:p>
        </w:tc>
        <w:tc>
          <w:tcPr>
            <w:tcW w:w="1336" w:type="dxa"/>
            <w:vAlign w:val="center"/>
          </w:tcPr>
          <w:p w14:paraId="13365C4E">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color w:val="000000"/>
                <w:sz w:val="21"/>
                <w:szCs w:val="21"/>
                <w:highlight w:val="none"/>
              </w:rPr>
            </w:pPr>
            <w:r>
              <w:rPr>
                <w:rFonts w:ascii="Times New Roman" w:hAnsi="Times New Roman"/>
                <w:color w:val="000000"/>
                <w:sz w:val="21"/>
                <w:szCs w:val="21"/>
                <w:highlight w:val="none"/>
              </w:rPr>
              <w:t>论文合著</w:t>
            </w:r>
          </w:p>
        </w:tc>
        <w:tc>
          <w:tcPr>
            <w:tcW w:w="1732" w:type="dxa"/>
            <w:vAlign w:val="center"/>
          </w:tcPr>
          <w:p w14:paraId="311DED2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olor w:val="000000"/>
                <w:sz w:val="21"/>
                <w:szCs w:val="21"/>
                <w:highlight w:val="none"/>
                <w:lang w:val="en-US" w:eastAsia="zh-CN"/>
              </w:rPr>
            </w:pPr>
            <w:r>
              <w:rPr>
                <w:rFonts w:hint="eastAsia" w:ascii="Times New Roman" w:hAnsi="Times New Roman"/>
                <w:color w:val="000000"/>
                <w:sz w:val="21"/>
                <w:szCs w:val="21"/>
                <w:highlight w:val="none"/>
                <w:lang w:val="en-US" w:eastAsia="zh-CN"/>
              </w:rPr>
              <w:t>杨新平（第1）</w:t>
            </w:r>
          </w:p>
          <w:p w14:paraId="62B80959">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olor w:val="000000"/>
                <w:sz w:val="21"/>
                <w:szCs w:val="21"/>
                <w:highlight w:val="none"/>
                <w:lang w:val="en-US" w:eastAsia="zh-CN"/>
              </w:rPr>
            </w:pPr>
            <w:r>
              <w:rPr>
                <w:rFonts w:hint="eastAsia" w:ascii="Times New Roman" w:hAnsi="Times New Roman"/>
                <w:color w:val="000000"/>
                <w:sz w:val="21"/>
                <w:szCs w:val="21"/>
                <w:highlight w:val="none"/>
                <w:lang w:val="en-US" w:eastAsia="zh-CN"/>
              </w:rPr>
              <w:t>潘虹（第6）</w:t>
            </w:r>
          </w:p>
          <w:p w14:paraId="5645D806">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olor w:val="000000"/>
                <w:sz w:val="21"/>
                <w:szCs w:val="21"/>
                <w:highlight w:val="none"/>
                <w:lang w:val="en-US" w:eastAsia="zh-CN"/>
              </w:rPr>
            </w:pPr>
            <w:r>
              <w:rPr>
                <w:rFonts w:hint="eastAsia" w:ascii="Times New Roman" w:hAnsi="Times New Roman"/>
                <w:color w:val="000000"/>
                <w:sz w:val="21"/>
                <w:szCs w:val="21"/>
                <w:highlight w:val="none"/>
                <w:lang w:val="en-US" w:eastAsia="zh-CN"/>
              </w:rPr>
              <w:t>刘同敬（第12）</w:t>
            </w:r>
          </w:p>
        </w:tc>
        <w:tc>
          <w:tcPr>
            <w:tcW w:w="1350" w:type="dxa"/>
            <w:shd w:val="clear" w:color="auto" w:fill="auto"/>
            <w:vAlign w:val="center"/>
          </w:tcPr>
          <w:p w14:paraId="12F8F2F4">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olor w:val="000000"/>
                <w:sz w:val="21"/>
                <w:szCs w:val="21"/>
                <w:highlight w:val="none"/>
                <w:lang w:val="en-US" w:eastAsia="zh-CN"/>
              </w:rPr>
            </w:pPr>
            <w:r>
              <w:rPr>
                <w:rFonts w:hint="eastAsia" w:ascii="Times New Roman" w:hAnsi="Times New Roman"/>
                <w:color w:val="000000"/>
                <w:sz w:val="21"/>
                <w:szCs w:val="21"/>
                <w:highlight w:val="none"/>
                <w:lang w:val="en-US" w:eastAsia="zh-CN"/>
              </w:rPr>
              <w:t>2026</w:t>
            </w:r>
          </w:p>
        </w:tc>
        <w:tc>
          <w:tcPr>
            <w:tcW w:w="2428" w:type="dxa"/>
            <w:vAlign w:val="center"/>
          </w:tcPr>
          <w:p w14:paraId="6E746E82">
            <w:pPr>
              <w:keepNext w:val="0"/>
              <w:keepLines w:val="0"/>
              <w:pageBreakBefore w:val="0"/>
              <w:widowControl w:val="0"/>
              <w:kinsoku/>
              <w:wordWrap/>
              <w:overflowPunct/>
              <w:topLinePunct w:val="0"/>
              <w:autoSpaceDE/>
              <w:autoSpaceDN/>
              <w:bidi w:val="0"/>
              <w:adjustRightInd/>
              <w:snapToGrid/>
              <w:jc w:val="center"/>
              <w:textAlignment w:val="auto"/>
              <w:rPr>
                <w:rStyle w:val="28"/>
                <w:rFonts w:hint="default" w:ascii="Times New Roman" w:hAnsi="Times New Roman" w:eastAsia="宋体" w:cs="Times New Roman"/>
                <w:color w:val="000000"/>
                <w:highlight w:val="none"/>
                <w:lang w:val="en-US" w:eastAsia="zh-CN" w:bidi="ar"/>
              </w:rPr>
            </w:pPr>
            <w:r>
              <w:rPr>
                <w:rFonts w:hint="default" w:ascii="Times New Roman" w:hAnsi="Times New Roman" w:eastAsia="宋体" w:cs="Times New Roman"/>
                <w:color w:val="000000"/>
                <w:sz w:val="18"/>
                <w:szCs w:val="18"/>
                <w:highlight w:val="none"/>
                <w:u w:val="none"/>
                <w:lang w:val="en-US" w:eastAsia="zh-CN" w:bidi="ar"/>
              </w:rPr>
              <w:t>Evaluation Method for Deep and Ultra-Deep Shale Oil Resource Conversion</w:t>
            </w:r>
          </w:p>
        </w:tc>
        <w:tc>
          <w:tcPr>
            <w:tcW w:w="1390" w:type="dxa"/>
            <w:vAlign w:val="center"/>
          </w:tcPr>
          <w:p w14:paraId="70A061B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olor w:val="000000"/>
                <w:sz w:val="21"/>
                <w:szCs w:val="21"/>
                <w:highlight w:val="none"/>
                <w:lang w:val="en-US" w:eastAsia="zh-CN"/>
              </w:rPr>
            </w:pPr>
            <w:r>
              <w:rPr>
                <w:rFonts w:hint="eastAsia" w:ascii="Times New Roman" w:hAnsi="Times New Roman"/>
                <w:color w:val="000000"/>
                <w:sz w:val="21"/>
                <w:szCs w:val="21"/>
                <w:highlight w:val="none"/>
                <w:lang w:val="en-US" w:eastAsia="zh-CN"/>
              </w:rPr>
              <w:t>附件10</w:t>
            </w:r>
          </w:p>
        </w:tc>
        <w:tc>
          <w:tcPr>
            <w:tcW w:w="937" w:type="dxa"/>
            <w:vAlign w:val="center"/>
          </w:tcPr>
          <w:p w14:paraId="65F7016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D0D0D"/>
                <w:sz w:val="21"/>
                <w:szCs w:val="21"/>
                <w:highlight w:val="none"/>
              </w:rPr>
            </w:pPr>
          </w:p>
        </w:tc>
      </w:tr>
      <w:tr w14:paraId="213D1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782" w:type="dxa"/>
            <w:vAlign w:val="center"/>
          </w:tcPr>
          <w:p w14:paraId="637ED57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D0D0D"/>
                <w:sz w:val="21"/>
                <w:szCs w:val="21"/>
                <w:highlight w:val="none"/>
                <w:lang w:val="en-US" w:eastAsia="zh-CN"/>
              </w:rPr>
            </w:pPr>
            <w:r>
              <w:rPr>
                <w:rFonts w:hint="eastAsia" w:ascii="Times New Roman" w:hAnsi="Times New Roman" w:cs="Times New Roman"/>
                <w:color w:val="0D0D0D"/>
                <w:sz w:val="21"/>
                <w:szCs w:val="21"/>
                <w:highlight w:val="none"/>
                <w:lang w:val="en-US" w:eastAsia="zh-CN"/>
              </w:rPr>
              <w:t>5</w:t>
            </w:r>
          </w:p>
        </w:tc>
        <w:tc>
          <w:tcPr>
            <w:tcW w:w="1336" w:type="dxa"/>
            <w:vAlign w:val="center"/>
          </w:tcPr>
          <w:p w14:paraId="5BC1D6C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D0D0D"/>
                <w:sz w:val="21"/>
                <w:szCs w:val="21"/>
                <w:highlight w:val="none"/>
              </w:rPr>
            </w:pPr>
            <w:r>
              <w:rPr>
                <w:rFonts w:ascii="Times New Roman" w:hAnsi="Times New Roman"/>
                <w:color w:val="000000"/>
                <w:sz w:val="21"/>
                <w:szCs w:val="21"/>
                <w:highlight w:val="none"/>
              </w:rPr>
              <w:t>论文合著</w:t>
            </w:r>
          </w:p>
        </w:tc>
        <w:tc>
          <w:tcPr>
            <w:tcW w:w="1732" w:type="dxa"/>
            <w:vAlign w:val="center"/>
          </w:tcPr>
          <w:p w14:paraId="2B38D59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olor w:val="000000"/>
                <w:sz w:val="21"/>
                <w:szCs w:val="21"/>
                <w:highlight w:val="none"/>
                <w:lang w:val="en-US" w:eastAsia="zh-CN"/>
              </w:rPr>
            </w:pPr>
            <w:r>
              <w:rPr>
                <w:rFonts w:hint="eastAsia" w:ascii="Times New Roman" w:hAnsi="Times New Roman"/>
                <w:color w:val="000000"/>
                <w:sz w:val="21"/>
                <w:szCs w:val="21"/>
                <w:highlight w:val="none"/>
                <w:lang w:val="en-US" w:eastAsia="zh-CN"/>
              </w:rPr>
              <w:t>尤隆（第1）</w:t>
            </w:r>
          </w:p>
          <w:p w14:paraId="755A6DDF">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olor w:val="000000"/>
                <w:sz w:val="21"/>
                <w:szCs w:val="21"/>
                <w:highlight w:val="none"/>
                <w:lang w:val="en-US" w:eastAsia="zh-CN"/>
              </w:rPr>
            </w:pPr>
            <w:r>
              <w:rPr>
                <w:rFonts w:hint="eastAsia" w:ascii="Times New Roman" w:hAnsi="Times New Roman"/>
                <w:color w:val="000000"/>
                <w:sz w:val="21"/>
                <w:szCs w:val="21"/>
                <w:highlight w:val="none"/>
                <w:lang w:val="en-US" w:eastAsia="zh-CN"/>
              </w:rPr>
              <w:t>杨新平（第4）</w:t>
            </w:r>
          </w:p>
          <w:p w14:paraId="025C57F6">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olor w:val="000000"/>
                <w:sz w:val="21"/>
                <w:szCs w:val="21"/>
                <w:highlight w:val="none"/>
                <w:lang w:val="en-US" w:eastAsia="zh-CN"/>
              </w:rPr>
            </w:pPr>
            <w:r>
              <w:rPr>
                <w:rFonts w:hint="eastAsia" w:ascii="Times New Roman" w:hAnsi="Times New Roman"/>
                <w:color w:val="000000"/>
                <w:sz w:val="21"/>
                <w:szCs w:val="21"/>
                <w:highlight w:val="none"/>
                <w:lang w:val="en-US" w:eastAsia="zh-CN"/>
              </w:rPr>
              <w:t>刘同敬（第5）</w:t>
            </w:r>
          </w:p>
          <w:p w14:paraId="55961FF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olor w:val="000000"/>
                <w:sz w:val="21"/>
                <w:szCs w:val="21"/>
                <w:highlight w:val="none"/>
                <w:lang w:val="en-US" w:eastAsia="zh-CN"/>
              </w:rPr>
            </w:pPr>
            <w:r>
              <w:rPr>
                <w:rFonts w:hint="eastAsia" w:ascii="Times New Roman" w:hAnsi="Times New Roman"/>
                <w:color w:val="000000"/>
                <w:sz w:val="21"/>
                <w:szCs w:val="21"/>
                <w:highlight w:val="none"/>
                <w:lang w:val="en-US" w:eastAsia="zh-CN"/>
              </w:rPr>
              <w:t>宋俊强（第8）</w:t>
            </w:r>
          </w:p>
        </w:tc>
        <w:tc>
          <w:tcPr>
            <w:tcW w:w="1350" w:type="dxa"/>
            <w:shd w:val="clear" w:color="auto" w:fill="auto"/>
            <w:vAlign w:val="center"/>
          </w:tcPr>
          <w:p w14:paraId="79C753C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D0D0D"/>
                <w:sz w:val="21"/>
                <w:szCs w:val="21"/>
                <w:highlight w:val="none"/>
                <w:lang w:val="en-US" w:eastAsia="zh-CN"/>
              </w:rPr>
            </w:pPr>
            <w:r>
              <w:rPr>
                <w:rFonts w:hint="eastAsia" w:ascii="Times New Roman" w:hAnsi="Times New Roman"/>
                <w:color w:val="000000"/>
                <w:sz w:val="21"/>
                <w:szCs w:val="21"/>
                <w:highlight w:val="none"/>
                <w:lang w:val="en-US" w:eastAsia="zh-CN"/>
              </w:rPr>
              <w:t>2026</w:t>
            </w:r>
          </w:p>
        </w:tc>
        <w:tc>
          <w:tcPr>
            <w:tcW w:w="2428" w:type="dxa"/>
            <w:vAlign w:val="center"/>
          </w:tcPr>
          <w:p w14:paraId="5681209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D0D0D"/>
                <w:sz w:val="21"/>
                <w:szCs w:val="21"/>
                <w:highlight w:val="none"/>
              </w:rPr>
            </w:pPr>
            <w:r>
              <w:rPr>
                <w:rStyle w:val="28"/>
                <w:rFonts w:hint="default" w:ascii="Times New Roman" w:hAnsi="Times New Roman" w:eastAsia="宋体" w:cs="Times New Roman"/>
                <w:color w:val="000000"/>
                <w:highlight w:val="none"/>
                <w:lang w:val="en-US" w:eastAsia="zh-CN" w:bidi="ar"/>
              </w:rPr>
              <w:t>Evaluation Method for Development Planning of Complex Oil and Gas Fields Based on SWOT-QSPM Model</w:t>
            </w:r>
          </w:p>
        </w:tc>
        <w:tc>
          <w:tcPr>
            <w:tcW w:w="1390" w:type="dxa"/>
            <w:vAlign w:val="center"/>
          </w:tcPr>
          <w:p w14:paraId="2F63AFA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D0D0D"/>
                <w:sz w:val="21"/>
                <w:szCs w:val="21"/>
                <w:highlight w:val="none"/>
                <w:lang w:val="en-US"/>
              </w:rPr>
            </w:pPr>
            <w:r>
              <w:rPr>
                <w:rFonts w:hint="eastAsia" w:ascii="Times New Roman" w:hAnsi="Times New Roman"/>
                <w:color w:val="000000"/>
                <w:sz w:val="21"/>
                <w:szCs w:val="21"/>
                <w:highlight w:val="none"/>
                <w:lang w:val="en-US" w:eastAsia="zh-CN"/>
              </w:rPr>
              <w:t>附件12</w:t>
            </w:r>
          </w:p>
        </w:tc>
        <w:tc>
          <w:tcPr>
            <w:tcW w:w="937" w:type="dxa"/>
            <w:vAlign w:val="center"/>
          </w:tcPr>
          <w:p w14:paraId="3A44138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D0D0D"/>
                <w:sz w:val="21"/>
                <w:szCs w:val="21"/>
                <w:highlight w:val="none"/>
              </w:rPr>
            </w:pPr>
          </w:p>
        </w:tc>
      </w:tr>
      <w:tr w14:paraId="4C3C0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782" w:type="dxa"/>
            <w:shd w:val="clear" w:color="auto" w:fill="auto"/>
            <w:vAlign w:val="center"/>
          </w:tcPr>
          <w:p w14:paraId="4BE3499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D0D0D"/>
                <w:sz w:val="21"/>
                <w:szCs w:val="21"/>
                <w:highlight w:val="none"/>
                <w:lang w:val="en-US" w:eastAsia="zh-CN" w:bidi="ar-SA"/>
              </w:rPr>
            </w:pPr>
            <w:r>
              <w:rPr>
                <w:rFonts w:hint="eastAsia" w:ascii="Times New Roman" w:hAnsi="Times New Roman" w:cs="Times New Roman"/>
                <w:color w:val="0D0D0D"/>
                <w:sz w:val="21"/>
                <w:szCs w:val="21"/>
                <w:highlight w:val="none"/>
                <w:lang w:val="en-US" w:eastAsia="zh-CN" w:bidi="ar-SA"/>
              </w:rPr>
              <w:t>6</w:t>
            </w:r>
          </w:p>
        </w:tc>
        <w:tc>
          <w:tcPr>
            <w:tcW w:w="1336" w:type="dxa"/>
            <w:shd w:val="clear" w:color="auto" w:fill="auto"/>
            <w:vAlign w:val="center"/>
          </w:tcPr>
          <w:p w14:paraId="221A30D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0D0D0D"/>
                <w:sz w:val="21"/>
                <w:szCs w:val="21"/>
                <w:highlight w:val="none"/>
                <w:lang w:val="en-US" w:eastAsia="zh-CN" w:bidi="ar-SA"/>
              </w:rPr>
            </w:pPr>
            <w:r>
              <w:rPr>
                <w:rFonts w:ascii="Times New Roman" w:hAnsi="Times New Roman"/>
                <w:color w:val="000000"/>
                <w:sz w:val="21"/>
                <w:szCs w:val="21"/>
                <w:highlight w:val="none"/>
              </w:rPr>
              <w:t>论文合著</w:t>
            </w:r>
          </w:p>
        </w:tc>
        <w:tc>
          <w:tcPr>
            <w:tcW w:w="1732" w:type="dxa"/>
            <w:shd w:val="clear" w:color="auto" w:fill="auto"/>
            <w:vAlign w:val="center"/>
          </w:tcPr>
          <w:p w14:paraId="4D2EB6D6">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olor w:val="000000"/>
                <w:sz w:val="21"/>
                <w:szCs w:val="21"/>
                <w:highlight w:val="none"/>
                <w:lang w:val="en-US" w:eastAsia="zh-CN"/>
              </w:rPr>
            </w:pPr>
            <w:r>
              <w:rPr>
                <w:rFonts w:hint="eastAsia" w:ascii="Times New Roman" w:hAnsi="Times New Roman"/>
                <w:color w:val="000000"/>
                <w:sz w:val="21"/>
                <w:szCs w:val="21"/>
                <w:highlight w:val="none"/>
                <w:lang w:val="en-US" w:eastAsia="zh-CN"/>
              </w:rPr>
              <w:t>陈程（第2）</w:t>
            </w:r>
          </w:p>
          <w:p w14:paraId="59053B25">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olor w:val="000000"/>
                <w:sz w:val="21"/>
                <w:szCs w:val="21"/>
                <w:highlight w:val="none"/>
                <w:lang w:val="en-US" w:eastAsia="zh-CN"/>
              </w:rPr>
            </w:pPr>
            <w:r>
              <w:rPr>
                <w:rFonts w:hint="eastAsia" w:ascii="Times New Roman" w:hAnsi="Times New Roman"/>
                <w:color w:val="000000"/>
                <w:sz w:val="21"/>
                <w:szCs w:val="21"/>
                <w:highlight w:val="none"/>
                <w:lang w:val="en-US" w:eastAsia="zh-CN"/>
              </w:rPr>
              <w:t>刘畅（第4）</w:t>
            </w:r>
          </w:p>
          <w:p w14:paraId="0BA0748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宋体"/>
                <w:color w:val="000000"/>
                <w:sz w:val="21"/>
                <w:szCs w:val="21"/>
                <w:highlight w:val="none"/>
                <w:lang w:val="en-US" w:eastAsia="zh-CN" w:bidi="ar-SA"/>
              </w:rPr>
            </w:pPr>
            <w:r>
              <w:rPr>
                <w:rFonts w:hint="eastAsia" w:ascii="Times New Roman" w:hAnsi="Times New Roman"/>
                <w:color w:val="000000"/>
                <w:sz w:val="21"/>
                <w:szCs w:val="21"/>
                <w:highlight w:val="none"/>
                <w:lang w:val="en-US" w:eastAsia="zh-CN"/>
              </w:rPr>
              <w:t>张蔓（第5）</w:t>
            </w:r>
          </w:p>
        </w:tc>
        <w:tc>
          <w:tcPr>
            <w:tcW w:w="1350" w:type="dxa"/>
            <w:shd w:val="clear" w:color="auto" w:fill="auto"/>
            <w:vAlign w:val="center"/>
          </w:tcPr>
          <w:p w14:paraId="28563FA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sz w:val="18"/>
                <w:szCs w:val="18"/>
                <w:highlight w:val="none"/>
                <w:u w:val="none"/>
                <w:lang w:val="en-US" w:eastAsia="zh-CN" w:bidi="ar"/>
              </w:rPr>
            </w:pPr>
            <w:r>
              <w:rPr>
                <w:rFonts w:hint="eastAsia" w:ascii="Times New Roman" w:hAnsi="Times New Roman"/>
                <w:color w:val="000000"/>
                <w:sz w:val="21"/>
                <w:szCs w:val="21"/>
                <w:highlight w:val="none"/>
                <w:lang w:val="en-US" w:eastAsia="zh-CN"/>
              </w:rPr>
              <w:t>2023</w:t>
            </w:r>
          </w:p>
        </w:tc>
        <w:tc>
          <w:tcPr>
            <w:tcW w:w="2428" w:type="dxa"/>
            <w:vAlign w:val="center"/>
          </w:tcPr>
          <w:p w14:paraId="1BCAB331">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r>
              <w:rPr>
                <w:rStyle w:val="28"/>
                <w:rFonts w:hint="default" w:ascii="Times New Roman" w:hAnsi="Times New Roman" w:eastAsia="宋体" w:cs="Times New Roman"/>
                <w:color w:val="000000"/>
                <w:highlight w:val="none"/>
                <w:lang w:val="en-US" w:eastAsia="zh-CN" w:bidi="ar"/>
              </w:rPr>
              <w:t xml:space="preserve">Investment </w:t>
            </w:r>
            <w:r>
              <w:rPr>
                <w:rStyle w:val="28"/>
                <w:rFonts w:hint="eastAsia" w:ascii="Times New Roman" w:hAnsi="Times New Roman" w:eastAsia="宋体" w:cs="Times New Roman"/>
                <w:color w:val="000000"/>
                <w:highlight w:val="none"/>
                <w:lang w:val="en-US" w:eastAsia="zh-CN" w:bidi="ar"/>
              </w:rPr>
              <w:t>R</w:t>
            </w:r>
            <w:r>
              <w:rPr>
                <w:rStyle w:val="28"/>
                <w:rFonts w:hint="default" w:ascii="Times New Roman" w:hAnsi="Times New Roman" w:eastAsia="宋体" w:cs="Times New Roman"/>
                <w:color w:val="000000"/>
                <w:highlight w:val="none"/>
                <w:lang w:val="en-US" w:eastAsia="zh-CN" w:bidi="ar"/>
              </w:rPr>
              <w:t xml:space="preserve">isk </w:t>
            </w:r>
            <w:r>
              <w:rPr>
                <w:rStyle w:val="28"/>
                <w:rFonts w:hint="eastAsia" w:ascii="Times New Roman" w:hAnsi="Times New Roman" w:eastAsia="宋体" w:cs="Times New Roman"/>
                <w:color w:val="000000"/>
                <w:highlight w:val="none"/>
                <w:lang w:val="en-US" w:eastAsia="zh-CN" w:bidi="ar"/>
              </w:rPr>
              <w:t>A</w:t>
            </w:r>
            <w:r>
              <w:rPr>
                <w:rStyle w:val="28"/>
                <w:rFonts w:hint="default" w:ascii="Times New Roman" w:hAnsi="Times New Roman" w:eastAsia="宋体" w:cs="Times New Roman"/>
                <w:color w:val="000000"/>
                <w:highlight w:val="none"/>
                <w:lang w:val="en-US" w:eastAsia="zh-CN" w:bidi="ar"/>
              </w:rPr>
              <w:t xml:space="preserve">nalysis and </w:t>
            </w:r>
            <w:r>
              <w:rPr>
                <w:rStyle w:val="28"/>
                <w:rFonts w:hint="eastAsia" w:ascii="Times New Roman" w:hAnsi="Times New Roman" w:eastAsia="宋体" w:cs="Times New Roman"/>
                <w:color w:val="000000"/>
                <w:highlight w:val="none"/>
                <w:lang w:val="en-US" w:eastAsia="zh-CN" w:bidi="ar"/>
              </w:rPr>
              <w:t>E</w:t>
            </w:r>
            <w:r>
              <w:rPr>
                <w:rStyle w:val="28"/>
                <w:rFonts w:hint="default" w:ascii="Times New Roman" w:hAnsi="Times New Roman" w:eastAsia="宋体" w:cs="Times New Roman"/>
                <w:color w:val="000000"/>
                <w:highlight w:val="none"/>
                <w:lang w:val="en-US" w:eastAsia="zh-CN" w:bidi="ar"/>
              </w:rPr>
              <w:t xml:space="preserve">valuation of </w:t>
            </w:r>
            <w:r>
              <w:rPr>
                <w:rStyle w:val="28"/>
                <w:rFonts w:hint="eastAsia" w:ascii="Times New Roman" w:hAnsi="Times New Roman" w:eastAsia="宋体" w:cs="Times New Roman"/>
                <w:color w:val="000000"/>
                <w:highlight w:val="none"/>
                <w:lang w:val="en-US" w:eastAsia="zh-CN" w:bidi="ar"/>
              </w:rPr>
              <w:t>P</w:t>
            </w:r>
            <w:r>
              <w:rPr>
                <w:rStyle w:val="28"/>
                <w:rFonts w:hint="default" w:ascii="Times New Roman" w:hAnsi="Times New Roman" w:eastAsia="宋体" w:cs="Times New Roman"/>
                <w:color w:val="000000"/>
                <w:highlight w:val="none"/>
                <w:lang w:val="en-US" w:eastAsia="zh-CN" w:bidi="ar"/>
              </w:rPr>
              <w:t xml:space="preserve">etroleum </w:t>
            </w:r>
            <w:r>
              <w:rPr>
                <w:rStyle w:val="28"/>
                <w:rFonts w:hint="eastAsia" w:ascii="Times New Roman" w:hAnsi="Times New Roman" w:eastAsia="宋体" w:cs="Times New Roman"/>
                <w:color w:val="000000"/>
                <w:highlight w:val="none"/>
                <w:lang w:val="en-US" w:eastAsia="zh-CN" w:bidi="ar"/>
              </w:rPr>
              <w:t>E</w:t>
            </w:r>
            <w:r>
              <w:rPr>
                <w:rStyle w:val="28"/>
                <w:rFonts w:hint="default" w:ascii="Times New Roman" w:hAnsi="Times New Roman" w:eastAsia="宋体" w:cs="Times New Roman"/>
                <w:color w:val="000000"/>
                <w:highlight w:val="none"/>
                <w:lang w:val="en-US" w:eastAsia="zh-CN" w:bidi="ar"/>
              </w:rPr>
              <w:t xml:space="preserve">xploration and </w:t>
            </w:r>
            <w:r>
              <w:rPr>
                <w:rStyle w:val="28"/>
                <w:rFonts w:hint="eastAsia" w:ascii="Times New Roman" w:hAnsi="Times New Roman" w:eastAsia="宋体" w:cs="Times New Roman"/>
                <w:color w:val="000000"/>
                <w:highlight w:val="none"/>
                <w:lang w:val="en-US" w:eastAsia="zh-CN" w:bidi="ar"/>
              </w:rPr>
              <w:t>D</w:t>
            </w:r>
            <w:r>
              <w:rPr>
                <w:rStyle w:val="28"/>
                <w:rFonts w:hint="default" w:ascii="Times New Roman" w:hAnsi="Times New Roman" w:eastAsia="宋体" w:cs="Times New Roman"/>
                <w:color w:val="000000"/>
                <w:highlight w:val="none"/>
                <w:lang w:val="en-US" w:eastAsia="zh-CN" w:bidi="ar"/>
              </w:rPr>
              <w:t xml:space="preserve">evelopment </w:t>
            </w:r>
            <w:r>
              <w:rPr>
                <w:rStyle w:val="28"/>
                <w:rFonts w:hint="eastAsia" w:ascii="Times New Roman" w:hAnsi="Times New Roman" w:eastAsia="宋体" w:cs="Times New Roman"/>
                <w:color w:val="000000"/>
                <w:highlight w:val="none"/>
                <w:lang w:val="en-US" w:eastAsia="zh-CN" w:bidi="ar"/>
              </w:rPr>
              <w:t>B</w:t>
            </w:r>
            <w:r>
              <w:rPr>
                <w:rStyle w:val="28"/>
                <w:rFonts w:hint="default" w:ascii="Times New Roman" w:hAnsi="Times New Roman" w:eastAsia="宋体" w:cs="Times New Roman"/>
                <w:color w:val="000000"/>
                <w:highlight w:val="none"/>
                <w:lang w:val="en-US" w:eastAsia="zh-CN" w:bidi="ar"/>
              </w:rPr>
              <w:t xml:space="preserve">ased on </w:t>
            </w:r>
            <w:r>
              <w:rPr>
                <w:rStyle w:val="28"/>
                <w:rFonts w:hint="eastAsia" w:ascii="Times New Roman" w:hAnsi="Times New Roman" w:eastAsia="宋体" w:cs="Times New Roman"/>
                <w:color w:val="000000"/>
                <w:highlight w:val="none"/>
                <w:lang w:val="en-US" w:eastAsia="zh-CN" w:bidi="ar"/>
              </w:rPr>
              <w:t>A</w:t>
            </w:r>
            <w:r>
              <w:rPr>
                <w:rStyle w:val="28"/>
                <w:rFonts w:hint="default" w:ascii="Times New Roman" w:hAnsi="Times New Roman" w:eastAsia="宋体" w:cs="Times New Roman"/>
                <w:color w:val="000000"/>
                <w:highlight w:val="none"/>
                <w:lang w:val="en-US" w:eastAsia="zh-CN" w:bidi="ar"/>
              </w:rPr>
              <w:t xml:space="preserve">rtificial </w:t>
            </w:r>
            <w:r>
              <w:rPr>
                <w:rStyle w:val="28"/>
                <w:rFonts w:hint="eastAsia" w:ascii="Times New Roman" w:hAnsi="Times New Roman" w:eastAsia="宋体" w:cs="Times New Roman"/>
                <w:color w:val="000000"/>
                <w:highlight w:val="none"/>
                <w:lang w:val="en-US" w:eastAsia="zh-CN" w:bidi="ar"/>
              </w:rPr>
              <w:t>I</w:t>
            </w:r>
            <w:r>
              <w:rPr>
                <w:rStyle w:val="28"/>
                <w:rFonts w:hint="default" w:ascii="Times New Roman" w:hAnsi="Times New Roman" w:eastAsia="宋体" w:cs="Times New Roman"/>
                <w:color w:val="000000"/>
                <w:highlight w:val="none"/>
                <w:lang w:val="en-US" w:eastAsia="zh-CN" w:bidi="ar"/>
              </w:rPr>
              <w:t>ntelligence</w:t>
            </w:r>
          </w:p>
        </w:tc>
        <w:tc>
          <w:tcPr>
            <w:tcW w:w="1390" w:type="dxa"/>
            <w:vAlign w:val="center"/>
          </w:tcPr>
          <w:p w14:paraId="757AA305">
            <w:pPr>
              <w:keepNext w:val="0"/>
              <w:keepLines w:val="0"/>
              <w:pageBreakBefore w:val="0"/>
              <w:widowControl w:val="0"/>
              <w:kinsoku/>
              <w:wordWrap/>
              <w:overflowPunct/>
              <w:topLinePunct w:val="0"/>
              <w:autoSpaceDE/>
              <w:autoSpaceDN/>
              <w:bidi w:val="0"/>
              <w:adjustRightInd/>
              <w:snapToGrid/>
              <w:jc w:val="center"/>
              <w:textAlignment w:val="auto"/>
              <w:rPr>
                <w:rFonts w:hint="default"/>
                <w:color w:val="0D0D0D"/>
                <w:szCs w:val="24"/>
                <w:highlight w:val="none"/>
                <w:lang w:val="en-US"/>
              </w:rPr>
            </w:pPr>
            <w:r>
              <w:rPr>
                <w:rFonts w:hint="eastAsia" w:ascii="Times New Roman" w:hAnsi="Times New Roman"/>
                <w:color w:val="000000"/>
                <w:sz w:val="21"/>
                <w:szCs w:val="21"/>
                <w:highlight w:val="none"/>
                <w:lang w:val="en-US" w:eastAsia="zh-CN"/>
              </w:rPr>
              <w:t>附件16</w:t>
            </w:r>
          </w:p>
        </w:tc>
        <w:tc>
          <w:tcPr>
            <w:tcW w:w="937" w:type="dxa"/>
            <w:vAlign w:val="center"/>
          </w:tcPr>
          <w:p w14:paraId="549D3DC6">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p>
        </w:tc>
      </w:tr>
      <w:tr w14:paraId="1E131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782" w:type="dxa"/>
            <w:vAlign w:val="center"/>
          </w:tcPr>
          <w:p w14:paraId="73C449C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olor w:val="000000"/>
                <w:sz w:val="21"/>
                <w:szCs w:val="21"/>
                <w:highlight w:val="none"/>
                <w:lang w:val="en-US" w:eastAsia="zh-CN"/>
              </w:rPr>
            </w:pPr>
            <w:r>
              <w:rPr>
                <w:rFonts w:hint="eastAsia" w:ascii="Times New Roman" w:hAnsi="Times New Roman"/>
                <w:color w:val="000000"/>
                <w:sz w:val="21"/>
                <w:szCs w:val="21"/>
                <w:highlight w:val="none"/>
                <w:lang w:val="en-US" w:eastAsia="zh-CN"/>
              </w:rPr>
              <w:t>7</w:t>
            </w:r>
          </w:p>
        </w:tc>
        <w:tc>
          <w:tcPr>
            <w:tcW w:w="1336" w:type="dxa"/>
            <w:vAlign w:val="center"/>
          </w:tcPr>
          <w:p w14:paraId="5F302EE5">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olor w:val="000000"/>
                <w:sz w:val="21"/>
                <w:szCs w:val="21"/>
                <w:highlight w:val="none"/>
              </w:rPr>
            </w:pPr>
            <w:r>
              <w:rPr>
                <w:rFonts w:hint="eastAsia" w:ascii="Times New Roman" w:hAnsi="Times New Roman"/>
                <w:color w:val="000000"/>
                <w:sz w:val="21"/>
                <w:szCs w:val="21"/>
                <w:highlight w:val="none"/>
              </w:rPr>
              <w:t>共同知识产权</w:t>
            </w:r>
          </w:p>
        </w:tc>
        <w:tc>
          <w:tcPr>
            <w:tcW w:w="1732" w:type="dxa"/>
            <w:vAlign w:val="center"/>
          </w:tcPr>
          <w:p w14:paraId="41AB3BD9">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olor w:val="000000"/>
                <w:sz w:val="21"/>
                <w:szCs w:val="21"/>
                <w:highlight w:val="none"/>
                <w:lang w:val="en-US" w:eastAsia="zh-CN"/>
              </w:rPr>
            </w:pPr>
            <w:r>
              <w:rPr>
                <w:rFonts w:hint="eastAsia" w:ascii="Times New Roman" w:hAnsi="Times New Roman"/>
                <w:color w:val="000000"/>
                <w:sz w:val="21"/>
                <w:szCs w:val="21"/>
                <w:highlight w:val="none"/>
                <w:lang w:val="en-US" w:eastAsia="zh-CN"/>
              </w:rPr>
              <w:t>张蔓（第1）</w:t>
            </w:r>
          </w:p>
          <w:p w14:paraId="01B77485">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olor w:val="000000"/>
                <w:sz w:val="21"/>
                <w:szCs w:val="21"/>
                <w:highlight w:val="none"/>
                <w:lang w:val="en-US" w:eastAsia="zh-CN"/>
              </w:rPr>
            </w:pPr>
            <w:r>
              <w:rPr>
                <w:rFonts w:hint="eastAsia" w:ascii="Times New Roman" w:hAnsi="Times New Roman"/>
                <w:color w:val="000000"/>
                <w:sz w:val="21"/>
                <w:szCs w:val="21"/>
                <w:highlight w:val="none"/>
                <w:lang w:val="en-US" w:eastAsia="zh-CN"/>
              </w:rPr>
              <w:t>刘畅（第4）</w:t>
            </w:r>
          </w:p>
          <w:p w14:paraId="5D28CF2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olor w:val="000000"/>
                <w:sz w:val="21"/>
                <w:szCs w:val="21"/>
                <w:highlight w:val="none"/>
              </w:rPr>
            </w:pPr>
            <w:r>
              <w:rPr>
                <w:rFonts w:hint="eastAsia" w:ascii="Times New Roman" w:hAnsi="Times New Roman"/>
                <w:color w:val="000000"/>
                <w:sz w:val="21"/>
                <w:szCs w:val="21"/>
                <w:highlight w:val="none"/>
                <w:lang w:val="en-US" w:eastAsia="zh-CN"/>
              </w:rPr>
              <w:t>陈程（第6）</w:t>
            </w:r>
          </w:p>
        </w:tc>
        <w:tc>
          <w:tcPr>
            <w:tcW w:w="1350" w:type="dxa"/>
            <w:vAlign w:val="center"/>
          </w:tcPr>
          <w:p w14:paraId="6F90390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olor w:val="000000"/>
                <w:sz w:val="21"/>
                <w:szCs w:val="21"/>
                <w:highlight w:val="none"/>
                <w:lang w:val="en-US" w:eastAsia="zh-CN"/>
              </w:rPr>
            </w:pPr>
            <w:r>
              <w:rPr>
                <w:rFonts w:hint="eastAsia" w:ascii="Times New Roman" w:hAnsi="Times New Roman"/>
                <w:color w:val="000000"/>
                <w:sz w:val="21"/>
                <w:szCs w:val="21"/>
                <w:highlight w:val="none"/>
                <w:lang w:val="en-US" w:eastAsia="zh-CN"/>
              </w:rPr>
              <w:t>2024</w:t>
            </w:r>
          </w:p>
        </w:tc>
        <w:tc>
          <w:tcPr>
            <w:tcW w:w="2428" w:type="dxa"/>
            <w:vAlign w:val="center"/>
          </w:tcPr>
          <w:p w14:paraId="7168F8CE">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olor w:val="000000"/>
                <w:sz w:val="21"/>
                <w:szCs w:val="21"/>
                <w:highlight w:val="none"/>
              </w:rPr>
            </w:pPr>
            <w:r>
              <w:rPr>
                <w:rFonts w:hint="eastAsia" w:ascii="Times New Roman" w:hAnsi="Times New Roman"/>
                <w:color w:val="000000"/>
                <w:sz w:val="21"/>
                <w:szCs w:val="21"/>
                <w:highlight w:val="none"/>
              </w:rPr>
              <w:t>经济评价数据平台</w:t>
            </w:r>
          </w:p>
        </w:tc>
        <w:tc>
          <w:tcPr>
            <w:tcW w:w="1390" w:type="dxa"/>
            <w:vAlign w:val="center"/>
          </w:tcPr>
          <w:p w14:paraId="135ACA4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olor w:val="000000"/>
                <w:sz w:val="21"/>
                <w:szCs w:val="21"/>
                <w:highlight w:val="none"/>
                <w:lang w:val="en-US"/>
              </w:rPr>
            </w:pPr>
            <w:r>
              <w:rPr>
                <w:rFonts w:hint="eastAsia" w:ascii="Times New Roman" w:hAnsi="Times New Roman"/>
                <w:color w:val="000000"/>
                <w:sz w:val="21"/>
                <w:szCs w:val="21"/>
                <w:highlight w:val="none"/>
                <w:lang w:val="en-US" w:eastAsia="zh-CN"/>
              </w:rPr>
              <w:t>附件22</w:t>
            </w:r>
          </w:p>
        </w:tc>
        <w:tc>
          <w:tcPr>
            <w:tcW w:w="937" w:type="dxa"/>
            <w:vAlign w:val="center"/>
          </w:tcPr>
          <w:p w14:paraId="53EFCEE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olor w:val="000000"/>
                <w:sz w:val="21"/>
                <w:szCs w:val="21"/>
                <w:highlight w:val="none"/>
              </w:rPr>
            </w:pPr>
          </w:p>
        </w:tc>
      </w:tr>
      <w:tr w14:paraId="54F62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782" w:type="dxa"/>
            <w:vAlign w:val="center"/>
          </w:tcPr>
          <w:p w14:paraId="7F59D08A">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000000"/>
                <w:sz w:val="21"/>
                <w:szCs w:val="21"/>
                <w:highlight w:val="none"/>
                <w:lang w:val="en-US" w:eastAsia="zh-CN"/>
              </w:rPr>
            </w:pPr>
            <w:r>
              <w:rPr>
                <w:rFonts w:hint="eastAsia" w:ascii="Times New Roman" w:hAnsi="Times New Roman"/>
                <w:color w:val="000000"/>
                <w:sz w:val="21"/>
                <w:szCs w:val="21"/>
                <w:highlight w:val="none"/>
                <w:lang w:val="en-US" w:eastAsia="zh-CN"/>
              </w:rPr>
              <w:t>8</w:t>
            </w:r>
          </w:p>
        </w:tc>
        <w:tc>
          <w:tcPr>
            <w:tcW w:w="1336" w:type="dxa"/>
            <w:vAlign w:val="center"/>
          </w:tcPr>
          <w:p w14:paraId="6B04539F">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olor w:val="000000"/>
                <w:sz w:val="21"/>
                <w:szCs w:val="21"/>
                <w:highlight w:val="none"/>
              </w:rPr>
            </w:pPr>
            <w:r>
              <w:rPr>
                <w:rFonts w:hint="eastAsia" w:ascii="Times New Roman" w:hAnsi="Times New Roman"/>
                <w:color w:val="000000"/>
                <w:sz w:val="21"/>
                <w:szCs w:val="21"/>
                <w:highlight w:val="none"/>
              </w:rPr>
              <w:t>共同立项</w:t>
            </w:r>
          </w:p>
        </w:tc>
        <w:tc>
          <w:tcPr>
            <w:tcW w:w="1732" w:type="dxa"/>
            <w:vAlign w:val="center"/>
          </w:tcPr>
          <w:p w14:paraId="7FD90A55">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olor w:val="000000"/>
                <w:sz w:val="21"/>
                <w:szCs w:val="21"/>
                <w:highlight w:val="none"/>
                <w:lang w:val="en-US" w:eastAsia="zh-CN"/>
              </w:rPr>
            </w:pPr>
            <w:r>
              <w:rPr>
                <w:rFonts w:hint="eastAsia" w:ascii="Times New Roman" w:hAnsi="Times New Roman"/>
                <w:color w:val="000000"/>
                <w:sz w:val="21"/>
                <w:szCs w:val="21"/>
                <w:highlight w:val="none"/>
                <w:lang w:val="en-US" w:eastAsia="zh-CN"/>
              </w:rPr>
              <w:t>刘同敬（第1）</w:t>
            </w:r>
          </w:p>
          <w:p w14:paraId="69B3B38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olor w:val="000000"/>
                <w:sz w:val="21"/>
                <w:szCs w:val="21"/>
                <w:highlight w:val="none"/>
                <w:lang w:val="en-US" w:eastAsia="zh-CN"/>
              </w:rPr>
            </w:pPr>
            <w:r>
              <w:rPr>
                <w:rFonts w:hint="eastAsia" w:ascii="Times New Roman" w:hAnsi="Times New Roman"/>
                <w:color w:val="000000"/>
                <w:sz w:val="21"/>
                <w:szCs w:val="21"/>
                <w:highlight w:val="none"/>
                <w:lang w:val="en-US" w:eastAsia="zh-CN"/>
              </w:rPr>
              <w:t>潘虹（第2）</w:t>
            </w:r>
          </w:p>
          <w:p w14:paraId="1695DDE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olor w:val="000000"/>
                <w:sz w:val="21"/>
                <w:szCs w:val="21"/>
                <w:highlight w:val="none"/>
                <w:lang w:val="en-US" w:eastAsia="zh-CN"/>
              </w:rPr>
            </w:pPr>
            <w:r>
              <w:rPr>
                <w:rFonts w:hint="eastAsia" w:ascii="Times New Roman" w:hAnsi="Times New Roman"/>
                <w:color w:val="000000"/>
                <w:sz w:val="21"/>
                <w:szCs w:val="21"/>
                <w:highlight w:val="none"/>
                <w:lang w:val="en-US" w:eastAsia="zh-CN"/>
              </w:rPr>
              <w:t>宋俊强（第4）</w:t>
            </w:r>
          </w:p>
        </w:tc>
        <w:tc>
          <w:tcPr>
            <w:tcW w:w="1350" w:type="dxa"/>
            <w:vAlign w:val="center"/>
          </w:tcPr>
          <w:p w14:paraId="6314082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olor w:val="000000"/>
                <w:sz w:val="21"/>
                <w:szCs w:val="21"/>
                <w:highlight w:val="none"/>
                <w:lang w:val="en-US" w:eastAsia="zh-CN"/>
              </w:rPr>
            </w:pPr>
            <w:r>
              <w:rPr>
                <w:rFonts w:hint="eastAsia" w:ascii="Times New Roman" w:hAnsi="Times New Roman"/>
                <w:color w:val="000000"/>
                <w:sz w:val="21"/>
                <w:szCs w:val="21"/>
                <w:highlight w:val="none"/>
                <w:lang w:val="en-US" w:eastAsia="zh-CN"/>
              </w:rPr>
              <w:t>2024</w:t>
            </w:r>
          </w:p>
        </w:tc>
        <w:tc>
          <w:tcPr>
            <w:tcW w:w="2428" w:type="dxa"/>
            <w:vAlign w:val="center"/>
          </w:tcPr>
          <w:p w14:paraId="1BA4537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olor w:val="000000"/>
                <w:sz w:val="21"/>
                <w:szCs w:val="21"/>
                <w:highlight w:val="none"/>
                <w:lang w:val="en-US" w:eastAsia="zh-CN"/>
              </w:rPr>
            </w:pPr>
            <w:r>
              <w:rPr>
                <w:rFonts w:hint="eastAsia" w:ascii="Times New Roman" w:hAnsi="Times New Roman"/>
                <w:color w:val="000000"/>
                <w:sz w:val="21"/>
                <w:szCs w:val="21"/>
                <w:highlight w:val="none"/>
              </w:rPr>
              <w:t>新疆油田分类油藏资源与产能匹配关系研究</w:t>
            </w:r>
            <w:r>
              <w:rPr>
                <w:rFonts w:hint="eastAsia" w:ascii="Times New Roman" w:hAnsi="Times New Roman"/>
                <w:color w:val="000000"/>
                <w:sz w:val="21"/>
                <w:szCs w:val="21"/>
                <w:highlight w:val="none"/>
                <w:lang w:val="en-US" w:eastAsia="zh-CN"/>
              </w:rPr>
              <w:t>报告</w:t>
            </w:r>
          </w:p>
        </w:tc>
        <w:tc>
          <w:tcPr>
            <w:tcW w:w="1390" w:type="dxa"/>
            <w:vAlign w:val="center"/>
          </w:tcPr>
          <w:p w14:paraId="3B6565AE">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olor w:val="000000"/>
                <w:sz w:val="21"/>
                <w:szCs w:val="21"/>
                <w:highlight w:val="none"/>
                <w:lang w:val="en-US" w:eastAsia="zh-CN"/>
              </w:rPr>
            </w:pPr>
            <w:r>
              <w:rPr>
                <w:rFonts w:hint="eastAsia" w:ascii="Times New Roman" w:hAnsi="Times New Roman"/>
                <w:color w:val="000000"/>
                <w:sz w:val="21"/>
                <w:szCs w:val="21"/>
                <w:highlight w:val="none"/>
                <w:lang w:val="en-US" w:eastAsia="zh-CN"/>
              </w:rPr>
              <w:t>未列入附件</w:t>
            </w:r>
          </w:p>
        </w:tc>
        <w:tc>
          <w:tcPr>
            <w:tcW w:w="937" w:type="dxa"/>
            <w:vAlign w:val="center"/>
          </w:tcPr>
          <w:p w14:paraId="3CB4733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olor w:val="000000"/>
                <w:sz w:val="21"/>
                <w:szCs w:val="21"/>
                <w:highlight w:val="none"/>
                <w:lang w:val="en-US" w:eastAsia="zh-CN"/>
              </w:rPr>
            </w:pPr>
          </w:p>
        </w:tc>
      </w:tr>
      <w:tr w14:paraId="2913BC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782" w:type="dxa"/>
            <w:shd w:val="clear" w:color="auto" w:fill="auto"/>
            <w:vAlign w:val="center"/>
          </w:tcPr>
          <w:p w14:paraId="3B779EC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宋体"/>
                <w:color w:val="000000"/>
                <w:sz w:val="21"/>
                <w:szCs w:val="21"/>
                <w:highlight w:val="none"/>
                <w:lang w:val="en-US" w:eastAsia="zh-CN" w:bidi="ar-SA"/>
              </w:rPr>
            </w:pPr>
            <w:r>
              <w:rPr>
                <w:rFonts w:hint="eastAsia" w:ascii="Times New Roman" w:hAnsi="Times New Roman" w:cs="宋体"/>
                <w:color w:val="000000"/>
                <w:sz w:val="21"/>
                <w:szCs w:val="21"/>
                <w:highlight w:val="none"/>
                <w:lang w:val="en-US" w:eastAsia="zh-CN" w:bidi="ar-SA"/>
              </w:rPr>
              <w:t>9</w:t>
            </w:r>
          </w:p>
        </w:tc>
        <w:tc>
          <w:tcPr>
            <w:tcW w:w="1336" w:type="dxa"/>
            <w:shd w:val="clear" w:color="auto" w:fill="auto"/>
            <w:vAlign w:val="center"/>
          </w:tcPr>
          <w:p w14:paraId="279D130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宋体"/>
                <w:color w:val="000000"/>
                <w:sz w:val="21"/>
                <w:szCs w:val="21"/>
                <w:highlight w:val="none"/>
                <w:lang w:val="en-US" w:eastAsia="zh-CN" w:bidi="ar-SA"/>
              </w:rPr>
            </w:pPr>
            <w:r>
              <w:rPr>
                <w:rFonts w:hint="eastAsia" w:ascii="Times New Roman" w:hAnsi="Times New Roman"/>
                <w:color w:val="000000"/>
                <w:sz w:val="21"/>
                <w:szCs w:val="21"/>
                <w:highlight w:val="none"/>
              </w:rPr>
              <w:t>共同立项</w:t>
            </w:r>
          </w:p>
        </w:tc>
        <w:tc>
          <w:tcPr>
            <w:tcW w:w="1732" w:type="dxa"/>
            <w:vAlign w:val="center"/>
          </w:tcPr>
          <w:p w14:paraId="6BE5112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olor w:val="000000"/>
                <w:sz w:val="21"/>
                <w:szCs w:val="21"/>
                <w:highlight w:val="none"/>
                <w:lang w:val="en-US" w:eastAsia="zh-CN"/>
              </w:rPr>
            </w:pPr>
            <w:r>
              <w:rPr>
                <w:rFonts w:hint="eastAsia" w:ascii="Times New Roman" w:hAnsi="Times New Roman"/>
                <w:color w:val="000000"/>
                <w:sz w:val="21"/>
                <w:szCs w:val="21"/>
                <w:highlight w:val="none"/>
                <w:lang w:val="en-US" w:eastAsia="zh-CN"/>
              </w:rPr>
              <w:t>张奇（第1）</w:t>
            </w:r>
          </w:p>
          <w:p w14:paraId="0F250CA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olor w:val="000000"/>
                <w:sz w:val="21"/>
                <w:szCs w:val="21"/>
                <w:highlight w:val="none"/>
                <w:lang w:val="en-US" w:eastAsia="zh-CN"/>
              </w:rPr>
            </w:pPr>
            <w:r>
              <w:rPr>
                <w:rFonts w:hint="eastAsia" w:ascii="Times New Roman" w:hAnsi="Times New Roman"/>
                <w:color w:val="000000"/>
                <w:sz w:val="21"/>
                <w:szCs w:val="21"/>
                <w:highlight w:val="none"/>
                <w:lang w:val="en-US" w:eastAsia="zh-CN"/>
              </w:rPr>
              <w:t>张蔓（第2）</w:t>
            </w:r>
          </w:p>
          <w:p w14:paraId="10CB31F1">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r>
              <w:rPr>
                <w:rFonts w:hint="eastAsia" w:ascii="Times New Roman" w:hAnsi="Times New Roman"/>
                <w:color w:val="000000"/>
                <w:sz w:val="21"/>
                <w:szCs w:val="21"/>
                <w:highlight w:val="none"/>
                <w:lang w:val="en-US" w:eastAsia="zh-CN"/>
              </w:rPr>
              <w:t>陈程（第4）</w:t>
            </w:r>
          </w:p>
        </w:tc>
        <w:tc>
          <w:tcPr>
            <w:tcW w:w="1350" w:type="dxa"/>
            <w:vAlign w:val="center"/>
          </w:tcPr>
          <w:p w14:paraId="3414FB2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olor w:val="000000"/>
                <w:sz w:val="21"/>
                <w:szCs w:val="21"/>
                <w:highlight w:val="none"/>
                <w:lang w:val="en-US" w:eastAsia="zh-CN"/>
              </w:rPr>
            </w:pPr>
            <w:r>
              <w:rPr>
                <w:rFonts w:hint="eastAsia" w:ascii="Times New Roman" w:hAnsi="Times New Roman"/>
                <w:color w:val="000000"/>
                <w:sz w:val="21"/>
                <w:szCs w:val="21"/>
                <w:highlight w:val="none"/>
                <w:lang w:val="en-US" w:eastAsia="zh-CN"/>
              </w:rPr>
              <w:t>2024</w:t>
            </w:r>
          </w:p>
        </w:tc>
        <w:tc>
          <w:tcPr>
            <w:tcW w:w="2428" w:type="dxa"/>
            <w:vAlign w:val="center"/>
          </w:tcPr>
          <w:p w14:paraId="01B30FDF">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color w:val="000000"/>
                <w:sz w:val="21"/>
                <w:szCs w:val="21"/>
                <w:highlight w:val="none"/>
                <w:lang w:val="en-US" w:eastAsia="zh-CN"/>
              </w:rPr>
            </w:pPr>
            <w:r>
              <w:rPr>
                <w:rFonts w:hint="eastAsia" w:ascii="Times New Roman" w:hAnsi="Times New Roman"/>
                <w:color w:val="000000"/>
                <w:sz w:val="21"/>
                <w:szCs w:val="21"/>
                <w:highlight w:val="none"/>
                <w:lang w:val="en-US" w:eastAsia="zh-CN"/>
              </w:rPr>
              <w:t>重点原油产能投资项目跟踪评价研究与实践</w:t>
            </w:r>
          </w:p>
        </w:tc>
        <w:tc>
          <w:tcPr>
            <w:tcW w:w="1390" w:type="dxa"/>
            <w:vAlign w:val="center"/>
          </w:tcPr>
          <w:p w14:paraId="45B079BE">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r>
              <w:rPr>
                <w:rFonts w:hint="eastAsia" w:ascii="Times New Roman" w:hAnsi="Times New Roman"/>
                <w:color w:val="000000"/>
                <w:sz w:val="21"/>
                <w:szCs w:val="21"/>
                <w:highlight w:val="none"/>
                <w:lang w:val="en-US" w:eastAsia="zh-CN"/>
              </w:rPr>
              <w:t>未列入附件</w:t>
            </w:r>
          </w:p>
        </w:tc>
        <w:tc>
          <w:tcPr>
            <w:tcW w:w="937" w:type="dxa"/>
            <w:vAlign w:val="center"/>
          </w:tcPr>
          <w:p w14:paraId="7473D654">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p>
        </w:tc>
      </w:tr>
      <w:tr w14:paraId="0AF93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782" w:type="dxa"/>
            <w:vAlign w:val="center"/>
          </w:tcPr>
          <w:p w14:paraId="58E6851B">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p>
        </w:tc>
        <w:tc>
          <w:tcPr>
            <w:tcW w:w="1336" w:type="dxa"/>
            <w:vAlign w:val="center"/>
          </w:tcPr>
          <w:p w14:paraId="620755B1">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p>
        </w:tc>
        <w:tc>
          <w:tcPr>
            <w:tcW w:w="1732" w:type="dxa"/>
            <w:vAlign w:val="center"/>
          </w:tcPr>
          <w:p w14:paraId="78FB5EB0">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p>
        </w:tc>
        <w:tc>
          <w:tcPr>
            <w:tcW w:w="1350" w:type="dxa"/>
            <w:vAlign w:val="center"/>
          </w:tcPr>
          <w:p w14:paraId="0217F417">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p>
        </w:tc>
        <w:tc>
          <w:tcPr>
            <w:tcW w:w="2428" w:type="dxa"/>
            <w:vAlign w:val="center"/>
          </w:tcPr>
          <w:p w14:paraId="0606F212">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p>
        </w:tc>
        <w:tc>
          <w:tcPr>
            <w:tcW w:w="1390" w:type="dxa"/>
            <w:vAlign w:val="center"/>
          </w:tcPr>
          <w:p w14:paraId="4C457153">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p>
        </w:tc>
        <w:tc>
          <w:tcPr>
            <w:tcW w:w="937" w:type="dxa"/>
            <w:vAlign w:val="center"/>
          </w:tcPr>
          <w:p w14:paraId="1F47DE23">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p>
        </w:tc>
      </w:tr>
      <w:tr w14:paraId="4DA7F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782" w:type="dxa"/>
            <w:vAlign w:val="center"/>
          </w:tcPr>
          <w:p w14:paraId="68EC6980">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p>
        </w:tc>
        <w:tc>
          <w:tcPr>
            <w:tcW w:w="1336" w:type="dxa"/>
            <w:vAlign w:val="center"/>
          </w:tcPr>
          <w:p w14:paraId="57FA0C7C">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p>
        </w:tc>
        <w:tc>
          <w:tcPr>
            <w:tcW w:w="1732" w:type="dxa"/>
            <w:vAlign w:val="center"/>
          </w:tcPr>
          <w:p w14:paraId="28B943C6">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p>
        </w:tc>
        <w:tc>
          <w:tcPr>
            <w:tcW w:w="1350" w:type="dxa"/>
            <w:vAlign w:val="center"/>
          </w:tcPr>
          <w:p w14:paraId="49E655B6">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p>
        </w:tc>
        <w:tc>
          <w:tcPr>
            <w:tcW w:w="2428" w:type="dxa"/>
            <w:vAlign w:val="center"/>
          </w:tcPr>
          <w:p w14:paraId="1C42200A">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p>
        </w:tc>
        <w:tc>
          <w:tcPr>
            <w:tcW w:w="1390" w:type="dxa"/>
            <w:vAlign w:val="center"/>
          </w:tcPr>
          <w:p w14:paraId="5BFA1323">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p>
        </w:tc>
        <w:tc>
          <w:tcPr>
            <w:tcW w:w="937" w:type="dxa"/>
            <w:vAlign w:val="center"/>
          </w:tcPr>
          <w:p w14:paraId="21B1C0B1">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p>
        </w:tc>
      </w:tr>
      <w:tr w14:paraId="695E9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1" w:hRule="atLeast"/>
        </w:trPr>
        <w:tc>
          <w:tcPr>
            <w:tcW w:w="782" w:type="dxa"/>
            <w:vAlign w:val="center"/>
          </w:tcPr>
          <w:p w14:paraId="47618B00">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p>
        </w:tc>
        <w:tc>
          <w:tcPr>
            <w:tcW w:w="1336" w:type="dxa"/>
            <w:vAlign w:val="center"/>
          </w:tcPr>
          <w:p w14:paraId="2E377076">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p>
        </w:tc>
        <w:tc>
          <w:tcPr>
            <w:tcW w:w="1732" w:type="dxa"/>
            <w:vAlign w:val="center"/>
          </w:tcPr>
          <w:p w14:paraId="082FBC1E">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p>
        </w:tc>
        <w:tc>
          <w:tcPr>
            <w:tcW w:w="1350" w:type="dxa"/>
            <w:vAlign w:val="center"/>
          </w:tcPr>
          <w:p w14:paraId="6BEFBC55">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p>
        </w:tc>
        <w:tc>
          <w:tcPr>
            <w:tcW w:w="2428" w:type="dxa"/>
            <w:vAlign w:val="center"/>
          </w:tcPr>
          <w:p w14:paraId="1789864A">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p>
        </w:tc>
        <w:tc>
          <w:tcPr>
            <w:tcW w:w="1390" w:type="dxa"/>
            <w:vAlign w:val="center"/>
          </w:tcPr>
          <w:p w14:paraId="59082118">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p>
        </w:tc>
        <w:tc>
          <w:tcPr>
            <w:tcW w:w="937" w:type="dxa"/>
            <w:vAlign w:val="center"/>
          </w:tcPr>
          <w:p w14:paraId="2B69309F">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D0D0D"/>
                <w:szCs w:val="24"/>
                <w:highlight w:val="none"/>
              </w:rPr>
            </w:pPr>
          </w:p>
        </w:tc>
      </w:tr>
    </w:tbl>
    <w:p w14:paraId="3E7DF613">
      <w:pPr>
        <w:autoSpaceDE/>
        <w:autoSpaceDN/>
        <w:spacing w:before="120" w:beforeLines="50"/>
        <w:ind w:firstLine="482" w:firstLineChars="200"/>
        <w:jc w:val="left"/>
        <w:rPr>
          <w:rFonts w:hint="eastAsia"/>
          <w:color w:val="0D0D0D"/>
          <w:szCs w:val="24"/>
          <w:highlight w:val="none"/>
        </w:rPr>
      </w:pPr>
      <w:r>
        <w:rPr>
          <w:rFonts w:hint="eastAsia"/>
          <w:b/>
          <w:bCs/>
          <w:color w:val="0D0D0D"/>
          <w:szCs w:val="24"/>
          <w:highlight w:val="none"/>
        </w:rPr>
        <w:t>承诺：</w:t>
      </w:r>
      <w:r>
        <w:rPr>
          <w:rFonts w:hint="eastAsia"/>
          <w:color w:val="0D0D0D"/>
          <w:szCs w:val="24"/>
          <w:highlight w:val="none"/>
        </w:rPr>
        <w:t>本人作为项目第一完成人，对本项目完成人合作关系及上述内容的真实性负责，特此声明。</w:t>
      </w:r>
    </w:p>
    <w:p w14:paraId="2620A363">
      <w:pPr>
        <w:autoSpaceDE/>
        <w:autoSpaceDN/>
        <w:rPr>
          <w:rFonts w:hint="eastAsia"/>
          <w:highlight w:val="none"/>
        </w:rPr>
      </w:pPr>
      <w:r>
        <w:rPr>
          <w:rFonts w:hint="eastAsia"/>
          <w:b/>
          <w:bCs/>
          <w:color w:val="0D0D0D"/>
          <w:szCs w:val="28"/>
          <w:highlight w:val="none"/>
          <w:lang w:val="en-US" w:eastAsia="zh-CN"/>
        </w:rPr>
        <w:t xml:space="preserve">                                            </w:t>
      </w:r>
      <w:r>
        <w:rPr>
          <w:rFonts w:hint="eastAsia"/>
          <w:b/>
          <w:bCs/>
          <w:color w:val="0D0D0D"/>
          <w:szCs w:val="28"/>
          <w:highlight w:val="none"/>
        </w:rPr>
        <w:t>第一完成人签名：</w:t>
      </w:r>
      <w:r>
        <w:rPr>
          <w:rFonts w:hint="eastAsia"/>
          <w:color w:val="0D0D0D"/>
          <w:szCs w:val="24"/>
          <w:highlight w:val="none"/>
        </w:rPr>
        <w:t xml:space="preserve">   </w:t>
      </w:r>
    </w:p>
    <w:p w14:paraId="5BA728A5">
      <w:pPr>
        <w:pStyle w:val="7"/>
        <w:adjustRightInd w:val="0"/>
        <w:snapToGrid w:val="0"/>
        <w:spacing w:line="240" w:lineRule="auto"/>
        <w:jc w:val="left"/>
        <w:rPr>
          <w:rFonts w:hint="eastAsia" w:ascii="宋体"/>
          <w:color w:val="000000"/>
          <w:highlight w:val="none"/>
        </w:rPr>
      </w:pPr>
    </w:p>
    <w:p w14:paraId="59A297AC">
      <w:pPr>
        <w:rPr>
          <w:rFonts w:hint="eastAsia"/>
          <w:color w:val="000000"/>
          <w:highlight w:val="none"/>
        </w:rPr>
      </w:pPr>
      <w:r>
        <w:rPr>
          <w:rFonts w:hint="eastAsia"/>
          <w:color w:val="000000"/>
          <w:highlight w:val="none"/>
        </w:rPr>
        <w:br w:type="page"/>
      </w:r>
    </w:p>
    <w:p w14:paraId="12C5BC79">
      <w:pPr>
        <w:pStyle w:val="7"/>
        <w:adjustRightInd w:val="0"/>
        <w:snapToGrid w:val="0"/>
        <w:spacing w:line="391" w:lineRule="exact"/>
        <w:ind w:firstLine="482"/>
        <w:jc w:val="left"/>
        <w:rPr>
          <w:rFonts w:hint="eastAsia" w:ascii="Times New Roman"/>
          <w:color w:val="000000"/>
          <w:highlight w:val="none"/>
        </w:rPr>
      </w:pPr>
      <w:r>
        <w:rPr>
          <w:rFonts w:ascii="Times New Roman"/>
          <w:b/>
          <w:color w:val="000000"/>
          <w:highlight w:val="none"/>
        </w:rPr>
        <w:t>完成人合作关系说明：</w:t>
      </w:r>
      <w:r>
        <w:rPr>
          <w:rFonts w:ascii="Times New Roman"/>
          <w:color w:val="000000"/>
          <w:highlight w:val="none"/>
        </w:rPr>
        <w:t>应以第一完成人角度，介绍项目完成人之间的合作经历或合作关系，不局限于第一完成人与其他完成人的合作，也可以包括其他完成人之间的合作。</w:t>
      </w:r>
    </w:p>
    <w:p w14:paraId="2CF6D5C0">
      <w:pPr>
        <w:pStyle w:val="7"/>
        <w:adjustRightInd w:val="0"/>
        <w:snapToGrid w:val="0"/>
        <w:spacing w:line="391" w:lineRule="exact"/>
        <w:ind w:firstLine="482"/>
        <w:jc w:val="left"/>
        <w:rPr>
          <w:rFonts w:hint="eastAsia" w:ascii="Times New Roman"/>
          <w:b/>
          <w:color w:val="000000"/>
          <w:highlight w:val="none"/>
        </w:rPr>
      </w:pPr>
      <w:r>
        <w:rPr>
          <w:rFonts w:ascii="Times New Roman"/>
          <w:b/>
          <w:color w:val="000000"/>
          <w:highlight w:val="none"/>
        </w:rPr>
        <w:t>完成人合作关系情况汇总表：</w:t>
      </w:r>
      <w:r>
        <w:rPr>
          <w:rFonts w:ascii="Times New Roman"/>
          <w:color w:val="000000"/>
          <w:highlight w:val="none"/>
        </w:rPr>
        <w:t>即“完成人合作关系说明”有关内容列表化，每行填写一项合作内容。</w:t>
      </w:r>
      <w:r>
        <w:rPr>
          <w:rFonts w:ascii="Times New Roman"/>
          <w:b/>
          <w:color w:val="000000"/>
          <w:highlight w:val="none"/>
        </w:rPr>
        <w:t>其中：</w:t>
      </w:r>
    </w:p>
    <w:p w14:paraId="2E90BE45">
      <w:pPr>
        <w:adjustRightInd w:val="0"/>
        <w:snapToGrid w:val="0"/>
        <w:spacing w:line="391" w:lineRule="exact"/>
        <w:ind w:firstLine="482" w:firstLineChars="200"/>
        <w:jc w:val="left"/>
        <w:rPr>
          <w:rFonts w:ascii="Times New Roman" w:hAnsi="Times New Roman"/>
          <w:color w:val="000000"/>
          <w:szCs w:val="24"/>
          <w:highlight w:val="none"/>
        </w:rPr>
      </w:pPr>
      <w:r>
        <w:rPr>
          <w:rFonts w:ascii="Times New Roman" w:hAnsi="Times New Roman"/>
          <w:b/>
          <w:color w:val="000000"/>
          <w:szCs w:val="24"/>
          <w:highlight w:val="none"/>
        </w:rPr>
        <w:t>合作方式</w:t>
      </w:r>
      <w:r>
        <w:rPr>
          <w:rFonts w:ascii="Times New Roman" w:hAnsi="Times New Roman"/>
          <w:color w:val="000000"/>
          <w:szCs w:val="24"/>
          <w:highlight w:val="none"/>
        </w:rPr>
        <w:t>包括但不限于专著合著、论文合著、</w:t>
      </w:r>
      <w:r>
        <w:rPr>
          <w:rFonts w:ascii="Times New Roman" w:hAnsi="Times New Roman"/>
          <w:color w:val="000000"/>
          <w:highlight w:val="none"/>
        </w:rPr>
        <w:t>共同立项、</w:t>
      </w:r>
      <w:r>
        <w:rPr>
          <w:rFonts w:ascii="Times New Roman" w:hAnsi="Times New Roman"/>
          <w:color w:val="000000"/>
          <w:szCs w:val="24"/>
          <w:highlight w:val="none"/>
        </w:rPr>
        <w:t>共同知识产权、共同参与制订标准规范和产业合作等。</w:t>
      </w:r>
    </w:p>
    <w:p w14:paraId="2C2C8086">
      <w:pPr>
        <w:adjustRightInd w:val="0"/>
        <w:snapToGrid w:val="0"/>
        <w:spacing w:line="391" w:lineRule="exact"/>
        <w:ind w:firstLine="482" w:firstLineChars="200"/>
        <w:jc w:val="left"/>
        <w:rPr>
          <w:rFonts w:ascii="Times New Roman" w:hAnsi="Times New Roman"/>
          <w:color w:val="000000"/>
          <w:szCs w:val="24"/>
          <w:highlight w:val="none"/>
        </w:rPr>
      </w:pPr>
      <w:r>
        <w:rPr>
          <w:rFonts w:ascii="Times New Roman" w:hAnsi="Times New Roman"/>
          <w:b/>
          <w:color w:val="000000"/>
          <w:szCs w:val="24"/>
          <w:highlight w:val="none"/>
        </w:rPr>
        <w:t>合作者</w:t>
      </w:r>
      <w:r>
        <w:rPr>
          <w:rFonts w:ascii="Times New Roman" w:hAnsi="Times New Roman"/>
          <w:color w:val="000000"/>
          <w:szCs w:val="24"/>
          <w:highlight w:val="none"/>
        </w:rPr>
        <w:t>填写此项合作内容中涉及的完成人。</w:t>
      </w:r>
    </w:p>
    <w:p w14:paraId="131D8374">
      <w:pPr>
        <w:adjustRightInd w:val="0"/>
        <w:snapToGrid w:val="0"/>
        <w:spacing w:line="391" w:lineRule="exact"/>
        <w:ind w:firstLine="482" w:firstLineChars="200"/>
        <w:jc w:val="left"/>
        <w:rPr>
          <w:rFonts w:ascii="Times New Roman" w:hAnsi="Times New Roman"/>
          <w:color w:val="000000"/>
          <w:szCs w:val="24"/>
          <w:highlight w:val="none"/>
        </w:rPr>
      </w:pPr>
      <w:r>
        <w:rPr>
          <w:rFonts w:ascii="Times New Roman" w:hAnsi="Times New Roman"/>
          <w:b/>
          <w:color w:val="000000"/>
          <w:szCs w:val="24"/>
          <w:highlight w:val="none"/>
        </w:rPr>
        <w:t>合作时间</w:t>
      </w:r>
      <w:r>
        <w:rPr>
          <w:rFonts w:ascii="Times New Roman" w:hAnsi="Times New Roman"/>
          <w:color w:val="000000"/>
          <w:szCs w:val="24"/>
          <w:highlight w:val="none"/>
        </w:rPr>
        <w:t>根据实际情况填写，不限于本项目的起止时间。</w:t>
      </w:r>
    </w:p>
    <w:p w14:paraId="474AC3BF">
      <w:pPr>
        <w:adjustRightInd w:val="0"/>
        <w:snapToGrid w:val="0"/>
        <w:spacing w:line="391" w:lineRule="exact"/>
        <w:ind w:firstLine="482" w:firstLineChars="200"/>
        <w:jc w:val="left"/>
        <w:rPr>
          <w:rFonts w:ascii="Times New Roman" w:hAnsi="Times New Roman"/>
          <w:color w:val="000000"/>
          <w:szCs w:val="24"/>
          <w:highlight w:val="none"/>
        </w:rPr>
      </w:pPr>
      <w:r>
        <w:rPr>
          <w:rFonts w:ascii="Times New Roman" w:hAnsi="Times New Roman"/>
          <w:b/>
          <w:color w:val="000000"/>
          <w:szCs w:val="24"/>
          <w:highlight w:val="none"/>
        </w:rPr>
        <w:t>合作成果</w:t>
      </w:r>
      <w:r>
        <w:rPr>
          <w:rFonts w:ascii="Times New Roman" w:hAnsi="Times New Roman"/>
          <w:color w:val="000000"/>
          <w:szCs w:val="24"/>
          <w:highlight w:val="none"/>
        </w:rPr>
        <w:t>包括但不限于专著名称、论文名称、发明专利名称、合同名称等，可与主要知识产权、应用情况等佐证材料相同。</w:t>
      </w:r>
    </w:p>
    <w:p w14:paraId="1026DD4A">
      <w:pPr>
        <w:pStyle w:val="7"/>
        <w:adjustRightInd w:val="0"/>
        <w:snapToGrid w:val="0"/>
        <w:spacing w:line="391" w:lineRule="exact"/>
        <w:ind w:firstLine="482"/>
        <w:jc w:val="left"/>
        <w:rPr>
          <w:rFonts w:hint="eastAsia" w:ascii="Times New Roman"/>
          <w:color w:val="000000"/>
          <w:szCs w:val="24"/>
          <w:highlight w:val="none"/>
        </w:rPr>
      </w:pPr>
      <w:r>
        <w:rPr>
          <w:rFonts w:ascii="Times New Roman"/>
          <w:b/>
          <w:color w:val="000000"/>
          <w:szCs w:val="24"/>
          <w:highlight w:val="none"/>
        </w:rPr>
        <w:t>证明材料</w:t>
      </w:r>
      <w:r>
        <w:rPr>
          <w:rFonts w:ascii="Times New Roman"/>
          <w:color w:val="000000"/>
          <w:szCs w:val="24"/>
          <w:highlight w:val="none"/>
        </w:rPr>
        <w:t>填写其在提名书电子版附件中的编号。如未包含在附件中，应填写“未列入附件”。</w:t>
      </w:r>
    </w:p>
    <w:p w14:paraId="77D19F58">
      <w:pPr>
        <w:pStyle w:val="7"/>
        <w:adjustRightInd w:val="0"/>
        <w:snapToGrid w:val="0"/>
        <w:spacing w:line="240" w:lineRule="auto"/>
        <w:jc w:val="left"/>
        <w:rPr>
          <w:rFonts w:hint="eastAsia" w:ascii="宋体"/>
          <w:color w:val="000000"/>
          <w:highlight w:val="none"/>
        </w:rPr>
      </w:pPr>
    </w:p>
    <w:sectPr>
      <w:headerReference r:id="rId10" w:type="default"/>
      <w:footerReference r:id="rId11" w:type="default"/>
      <w:pgSz w:w="12240" w:h="15840"/>
      <w:pgMar w:top="880" w:right="1179" w:bottom="862" w:left="1179" w:header="615" w:footer="66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enQuanYi Zen Hei Mono">
    <w:altName w:val="Arial"/>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Noto Sans Mono CJK JP Bold">
    <w:altName w:val="Arial"/>
    <w:panose1 w:val="00000000000000000000"/>
    <w:charset w:val="00"/>
    <w:family w:val="swiss"/>
    <w:pitch w:val="default"/>
    <w:sig w:usb0="00000000" w:usb1="00000000" w:usb2="00000000" w:usb3="00000000" w:csb0="00000000" w:csb1="00000000"/>
  </w:font>
  <w:font w:name="婼">
    <w:altName w:val="Aria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00D373">
    <w:pPr>
      <w:pStyle w:val="6"/>
      <w:jc w:val="right"/>
      <w:rPr>
        <w:sz w:val="20"/>
        <w:szCs w:val="20"/>
      </w:rPr>
    </w:pPr>
    <w:r>
      <w:rPr>
        <w:sz w:val="18"/>
        <w:szCs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B34C56">
                          <w:pPr>
                            <w:pStyle w:val="8"/>
                            <w:rPr>
                              <w:rFonts w:hint="eastAsia"/>
                            </w:rPr>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4B34C56">
                    <w:pPr>
                      <w:pStyle w:val="8"/>
                      <w:rPr>
                        <w:rFonts w:hint="eastAsia"/>
                      </w:rPr>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r>
      <w:rPr>
        <w:sz w:val="18"/>
        <w:szCs w:val="18"/>
      </w:rPr>
      <mc:AlternateContent>
        <mc:Choice Requires="wps">
          <w:drawing>
            <wp:anchor distT="0" distB="0" distL="114300" distR="114300" simplePos="0" relativeHeight="251659264" behindDoc="1" locked="0" layoutInCell="1" allowOverlap="1">
              <wp:simplePos x="0" y="0"/>
              <wp:positionH relativeFrom="page">
                <wp:posOffset>5412105</wp:posOffset>
              </wp:positionH>
              <wp:positionV relativeFrom="page">
                <wp:posOffset>9495790</wp:posOffset>
              </wp:positionV>
              <wp:extent cx="85725" cy="14605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85725" cy="146050"/>
                      </a:xfrm>
                      <a:prstGeom prst="rect">
                        <a:avLst/>
                      </a:prstGeom>
                      <a:noFill/>
                      <a:ln>
                        <a:noFill/>
                      </a:ln>
                    </wps:spPr>
                    <wps:txbx>
                      <w:txbxContent>
                        <w:p w14:paraId="3F29FC3C">
                          <w:pPr>
                            <w:spacing w:line="230" w:lineRule="exact"/>
                            <w:ind w:left="20"/>
                            <w:rPr>
                              <w:rFonts w:hint="eastAsia"/>
                              <w:sz w:val="19"/>
                            </w:rPr>
                          </w:pPr>
                          <w:r>
                            <w:rPr>
                              <w:w w:val="99"/>
                              <w:sz w:val="19"/>
                            </w:rPr>
                            <w:t xml:space="preserve"> </w:t>
                          </w:r>
                        </w:p>
                      </w:txbxContent>
                    </wps:txbx>
                    <wps:bodyPr lIns="0" tIns="0" rIns="0" bIns="0" upright="1"/>
                  </wps:wsp>
                </a:graphicData>
              </a:graphic>
            </wp:anchor>
          </w:drawing>
        </mc:Choice>
        <mc:Fallback>
          <w:pict>
            <v:shape id="文本框 1026" o:spid="_x0000_s1026" o:spt="202" type="#_x0000_t202" style="position:absolute;left:0pt;margin-left:426.15pt;margin-top:747.7pt;height:11.5pt;width:6.75pt;mso-position-horizontal-relative:page;mso-position-vertical-relative:page;z-index:-251657216;mso-width-relative:page;mso-height-relative:page;" filled="f" stroked="f" coordsize="21600,21600" o:gfxdata="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qe+s9sAAAANAQAADwAAAAAAAAABACAAAAAiAAAAZHJzL2Rvd25yZXYueG1s&#10;UEsBAhQAFAAAAAgAh07iQBmHwum8AQAAcwMAAA4AAAAAAAAAAQAgAAAAKgEAAGRycy9lMm9Eb2Mu&#10;eG1sUEsFBgAAAAAGAAYAWQEAAFgFAAAAAA==&#10;">
              <v:fill on="f" focussize="0,0"/>
              <v:stroke on="f"/>
              <v:imagedata o:title=""/>
              <o:lock v:ext="edit" aspectratio="f"/>
              <v:textbox inset="0mm,0mm,0mm,0mm">
                <w:txbxContent>
                  <w:p w14:paraId="3F29FC3C">
                    <w:pPr>
                      <w:spacing w:line="230" w:lineRule="exact"/>
                      <w:ind w:left="20"/>
                      <w:rPr>
                        <w:rFonts w:hint="eastAsia"/>
                        <w:sz w:val="19"/>
                      </w:rPr>
                    </w:pPr>
                    <w:r>
                      <w:rPr>
                        <w:w w:val="99"/>
                        <w:sz w:val="19"/>
                      </w:rPr>
                      <w:t xml:space="preserve"> </w:t>
                    </w:r>
                  </w:p>
                </w:txbxContent>
              </v:textbox>
            </v:shape>
          </w:pict>
        </mc:Fallback>
      </mc:AlternateContent>
    </w:r>
    <w:r>
      <w:rPr>
        <w:rFonts w:hint="eastAsia" w:eastAsia="宋体"/>
        <w:sz w:val="18"/>
        <w:szCs w:val="18"/>
      </w:rPr>
      <w:t>打印时间：</w:t>
    </w:r>
    <w:bookmarkStart w:id="64" w:name="PrintTime"/>
    <w:bookmarkEnd w:id="64"/>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87289">
    <w:pPr>
      <w:pStyle w:val="6"/>
      <w:spacing w:line="14" w:lineRule="auto"/>
      <w:rPr>
        <w:sz w:val="20"/>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6F9D52">
                          <w:pPr>
                            <w:pStyle w:val="8"/>
                            <w:rPr>
                              <w:rFonts w:hint="eastAsia"/>
                            </w:rPr>
                          </w:pPr>
                          <w:r>
                            <w:t xml:space="preserve">第 </w:t>
                          </w:r>
                          <w:r>
                            <w:fldChar w:fldCharType="begin"/>
                          </w:r>
                          <w:r>
                            <w:instrText xml:space="preserve"> PAGE  \* MERGEFORMAT </w:instrText>
                          </w:r>
                          <w:r>
                            <w:fldChar w:fldCharType="separate"/>
                          </w:r>
                          <w:r>
                            <w:t>18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656F9D52">
                    <w:pPr>
                      <w:pStyle w:val="8"/>
                      <w:rPr>
                        <w:rFonts w:hint="eastAsia"/>
                      </w:rPr>
                    </w:pPr>
                    <w:r>
                      <w:t xml:space="preserve">第 </w:t>
                    </w:r>
                    <w:r>
                      <w:fldChar w:fldCharType="begin"/>
                    </w:r>
                    <w:r>
                      <w:instrText xml:space="preserve"> PAGE  \* MERGEFORMAT </w:instrText>
                    </w:r>
                    <w:r>
                      <w:fldChar w:fldCharType="separate"/>
                    </w:r>
                    <w:r>
                      <w:t>18</w:t>
                    </w:r>
                    <w:r>
                      <w:fldChar w:fldCharType="end"/>
                    </w:r>
                    <w:r>
                      <w:t xml:space="preserve"> 页</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5412105</wp:posOffset>
              </wp:positionH>
              <wp:positionV relativeFrom="page">
                <wp:posOffset>9495790</wp:posOffset>
              </wp:positionV>
              <wp:extent cx="85725" cy="146050"/>
              <wp:effectExtent l="0" t="0" r="0" b="0"/>
              <wp:wrapNone/>
              <wp:docPr id="27" name="文本框 1051"/>
              <wp:cNvGraphicFramePr/>
              <a:graphic xmlns:a="http://schemas.openxmlformats.org/drawingml/2006/main">
                <a:graphicData uri="http://schemas.microsoft.com/office/word/2010/wordprocessingShape">
                  <wps:wsp>
                    <wps:cNvSpPr txBox="1"/>
                    <wps:spPr>
                      <a:xfrm>
                        <a:off x="0" y="0"/>
                        <a:ext cx="85725" cy="146050"/>
                      </a:xfrm>
                      <a:prstGeom prst="rect">
                        <a:avLst/>
                      </a:prstGeom>
                      <a:noFill/>
                      <a:ln>
                        <a:noFill/>
                      </a:ln>
                    </wps:spPr>
                    <wps:txbx>
                      <w:txbxContent>
                        <w:p w14:paraId="6170FD0F">
                          <w:pPr>
                            <w:spacing w:line="230" w:lineRule="exact"/>
                            <w:ind w:left="20"/>
                            <w:rPr>
                              <w:rFonts w:hint="eastAsia"/>
                              <w:sz w:val="19"/>
                            </w:rPr>
                          </w:pPr>
                          <w:r>
                            <w:rPr>
                              <w:w w:val="99"/>
                              <w:sz w:val="19"/>
                            </w:rPr>
                            <w:t xml:space="preserve"> </w:t>
                          </w:r>
                        </w:p>
                      </w:txbxContent>
                    </wps:txbx>
                    <wps:bodyPr lIns="0" tIns="0" rIns="0" bIns="0" upright="1"/>
                  </wps:wsp>
                </a:graphicData>
              </a:graphic>
            </wp:anchor>
          </w:drawing>
        </mc:Choice>
        <mc:Fallback>
          <w:pict>
            <v:shape id="文本框 1051" o:spid="_x0000_s1026" o:spt="202" type="#_x0000_t202" style="position:absolute;left:0pt;margin-left:426.15pt;margin-top:747.7pt;height:11.5pt;width:6.75pt;mso-position-horizontal-relative:page;mso-position-vertical-relative:page;z-index:-251655168;mso-width-relative:page;mso-height-relative:page;" filled="f" stroked="f" coordsize="21600,21600" o:gfxdata="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6p76z2wAAAA0BAAAPAAAAAAAAAAEAIAAAACIAAABkcnMvZG93bnJldi54&#10;bWxQSwECFAAUAAAACACHTuJATkH4K74BAAB0AwAADgAAAAAAAAABACAAAAAqAQAAZHJzL2Uyb0Rv&#10;Yy54bWxQSwUGAAAAAAYABgBZAQAAWgUAAAAA&#10;">
              <v:fill on="f" focussize="0,0"/>
              <v:stroke on="f"/>
              <v:imagedata o:title=""/>
              <o:lock v:ext="edit" aspectratio="f"/>
              <v:textbox inset="0mm,0mm,0mm,0mm">
                <w:txbxContent>
                  <w:p w14:paraId="6170FD0F">
                    <w:pPr>
                      <w:spacing w:line="230" w:lineRule="exact"/>
                      <w:ind w:left="20"/>
                      <w:rPr>
                        <w:rFonts w:hint="eastAsia"/>
                        <w:sz w:val="19"/>
                      </w:rPr>
                    </w:pPr>
                    <w:r>
                      <w:rPr>
                        <w:w w:val="99"/>
                        <w:sz w:val="19"/>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B66F1">
    <w:pPr>
      <w:pStyle w:val="6"/>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2936875</wp:posOffset>
              </wp:positionH>
              <wp:positionV relativeFrom="page">
                <wp:posOffset>514985</wp:posOffset>
              </wp:positionV>
              <wp:extent cx="1631950" cy="177800"/>
              <wp:effectExtent l="0" t="0" r="0" b="0"/>
              <wp:wrapNone/>
              <wp:docPr id="3" name="文本框 1027"/>
              <wp:cNvGraphicFramePr/>
              <a:graphic xmlns:a="http://schemas.openxmlformats.org/drawingml/2006/main">
                <a:graphicData uri="http://schemas.microsoft.com/office/word/2010/wordprocessingShape">
                  <wps:wsp>
                    <wps:cNvSpPr txBox="1"/>
                    <wps:spPr>
                      <a:xfrm>
                        <a:off x="0" y="0"/>
                        <a:ext cx="1631950" cy="177800"/>
                      </a:xfrm>
                      <a:prstGeom prst="rect">
                        <a:avLst/>
                      </a:prstGeom>
                      <a:noFill/>
                      <a:ln>
                        <a:noFill/>
                      </a:ln>
                    </wps:spPr>
                    <wps:txbx>
                      <w:txbxContent>
                        <w:p w14:paraId="74CA3E95">
                          <w:pPr>
                            <w:pStyle w:val="6"/>
                            <w:spacing w:line="280" w:lineRule="exact"/>
                            <w:ind w:left="20"/>
                          </w:pPr>
                        </w:p>
                      </w:txbxContent>
                    </wps:txbx>
                    <wps:bodyPr lIns="0" tIns="0" rIns="0" bIns="0" upright="1"/>
                  </wps:wsp>
                </a:graphicData>
              </a:graphic>
            </wp:anchor>
          </w:drawing>
        </mc:Choice>
        <mc:Fallback>
          <w:pict>
            <v:shape id="文本框 1027" o:spid="_x0000_s1026" o:spt="202" type="#_x0000_t202" style="position:absolute;left:0pt;margin-left:231.25pt;margin-top:40.55pt;height:14pt;width:128.5pt;mso-position-horizontal-relative:page;mso-position-vertical-relative:page;z-index:-251656192;mso-width-relative:page;mso-height-relative:page;" filled="f" stroked="f" coordsize="21600,21600" o:gfxdata="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JthDcLYAAAACgEAAA8AAAAAAAAAAQAgAAAAIgAAAGRycy9kb3ducmV2LnhtbFBL&#10;AQIUABQAAAAIAIdO4kDFpnp5vQEAAHUDAAAOAAAAAAAAAAEAIAAAACcBAABkcnMvZTJvRG9jLnht&#10;bFBLBQYAAAAABgAGAFkBAABWBQAAAAA=&#10;">
              <v:fill on="f" focussize="0,0"/>
              <v:stroke on="f"/>
              <v:imagedata o:title=""/>
              <o:lock v:ext="edit" aspectratio="f"/>
              <v:textbox inset="0mm,0mm,0mm,0mm">
                <w:txbxContent>
                  <w:p w14:paraId="74CA3E95">
                    <w:pPr>
                      <w:pStyle w:val="6"/>
                      <w:spacing w:line="280" w:lineRule="exact"/>
                      <w:ind w:left="20"/>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85289">
    <w:pPr>
      <w:pStyle w:val="6"/>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3566D">
    <w:pPr>
      <w:pStyle w:val="6"/>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40862">
    <w:pPr>
      <w:pStyle w:val="6"/>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20398">
    <w:pPr>
      <w:pStyle w:val="6"/>
      <w:spacing w:line="14" w:lineRule="auto"/>
      <w:rPr>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58902">
    <w:pPr>
      <w:pStyle w:val="6"/>
      <w:spacing w:line="14" w:lineRule="auto"/>
      <w:rPr>
        <w:sz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A8439">
    <w:pPr>
      <w:pStyle w:val="6"/>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C8C4C2"/>
    <w:multiLevelType w:val="singleLevel"/>
    <w:tmpl w:val="95C8C4C2"/>
    <w:lvl w:ilvl="0" w:tentative="0">
      <w:start w:val="1"/>
      <w:numFmt w:val="decimal"/>
      <w:suff w:val="nothing"/>
      <w:lvlText w:val="%1、"/>
      <w:lvlJc w:val="left"/>
      <w:rPr>
        <w:rFonts w:hint="default"/>
        <w:sz w:val="21"/>
        <w:szCs w:val="21"/>
      </w:rPr>
    </w:lvl>
  </w:abstractNum>
  <w:abstractNum w:abstractNumId="1">
    <w:nsid w:val="AB3E95D6"/>
    <w:multiLevelType w:val="singleLevel"/>
    <w:tmpl w:val="AB3E95D6"/>
    <w:lvl w:ilvl="0" w:tentative="0">
      <w:start w:val="1"/>
      <w:numFmt w:val="decimal"/>
      <w:suff w:val="space"/>
      <w:lvlText w:val="(%1)"/>
      <w:lvlJc w:val="left"/>
    </w:lvl>
  </w:abstractNum>
  <w:abstractNum w:abstractNumId="2">
    <w:nsid w:val="B1AAE027"/>
    <w:multiLevelType w:val="singleLevel"/>
    <w:tmpl w:val="B1AAE027"/>
    <w:lvl w:ilvl="0" w:tentative="0">
      <w:start w:val="1"/>
      <w:numFmt w:val="decimal"/>
      <w:suff w:val="nothing"/>
      <w:lvlText w:val="%1、"/>
      <w:lvlJc w:val="left"/>
      <w:rPr>
        <w:rFonts w:hint="default"/>
        <w:sz w:val="21"/>
        <w:szCs w:val="21"/>
      </w:rPr>
    </w:lvl>
  </w:abstractNum>
  <w:abstractNum w:abstractNumId="3">
    <w:nsid w:val="BCD89BFB"/>
    <w:multiLevelType w:val="singleLevel"/>
    <w:tmpl w:val="BCD89BFB"/>
    <w:lvl w:ilvl="0" w:tentative="0">
      <w:start w:val="1"/>
      <w:numFmt w:val="decimal"/>
      <w:suff w:val="nothing"/>
      <w:lvlText w:val="%1、"/>
      <w:lvlJc w:val="left"/>
    </w:lvl>
  </w:abstractNum>
  <w:abstractNum w:abstractNumId="4">
    <w:nsid w:val="C3E6C403"/>
    <w:multiLevelType w:val="singleLevel"/>
    <w:tmpl w:val="C3E6C403"/>
    <w:lvl w:ilvl="0" w:tentative="0">
      <w:start w:val="5"/>
      <w:numFmt w:val="chineseCounting"/>
      <w:suff w:val="nothing"/>
      <w:lvlText w:val="%1、"/>
      <w:lvlJc w:val="left"/>
      <w:rPr>
        <w:rFonts w:hint="eastAsia"/>
      </w:rPr>
    </w:lvl>
  </w:abstractNum>
  <w:abstractNum w:abstractNumId="5">
    <w:nsid w:val="C7DE8B7C"/>
    <w:multiLevelType w:val="singleLevel"/>
    <w:tmpl w:val="C7DE8B7C"/>
    <w:lvl w:ilvl="0" w:tentative="0">
      <w:start w:val="1"/>
      <w:numFmt w:val="decimal"/>
      <w:suff w:val="nothing"/>
      <w:lvlText w:val="%1、"/>
      <w:lvlJc w:val="left"/>
      <w:rPr>
        <w:rFonts w:hint="default"/>
        <w:sz w:val="21"/>
        <w:szCs w:val="21"/>
      </w:rPr>
    </w:lvl>
  </w:abstractNum>
  <w:abstractNum w:abstractNumId="6">
    <w:nsid w:val="D49D1064"/>
    <w:multiLevelType w:val="singleLevel"/>
    <w:tmpl w:val="D49D1064"/>
    <w:lvl w:ilvl="0" w:tentative="0">
      <w:start w:val="5"/>
      <w:numFmt w:val="chineseCounting"/>
      <w:suff w:val="nothing"/>
      <w:lvlText w:val="%1、"/>
      <w:lvlJc w:val="left"/>
      <w:rPr>
        <w:rFonts w:hint="eastAsia"/>
      </w:rPr>
    </w:lvl>
  </w:abstractNum>
  <w:abstractNum w:abstractNumId="7">
    <w:nsid w:val="DB964349"/>
    <w:multiLevelType w:val="singleLevel"/>
    <w:tmpl w:val="DB964349"/>
    <w:lvl w:ilvl="0" w:tentative="0">
      <w:start w:val="1"/>
      <w:numFmt w:val="decimal"/>
      <w:suff w:val="nothing"/>
      <w:lvlText w:val="%1、"/>
      <w:lvlJc w:val="left"/>
      <w:rPr>
        <w:rFonts w:hint="default"/>
        <w:sz w:val="21"/>
        <w:szCs w:val="21"/>
      </w:rPr>
    </w:lvl>
  </w:abstractNum>
  <w:abstractNum w:abstractNumId="8">
    <w:nsid w:val="FBF62398"/>
    <w:multiLevelType w:val="singleLevel"/>
    <w:tmpl w:val="FBF62398"/>
    <w:lvl w:ilvl="0" w:tentative="0">
      <w:start w:val="3"/>
      <w:numFmt w:val="decimal"/>
      <w:suff w:val="nothing"/>
      <w:lvlText w:val="（%1）"/>
      <w:lvlJc w:val="left"/>
    </w:lvl>
  </w:abstractNum>
  <w:abstractNum w:abstractNumId="9">
    <w:nsid w:val="0AB02F81"/>
    <w:multiLevelType w:val="singleLevel"/>
    <w:tmpl w:val="0AB02F81"/>
    <w:lvl w:ilvl="0" w:tentative="0">
      <w:start w:val="5"/>
      <w:numFmt w:val="chineseCounting"/>
      <w:suff w:val="nothing"/>
      <w:lvlText w:val="%1、"/>
      <w:lvlJc w:val="left"/>
      <w:rPr>
        <w:rFonts w:hint="eastAsia"/>
      </w:rPr>
    </w:lvl>
  </w:abstractNum>
  <w:abstractNum w:abstractNumId="10">
    <w:nsid w:val="229C8EAE"/>
    <w:multiLevelType w:val="singleLevel"/>
    <w:tmpl w:val="229C8EAE"/>
    <w:lvl w:ilvl="0" w:tentative="0">
      <w:start w:val="5"/>
      <w:numFmt w:val="chineseCounting"/>
      <w:suff w:val="nothing"/>
      <w:lvlText w:val="%1、"/>
      <w:lvlJc w:val="left"/>
      <w:rPr>
        <w:rFonts w:hint="eastAsia"/>
      </w:rPr>
    </w:lvl>
  </w:abstractNum>
  <w:abstractNum w:abstractNumId="11">
    <w:nsid w:val="2584D3A0"/>
    <w:multiLevelType w:val="singleLevel"/>
    <w:tmpl w:val="2584D3A0"/>
    <w:lvl w:ilvl="0" w:tentative="0">
      <w:start w:val="5"/>
      <w:numFmt w:val="chineseCounting"/>
      <w:suff w:val="nothing"/>
      <w:lvlText w:val="%1、"/>
      <w:lvlJc w:val="left"/>
      <w:rPr>
        <w:rFonts w:hint="eastAsia"/>
      </w:rPr>
    </w:lvl>
  </w:abstractNum>
  <w:abstractNum w:abstractNumId="12">
    <w:nsid w:val="2777F32E"/>
    <w:multiLevelType w:val="singleLevel"/>
    <w:tmpl w:val="2777F32E"/>
    <w:lvl w:ilvl="0" w:tentative="0">
      <w:start w:val="5"/>
      <w:numFmt w:val="chineseCounting"/>
      <w:suff w:val="nothing"/>
      <w:lvlText w:val="%1、"/>
      <w:lvlJc w:val="left"/>
      <w:rPr>
        <w:rFonts w:hint="eastAsia"/>
      </w:rPr>
    </w:lvl>
  </w:abstractNum>
  <w:abstractNum w:abstractNumId="13">
    <w:nsid w:val="34052E90"/>
    <w:multiLevelType w:val="singleLevel"/>
    <w:tmpl w:val="34052E90"/>
    <w:lvl w:ilvl="0" w:tentative="0">
      <w:start w:val="1"/>
      <w:numFmt w:val="decimal"/>
      <w:suff w:val="nothing"/>
      <w:lvlText w:val="%1）"/>
      <w:lvlJc w:val="left"/>
      <w:rPr>
        <w:rFonts w:hint="default"/>
        <w:b/>
        <w:bCs/>
      </w:rPr>
    </w:lvl>
  </w:abstractNum>
  <w:abstractNum w:abstractNumId="14">
    <w:nsid w:val="3681264A"/>
    <w:multiLevelType w:val="singleLevel"/>
    <w:tmpl w:val="3681264A"/>
    <w:lvl w:ilvl="0" w:tentative="0">
      <w:start w:val="2"/>
      <w:numFmt w:val="decimal"/>
      <w:suff w:val="nothing"/>
      <w:lvlText w:val="%1、"/>
      <w:lvlJc w:val="left"/>
    </w:lvl>
  </w:abstractNum>
  <w:abstractNum w:abstractNumId="15">
    <w:nsid w:val="3772AEBB"/>
    <w:multiLevelType w:val="singleLevel"/>
    <w:tmpl w:val="3772AEBB"/>
    <w:lvl w:ilvl="0" w:tentative="0">
      <w:start w:val="1"/>
      <w:numFmt w:val="decimal"/>
      <w:suff w:val="nothing"/>
      <w:lvlText w:val="%1）"/>
      <w:lvlJc w:val="left"/>
      <w:rPr>
        <w:rFonts w:hint="default"/>
        <w:sz w:val="21"/>
        <w:szCs w:val="21"/>
      </w:rPr>
    </w:lvl>
  </w:abstractNum>
  <w:abstractNum w:abstractNumId="16">
    <w:nsid w:val="443EDF3A"/>
    <w:multiLevelType w:val="singleLevel"/>
    <w:tmpl w:val="443EDF3A"/>
    <w:lvl w:ilvl="0" w:tentative="0">
      <w:start w:val="5"/>
      <w:numFmt w:val="chineseCounting"/>
      <w:suff w:val="nothing"/>
      <w:lvlText w:val="%1、"/>
      <w:lvlJc w:val="left"/>
      <w:rPr>
        <w:rFonts w:hint="eastAsia"/>
      </w:rPr>
    </w:lvl>
  </w:abstractNum>
  <w:abstractNum w:abstractNumId="17">
    <w:nsid w:val="44E6FEFE"/>
    <w:multiLevelType w:val="singleLevel"/>
    <w:tmpl w:val="44E6FEFE"/>
    <w:lvl w:ilvl="0" w:tentative="0">
      <w:start w:val="5"/>
      <w:numFmt w:val="chineseCounting"/>
      <w:suff w:val="nothing"/>
      <w:lvlText w:val="%1、"/>
      <w:lvlJc w:val="left"/>
      <w:rPr>
        <w:rFonts w:hint="eastAsia"/>
      </w:rPr>
    </w:lvl>
  </w:abstractNum>
  <w:abstractNum w:abstractNumId="18">
    <w:nsid w:val="4740A6B1"/>
    <w:multiLevelType w:val="singleLevel"/>
    <w:tmpl w:val="4740A6B1"/>
    <w:lvl w:ilvl="0" w:tentative="0">
      <w:start w:val="1"/>
      <w:numFmt w:val="decimal"/>
      <w:suff w:val="nothing"/>
      <w:lvlText w:val="%1、"/>
      <w:lvlJc w:val="left"/>
      <w:rPr>
        <w:rFonts w:hint="default"/>
        <w:sz w:val="21"/>
        <w:szCs w:val="21"/>
      </w:rPr>
    </w:lvl>
  </w:abstractNum>
  <w:abstractNum w:abstractNumId="19">
    <w:nsid w:val="5416F7C2"/>
    <w:multiLevelType w:val="singleLevel"/>
    <w:tmpl w:val="5416F7C2"/>
    <w:lvl w:ilvl="0" w:tentative="0">
      <w:start w:val="1"/>
      <w:numFmt w:val="decimal"/>
      <w:suff w:val="nothing"/>
      <w:lvlText w:val="%1、"/>
      <w:lvlJc w:val="left"/>
      <w:rPr>
        <w:rFonts w:hint="default" w:ascii="Times New Roman" w:hAnsi="Times New Roman" w:cs="Times New Roman"/>
        <w:sz w:val="21"/>
        <w:szCs w:val="21"/>
      </w:rPr>
    </w:lvl>
  </w:abstractNum>
  <w:abstractNum w:abstractNumId="20">
    <w:nsid w:val="63664009"/>
    <w:multiLevelType w:val="singleLevel"/>
    <w:tmpl w:val="63664009"/>
    <w:lvl w:ilvl="0" w:tentative="0">
      <w:start w:val="1"/>
      <w:numFmt w:val="decimal"/>
      <w:suff w:val="nothing"/>
      <w:lvlText w:val="%1、"/>
      <w:lvlJc w:val="left"/>
    </w:lvl>
  </w:abstractNum>
  <w:abstractNum w:abstractNumId="21">
    <w:nsid w:val="65639340"/>
    <w:multiLevelType w:val="singleLevel"/>
    <w:tmpl w:val="65639340"/>
    <w:lvl w:ilvl="0" w:tentative="0">
      <w:start w:val="1"/>
      <w:numFmt w:val="decimal"/>
      <w:suff w:val="nothing"/>
      <w:lvlText w:val="%1、"/>
      <w:lvlJc w:val="left"/>
      <w:rPr>
        <w:rFonts w:hint="default"/>
        <w:sz w:val="21"/>
        <w:szCs w:val="21"/>
      </w:rPr>
    </w:lvl>
  </w:abstractNum>
  <w:num w:numId="1">
    <w:abstractNumId w:val="14"/>
  </w:num>
  <w:num w:numId="2">
    <w:abstractNumId w:val="1"/>
  </w:num>
  <w:num w:numId="3">
    <w:abstractNumId w:val="8"/>
  </w:num>
  <w:num w:numId="4">
    <w:abstractNumId w:val="17"/>
  </w:num>
  <w:num w:numId="5">
    <w:abstractNumId w:val="3"/>
  </w:num>
  <w:num w:numId="6">
    <w:abstractNumId w:val="4"/>
  </w:num>
  <w:num w:numId="7">
    <w:abstractNumId w:val="5"/>
  </w:num>
  <w:num w:numId="8">
    <w:abstractNumId w:val="15"/>
  </w:num>
  <w:num w:numId="9">
    <w:abstractNumId w:val="19"/>
  </w:num>
  <w:num w:numId="10">
    <w:abstractNumId w:val="6"/>
  </w:num>
  <w:num w:numId="11">
    <w:abstractNumId w:val="20"/>
  </w:num>
  <w:num w:numId="12">
    <w:abstractNumId w:val="9"/>
  </w:num>
  <w:num w:numId="13">
    <w:abstractNumId w:val="18"/>
  </w:num>
  <w:num w:numId="14">
    <w:abstractNumId w:val="11"/>
  </w:num>
  <w:num w:numId="15">
    <w:abstractNumId w:val="0"/>
  </w:num>
  <w:num w:numId="16">
    <w:abstractNumId w:val="10"/>
  </w:num>
  <w:num w:numId="17">
    <w:abstractNumId w:val="21"/>
  </w:num>
  <w:num w:numId="18">
    <w:abstractNumId w:val="12"/>
  </w:num>
  <w:num w:numId="19">
    <w:abstractNumId w:val="7"/>
  </w:num>
  <w:num w:numId="20">
    <w:abstractNumId w:val="16"/>
  </w:num>
  <w:num w:numId="21">
    <w:abstractNumId w:val="2"/>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lYWU3Yzc1YjNlYzZkZjA5MzQxMDc1ZGJhNGFjMDcifQ=="/>
  </w:docVars>
  <w:rsids>
    <w:rsidRoot w:val="00172A27"/>
    <w:rsid w:val="00021294"/>
    <w:rsid w:val="000223E1"/>
    <w:rsid w:val="00023785"/>
    <w:rsid w:val="00031648"/>
    <w:rsid w:val="00044ADE"/>
    <w:rsid w:val="00045372"/>
    <w:rsid w:val="00052540"/>
    <w:rsid w:val="0007127C"/>
    <w:rsid w:val="00071E21"/>
    <w:rsid w:val="000779E4"/>
    <w:rsid w:val="000E05DF"/>
    <w:rsid w:val="000F317D"/>
    <w:rsid w:val="00143022"/>
    <w:rsid w:val="0014530F"/>
    <w:rsid w:val="00150328"/>
    <w:rsid w:val="001554B1"/>
    <w:rsid w:val="00172A27"/>
    <w:rsid w:val="00193EE5"/>
    <w:rsid w:val="0019475A"/>
    <w:rsid w:val="001A4FAE"/>
    <w:rsid w:val="001E65B5"/>
    <w:rsid w:val="001F10BC"/>
    <w:rsid w:val="0021206D"/>
    <w:rsid w:val="0022701B"/>
    <w:rsid w:val="00231FA4"/>
    <w:rsid w:val="002346B3"/>
    <w:rsid w:val="00272A71"/>
    <w:rsid w:val="002B2FCA"/>
    <w:rsid w:val="002B314B"/>
    <w:rsid w:val="00397AE4"/>
    <w:rsid w:val="003A2663"/>
    <w:rsid w:val="004262EA"/>
    <w:rsid w:val="00427800"/>
    <w:rsid w:val="00441346"/>
    <w:rsid w:val="00442FC1"/>
    <w:rsid w:val="00463FD1"/>
    <w:rsid w:val="00471C1A"/>
    <w:rsid w:val="004763C4"/>
    <w:rsid w:val="004807E5"/>
    <w:rsid w:val="00492145"/>
    <w:rsid w:val="004A0883"/>
    <w:rsid w:val="004D1BAC"/>
    <w:rsid w:val="004E1983"/>
    <w:rsid w:val="00516619"/>
    <w:rsid w:val="00532CC4"/>
    <w:rsid w:val="00565D38"/>
    <w:rsid w:val="00584635"/>
    <w:rsid w:val="005A3C92"/>
    <w:rsid w:val="00627D49"/>
    <w:rsid w:val="00647358"/>
    <w:rsid w:val="006771EB"/>
    <w:rsid w:val="00700FB6"/>
    <w:rsid w:val="007278CA"/>
    <w:rsid w:val="00763E14"/>
    <w:rsid w:val="00784E5E"/>
    <w:rsid w:val="007A006C"/>
    <w:rsid w:val="007F5764"/>
    <w:rsid w:val="00820B0D"/>
    <w:rsid w:val="00831815"/>
    <w:rsid w:val="00872BAA"/>
    <w:rsid w:val="00873C8E"/>
    <w:rsid w:val="008B2F22"/>
    <w:rsid w:val="008C4D98"/>
    <w:rsid w:val="008E4248"/>
    <w:rsid w:val="00942D68"/>
    <w:rsid w:val="009B39C9"/>
    <w:rsid w:val="009C23DF"/>
    <w:rsid w:val="00A0037A"/>
    <w:rsid w:val="00A61026"/>
    <w:rsid w:val="00AC748F"/>
    <w:rsid w:val="00AF4105"/>
    <w:rsid w:val="00AF547D"/>
    <w:rsid w:val="00B02402"/>
    <w:rsid w:val="00B04388"/>
    <w:rsid w:val="00B47564"/>
    <w:rsid w:val="00B54381"/>
    <w:rsid w:val="00B85E99"/>
    <w:rsid w:val="00B865FB"/>
    <w:rsid w:val="00BA1C85"/>
    <w:rsid w:val="00BC4C86"/>
    <w:rsid w:val="00BF736F"/>
    <w:rsid w:val="00C038ED"/>
    <w:rsid w:val="00C30FA1"/>
    <w:rsid w:val="00C3425A"/>
    <w:rsid w:val="00C913E4"/>
    <w:rsid w:val="00CC3088"/>
    <w:rsid w:val="00CF1F16"/>
    <w:rsid w:val="00D0371A"/>
    <w:rsid w:val="00D74225"/>
    <w:rsid w:val="00DA6D7C"/>
    <w:rsid w:val="00DC2C13"/>
    <w:rsid w:val="00DD38E2"/>
    <w:rsid w:val="00DF1E7F"/>
    <w:rsid w:val="00E11B20"/>
    <w:rsid w:val="00E237E5"/>
    <w:rsid w:val="00E848E4"/>
    <w:rsid w:val="00EA7888"/>
    <w:rsid w:val="00F0360D"/>
    <w:rsid w:val="00FB25BA"/>
    <w:rsid w:val="00FB3714"/>
    <w:rsid w:val="01296884"/>
    <w:rsid w:val="01661ED8"/>
    <w:rsid w:val="01FB2948"/>
    <w:rsid w:val="020C454A"/>
    <w:rsid w:val="023A7F51"/>
    <w:rsid w:val="024162DD"/>
    <w:rsid w:val="026E33F4"/>
    <w:rsid w:val="02A50666"/>
    <w:rsid w:val="02EB7901"/>
    <w:rsid w:val="02EE1D5F"/>
    <w:rsid w:val="0305530B"/>
    <w:rsid w:val="031C15A9"/>
    <w:rsid w:val="032F164E"/>
    <w:rsid w:val="0333594B"/>
    <w:rsid w:val="03541CED"/>
    <w:rsid w:val="03551F47"/>
    <w:rsid w:val="03F4702C"/>
    <w:rsid w:val="043F4B84"/>
    <w:rsid w:val="04F82B4C"/>
    <w:rsid w:val="050126C3"/>
    <w:rsid w:val="050B2FD3"/>
    <w:rsid w:val="0526590B"/>
    <w:rsid w:val="057523EE"/>
    <w:rsid w:val="05A47FEE"/>
    <w:rsid w:val="0636131B"/>
    <w:rsid w:val="069E58A3"/>
    <w:rsid w:val="069F7CB8"/>
    <w:rsid w:val="06C45273"/>
    <w:rsid w:val="06F31B7D"/>
    <w:rsid w:val="0722013F"/>
    <w:rsid w:val="07235BC1"/>
    <w:rsid w:val="07306CAA"/>
    <w:rsid w:val="075A7AEE"/>
    <w:rsid w:val="07615D3E"/>
    <w:rsid w:val="07855AFF"/>
    <w:rsid w:val="07D37F63"/>
    <w:rsid w:val="07FC527A"/>
    <w:rsid w:val="0837350B"/>
    <w:rsid w:val="0840450E"/>
    <w:rsid w:val="085B4538"/>
    <w:rsid w:val="08776AB8"/>
    <w:rsid w:val="08C416C3"/>
    <w:rsid w:val="08C93A25"/>
    <w:rsid w:val="08EB4EA1"/>
    <w:rsid w:val="09171878"/>
    <w:rsid w:val="091C41F6"/>
    <w:rsid w:val="09336E74"/>
    <w:rsid w:val="09926E4D"/>
    <w:rsid w:val="09C15C02"/>
    <w:rsid w:val="09DF68E3"/>
    <w:rsid w:val="0A083F18"/>
    <w:rsid w:val="0A141341"/>
    <w:rsid w:val="0A3367C8"/>
    <w:rsid w:val="0A5B0F4D"/>
    <w:rsid w:val="0A866950"/>
    <w:rsid w:val="0A9348DB"/>
    <w:rsid w:val="0ABA5863"/>
    <w:rsid w:val="0B212DE6"/>
    <w:rsid w:val="0B2E5519"/>
    <w:rsid w:val="0B512630"/>
    <w:rsid w:val="0B561FD4"/>
    <w:rsid w:val="0BC67500"/>
    <w:rsid w:val="0BD64040"/>
    <w:rsid w:val="0C2A4705"/>
    <w:rsid w:val="0C6C1D5D"/>
    <w:rsid w:val="0C7254CA"/>
    <w:rsid w:val="0C8B34A5"/>
    <w:rsid w:val="0CEF2784"/>
    <w:rsid w:val="0D22141A"/>
    <w:rsid w:val="0D3600BA"/>
    <w:rsid w:val="0D51729D"/>
    <w:rsid w:val="0D5A31C6"/>
    <w:rsid w:val="0E146D1A"/>
    <w:rsid w:val="0E2D3B8D"/>
    <w:rsid w:val="0E3376C7"/>
    <w:rsid w:val="0EAE5B27"/>
    <w:rsid w:val="0EF6009B"/>
    <w:rsid w:val="0EF8359E"/>
    <w:rsid w:val="0F4D009C"/>
    <w:rsid w:val="0F830D20"/>
    <w:rsid w:val="0FBF2BE4"/>
    <w:rsid w:val="10084C67"/>
    <w:rsid w:val="101E3381"/>
    <w:rsid w:val="1033779B"/>
    <w:rsid w:val="106E400E"/>
    <w:rsid w:val="107F4121"/>
    <w:rsid w:val="10C33B0F"/>
    <w:rsid w:val="10D64CAD"/>
    <w:rsid w:val="11281C6A"/>
    <w:rsid w:val="11951827"/>
    <w:rsid w:val="119717DF"/>
    <w:rsid w:val="11DE5560"/>
    <w:rsid w:val="11F35F0B"/>
    <w:rsid w:val="1203201F"/>
    <w:rsid w:val="12395518"/>
    <w:rsid w:val="12AB7FF3"/>
    <w:rsid w:val="12CD73E7"/>
    <w:rsid w:val="12D10DEA"/>
    <w:rsid w:val="12D55D1E"/>
    <w:rsid w:val="13065197"/>
    <w:rsid w:val="130C0DE1"/>
    <w:rsid w:val="13573E06"/>
    <w:rsid w:val="138301A0"/>
    <w:rsid w:val="13EA70F8"/>
    <w:rsid w:val="140002F0"/>
    <w:rsid w:val="14AC1031"/>
    <w:rsid w:val="14B25CBB"/>
    <w:rsid w:val="14C67606"/>
    <w:rsid w:val="14F22767"/>
    <w:rsid w:val="152234F7"/>
    <w:rsid w:val="1547329B"/>
    <w:rsid w:val="16116AB1"/>
    <w:rsid w:val="1664374B"/>
    <w:rsid w:val="166E3AE2"/>
    <w:rsid w:val="16755017"/>
    <w:rsid w:val="16783AEC"/>
    <w:rsid w:val="16931028"/>
    <w:rsid w:val="16BE72DC"/>
    <w:rsid w:val="16D85568"/>
    <w:rsid w:val="16E021B0"/>
    <w:rsid w:val="17012B0F"/>
    <w:rsid w:val="1713221D"/>
    <w:rsid w:val="17507ED0"/>
    <w:rsid w:val="177E3E97"/>
    <w:rsid w:val="17A066CA"/>
    <w:rsid w:val="182249A5"/>
    <w:rsid w:val="18270E2D"/>
    <w:rsid w:val="184A3331"/>
    <w:rsid w:val="18D212C6"/>
    <w:rsid w:val="19394959"/>
    <w:rsid w:val="193A1B08"/>
    <w:rsid w:val="19493696"/>
    <w:rsid w:val="194C77FF"/>
    <w:rsid w:val="195E346D"/>
    <w:rsid w:val="197C1B46"/>
    <w:rsid w:val="19870E5E"/>
    <w:rsid w:val="1A1D12E8"/>
    <w:rsid w:val="1A4408B5"/>
    <w:rsid w:val="1AC16573"/>
    <w:rsid w:val="1AD75285"/>
    <w:rsid w:val="1AF508A1"/>
    <w:rsid w:val="1B1D4847"/>
    <w:rsid w:val="1B66161C"/>
    <w:rsid w:val="1BD17F27"/>
    <w:rsid w:val="1BE453D0"/>
    <w:rsid w:val="1C0F3C96"/>
    <w:rsid w:val="1CA47A0D"/>
    <w:rsid w:val="1CC80925"/>
    <w:rsid w:val="1CD245C1"/>
    <w:rsid w:val="1D48051B"/>
    <w:rsid w:val="1D48290C"/>
    <w:rsid w:val="1D511101"/>
    <w:rsid w:val="1D5724B8"/>
    <w:rsid w:val="1D8D4D45"/>
    <w:rsid w:val="1D8E4B81"/>
    <w:rsid w:val="1DED505C"/>
    <w:rsid w:val="1E0E375C"/>
    <w:rsid w:val="1E4E1C32"/>
    <w:rsid w:val="1F5627F9"/>
    <w:rsid w:val="201422FA"/>
    <w:rsid w:val="204768C0"/>
    <w:rsid w:val="205865AE"/>
    <w:rsid w:val="209B7AFA"/>
    <w:rsid w:val="20A03A95"/>
    <w:rsid w:val="2117191B"/>
    <w:rsid w:val="214C3BAE"/>
    <w:rsid w:val="215A6747"/>
    <w:rsid w:val="217072C3"/>
    <w:rsid w:val="218E6DBB"/>
    <w:rsid w:val="21AD778D"/>
    <w:rsid w:val="2223792D"/>
    <w:rsid w:val="23087720"/>
    <w:rsid w:val="23114793"/>
    <w:rsid w:val="23603619"/>
    <w:rsid w:val="23B378DC"/>
    <w:rsid w:val="23F3549A"/>
    <w:rsid w:val="23FB76F5"/>
    <w:rsid w:val="2456596F"/>
    <w:rsid w:val="24B0185D"/>
    <w:rsid w:val="24B567A8"/>
    <w:rsid w:val="24DF1C90"/>
    <w:rsid w:val="25095AC6"/>
    <w:rsid w:val="250D0D56"/>
    <w:rsid w:val="25230CAF"/>
    <w:rsid w:val="253E3C41"/>
    <w:rsid w:val="254D1B3F"/>
    <w:rsid w:val="257B6A85"/>
    <w:rsid w:val="25846482"/>
    <w:rsid w:val="26594D10"/>
    <w:rsid w:val="26993D60"/>
    <w:rsid w:val="26D97E30"/>
    <w:rsid w:val="27002FEC"/>
    <w:rsid w:val="2715045F"/>
    <w:rsid w:val="27236DCC"/>
    <w:rsid w:val="27324741"/>
    <w:rsid w:val="27976201"/>
    <w:rsid w:val="27E4426E"/>
    <w:rsid w:val="27FA4D04"/>
    <w:rsid w:val="28126BBF"/>
    <w:rsid w:val="281F1442"/>
    <w:rsid w:val="283C0522"/>
    <w:rsid w:val="293B6542"/>
    <w:rsid w:val="29426CFE"/>
    <w:rsid w:val="2978109F"/>
    <w:rsid w:val="2A115333"/>
    <w:rsid w:val="2A1B7225"/>
    <w:rsid w:val="2A564CF0"/>
    <w:rsid w:val="2AB92391"/>
    <w:rsid w:val="2AEB17BD"/>
    <w:rsid w:val="2B2C257D"/>
    <w:rsid w:val="2B311A58"/>
    <w:rsid w:val="2B785E5C"/>
    <w:rsid w:val="2BAA26D3"/>
    <w:rsid w:val="2C0F23A5"/>
    <w:rsid w:val="2C2C775A"/>
    <w:rsid w:val="2C3F0F30"/>
    <w:rsid w:val="2C6D797D"/>
    <w:rsid w:val="2CCE45F5"/>
    <w:rsid w:val="2D865A3A"/>
    <w:rsid w:val="2D9E1065"/>
    <w:rsid w:val="2E0221C2"/>
    <w:rsid w:val="2E0C18B0"/>
    <w:rsid w:val="2E3B2702"/>
    <w:rsid w:val="2E657E03"/>
    <w:rsid w:val="2EDA2FCC"/>
    <w:rsid w:val="2F12449F"/>
    <w:rsid w:val="2F2D326E"/>
    <w:rsid w:val="2F886A51"/>
    <w:rsid w:val="2F9247FD"/>
    <w:rsid w:val="2F9B30A9"/>
    <w:rsid w:val="2FCB2BE5"/>
    <w:rsid w:val="3065119A"/>
    <w:rsid w:val="309F70FF"/>
    <w:rsid w:val="31642694"/>
    <w:rsid w:val="318A398D"/>
    <w:rsid w:val="31B152B7"/>
    <w:rsid w:val="31BB798C"/>
    <w:rsid w:val="31C56286"/>
    <w:rsid w:val="32C71C2C"/>
    <w:rsid w:val="32DB5732"/>
    <w:rsid w:val="32E85C1B"/>
    <w:rsid w:val="32FD2D65"/>
    <w:rsid w:val="331A50B6"/>
    <w:rsid w:val="33414ABC"/>
    <w:rsid w:val="33601811"/>
    <w:rsid w:val="33B1184E"/>
    <w:rsid w:val="33D26ADA"/>
    <w:rsid w:val="342B1B2D"/>
    <w:rsid w:val="343F15B5"/>
    <w:rsid w:val="34744911"/>
    <w:rsid w:val="34786D69"/>
    <w:rsid w:val="3491604D"/>
    <w:rsid w:val="34C06123"/>
    <w:rsid w:val="34E116D1"/>
    <w:rsid w:val="359F7506"/>
    <w:rsid w:val="35C032BE"/>
    <w:rsid w:val="36422592"/>
    <w:rsid w:val="364315C9"/>
    <w:rsid w:val="36976248"/>
    <w:rsid w:val="36C167ED"/>
    <w:rsid w:val="372B6D22"/>
    <w:rsid w:val="377765CE"/>
    <w:rsid w:val="37901EDA"/>
    <w:rsid w:val="37A03513"/>
    <w:rsid w:val="381646DD"/>
    <w:rsid w:val="38665D3C"/>
    <w:rsid w:val="38C675BD"/>
    <w:rsid w:val="38EC7CF6"/>
    <w:rsid w:val="39034314"/>
    <w:rsid w:val="391B682D"/>
    <w:rsid w:val="39766F6E"/>
    <w:rsid w:val="39777B30"/>
    <w:rsid w:val="399161E1"/>
    <w:rsid w:val="399A6DD1"/>
    <w:rsid w:val="399C796E"/>
    <w:rsid w:val="39C113C7"/>
    <w:rsid w:val="3A617AD4"/>
    <w:rsid w:val="3B207CD5"/>
    <w:rsid w:val="3B263F4F"/>
    <w:rsid w:val="3B4419E7"/>
    <w:rsid w:val="3B491619"/>
    <w:rsid w:val="3B674E03"/>
    <w:rsid w:val="3B6B584A"/>
    <w:rsid w:val="3B726203"/>
    <w:rsid w:val="3B8E4CC3"/>
    <w:rsid w:val="3BA50630"/>
    <w:rsid w:val="3C096E11"/>
    <w:rsid w:val="3C267A21"/>
    <w:rsid w:val="3C530B89"/>
    <w:rsid w:val="3C940DD0"/>
    <w:rsid w:val="3CC37F7A"/>
    <w:rsid w:val="3CC905F0"/>
    <w:rsid w:val="3CD704DD"/>
    <w:rsid w:val="3CF248ED"/>
    <w:rsid w:val="3CF86493"/>
    <w:rsid w:val="3D673C61"/>
    <w:rsid w:val="3DBB361D"/>
    <w:rsid w:val="3DC61A7A"/>
    <w:rsid w:val="3DD84F7C"/>
    <w:rsid w:val="3E342BCE"/>
    <w:rsid w:val="3E403E78"/>
    <w:rsid w:val="3E421FCB"/>
    <w:rsid w:val="3E5940D1"/>
    <w:rsid w:val="3E69387D"/>
    <w:rsid w:val="3EAD2662"/>
    <w:rsid w:val="3ED25171"/>
    <w:rsid w:val="3ED73590"/>
    <w:rsid w:val="3EEB2146"/>
    <w:rsid w:val="3F8920FE"/>
    <w:rsid w:val="3F9E249F"/>
    <w:rsid w:val="3FC16992"/>
    <w:rsid w:val="3FCB5180"/>
    <w:rsid w:val="3FDB1988"/>
    <w:rsid w:val="400934EE"/>
    <w:rsid w:val="40237B80"/>
    <w:rsid w:val="40692A3B"/>
    <w:rsid w:val="40C50118"/>
    <w:rsid w:val="410272B3"/>
    <w:rsid w:val="419B52B3"/>
    <w:rsid w:val="41C2159C"/>
    <w:rsid w:val="41C40396"/>
    <w:rsid w:val="41C67BCB"/>
    <w:rsid w:val="41D81760"/>
    <w:rsid w:val="42094BE9"/>
    <w:rsid w:val="42781EAC"/>
    <w:rsid w:val="42912017"/>
    <w:rsid w:val="42B9606C"/>
    <w:rsid w:val="43214D2E"/>
    <w:rsid w:val="436566EB"/>
    <w:rsid w:val="43A966D6"/>
    <w:rsid w:val="43C500D7"/>
    <w:rsid w:val="43DE580C"/>
    <w:rsid w:val="43E96C4D"/>
    <w:rsid w:val="43E97C54"/>
    <w:rsid w:val="44174B0E"/>
    <w:rsid w:val="442C0A64"/>
    <w:rsid w:val="44911BB2"/>
    <w:rsid w:val="44BA6EFA"/>
    <w:rsid w:val="44CB50EA"/>
    <w:rsid w:val="45074798"/>
    <w:rsid w:val="450B5ED4"/>
    <w:rsid w:val="451942A0"/>
    <w:rsid w:val="451C6F50"/>
    <w:rsid w:val="457A49AD"/>
    <w:rsid w:val="45B7168C"/>
    <w:rsid w:val="45BE6BF8"/>
    <w:rsid w:val="45DD3E00"/>
    <w:rsid w:val="4650240F"/>
    <w:rsid w:val="46985D86"/>
    <w:rsid w:val="46A55352"/>
    <w:rsid w:val="46CA7281"/>
    <w:rsid w:val="46DE1B5F"/>
    <w:rsid w:val="46DF24C6"/>
    <w:rsid w:val="46E110B6"/>
    <w:rsid w:val="46EF4F6F"/>
    <w:rsid w:val="471B36B5"/>
    <w:rsid w:val="471C35FB"/>
    <w:rsid w:val="47224D0F"/>
    <w:rsid w:val="472707CD"/>
    <w:rsid w:val="47537014"/>
    <w:rsid w:val="477E06B3"/>
    <w:rsid w:val="479B691A"/>
    <w:rsid w:val="47C77051"/>
    <w:rsid w:val="47CC5748"/>
    <w:rsid w:val="47E52BA0"/>
    <w:rsid w:val="47EB1B4D"/>
    <w:rsid w:val="48112949"/>
    <w:rsid w:val="48147151"/>
    <w:rsid w:val="482E531A"/>
    <w:rsid w:val="48C93BB0"/>
    <w:rsid w:val="48EC5AF0"/>
    <w:rsid w:val="494A367C"/>
    <w:rsid w:val="497958A5"/>
    <w:rsid w:val="49802D84"/>
    <w:rsid w:val="4A0059F7"/>
    <w:rsid w:val="4A7E7439"/>
    <w:rsid w:val="4AE9678B"/>
    <w:rsid w:val="4AED1DFC"/>
    <w:rsid w:val="4B0D74C3"/>
    <w:rsid w:val="4B2E3EDA"/>
    <w:rsid w:val="4B6115F0"/>
    <w:rsid w:val="4C764D44"/>
    <w:rsid w:val="4C7A6216"/>
    <w:rsid w:val="4CA566E2"/>
    <w:rsid w:val="4CAC7B9D"/>
    <w:rsid w:val="4CB33CE7"/>
    <w:rsid w:val="4CD13DFC"/>
    <w:rsid w:val="4D50088B"/>
    <w:rsid w:val="4D9C7AE5"/>
    <w:rsid w:val="4D9D5E63"/>
    <w:rsid w:val="4DEA7D44"/>
    <w:rsid w:val="4F036055"/>
    <w:rsid w:val="4F0612C4"/>
    <w:rsid w:val="4F205FDF"/>
    <w:rsid w:val="4F2B1B4F"/>
    <w:rsid w:val="4FC71EFC"/>
    <w:rsid w:val="4FCD4665"/>
    <w:rsid w:val="50072C18"/>
    <w:rsid w:val="50491821"/>
    <w:rsid w:val="506361C0"/>
    <w:rsid w:val="506906D7"/>
    <w:rsid w:val="50A13664"/>
    <w:rsid w:val="50C540CF"/>
    <w:rsid w:val="51383494"/>
    <w:rsid w:val="51384601"/>
    <w:rsid w:val="517C5E3E"/>
    <w:rsid w:val="518B2652"/>
    <w:rsid w:val="51941D70"/>
    <w:rsid w:val="51B01905"/>
    <w:rsid w:val="521A3605"/>
    <w:rsid w:val="527F4767"/>
    <w:rsid w:val="529004AD"/>
    <w:rsid w:val="52CA5AE0"/>
    <w:rsid w:val="52E96AB3"/>
    <w:rsid w:val="536C338D"/>
    <w:rsid w:val="536F626D"/>
    <w:rsid w:val="546E6190"/>
    <w:rsid w:val="547947A8"/>
    <w:rsid w:val="54F21545"/>
    <w:rsid w:val="5503044A"/>
    <w:rsid w:val="553C116A"/>
    <w:rsid w:val="55BA5172"/>
    <w:rsid w:val="55C34AF2"/>
    <w:rsid w:val="56094782"/>
    <w:rsid w:val="567B29ED"/>
    <w:rsid w:val="56852DC4"/>
    <w:rsid w:val="56A9468C"/>
    <w:rsid w:val="56D86D68"/>
    <w:rsid w:val="56D90809"/>
    <w:rsid w:val="56E00193"/>
    <w:rsid w:val="56FF4F3E"/>
    <w:rsid w:val="571F34FB"/>
    <w:rsid w:val="574127B6"/>
    <w:rsid w:val="5751647E"/>
    <w:rsid w:val="57650E6A"/>
    <w:rsid w:val="57971EC0"/>
    <w:rsid w:val="5830463D"/>
    <w:rsid w:val="584274DB"/>
    <w:rsid w:val="58C61E59"/>
    <w:rsid w:val="58E37964"/>
    <w:rsid w:val="5937393A"/>
    <w:rsid w:val="593864CA"/>
    <w:rsid w:val="594B280B"/>
    <w:rsid w:val="59587EEF"/>
    <w:rsid w:val="595B5308"/>
    <w:rsid w:val="597439D0"/>
    <w:rsid w:val="59A1101C"/>
    <w:rsid w:val="59A3451F"/>
    <w:rsid w:val="59AD7787"/>
    <w:rsid w:val="5A754877"/>
    <w:rsid w:val="5AA629BA"/>
    <w:rsid w:val="5AD42AE1"/>
    <w:rsid w:val="5AF31824"/>
    <w:rsid w:val="5B101B12"/>
    <w:rsid w:val="5B392037"/>
    <w:rsid w:val="5B455D7C"/>
    <w:rsid w:val="5B6F0312"/>
    <w:rsid w:val="5B9718EC"/>
    <w:rsid w:val="5BB03694"/>
    <w:rsid w:val="5BBB47F6"/>
    <w:rsid w:val="5BC251B6"/>
    <w:rsid w:val="5C0C716F"/>
    <w:rsid w:val="5C0D008C"/>
    <w:rsid w:val="5C4D667C"/>
    <w:rsid w:val="5C530DCD"/>
    <w:rsid w:val="5CAE15E3"/>
    <w:rsid w:val="5CE13766"/>
    <w:rsid w:val="5D055D1D"/>
    <w:rsid w:val="5D0768C7"/>
    <w:rsid w:val="5D082632"/>
    <w:rsid w:val="5D2466DF"/>
    <w:rsid w:val="5D264F3B"/>
    <w:rsid w:val="5D296068"/>
    <w:rsid w:val="5D9E6F93"/>
    <w:rsid w:val="5DAD53F7"/>
    <w:rsid w:val="5E440F37"/>
    <w:rsid w:val="5EF13557"/>
    <w:rsid w:val="5F006930"/>
    <w:rsid w:val="5F236BDE"/>
    <w:rsid w:val="5F443B39"/>
    <w:rsid w:val="5F52422B"/>
    <w:rsid w:val="5FD22AC5"/>
    <w:rsid w:val="5FE64912"/>
    <w:rsid w:val="602F75DC"/>
    <w:rsid w:val="603B73F5"/>
    <w:rsid w:val="6072134A"/>
    <w:rsid w:val="60A24C69"/>
    <w:rsid w:val="60E127A8"/>
    <w:rsid w:val="60E42582"/>
    <w:rsid w:val="61834A0A"/>
    <w:rsid w:val="6193018A"/>
    <w:rsid w:val="61E255EC"/>
    <w:rsid w:val="621C636D"/>
    <w:rsid w:val="62432C3E"/>
    <w:rsid w:val="624C3DA5"/>
    <w:rsid w:val="629B40CC"/>
    <w:rsid w:val="633C2BC3"/>
    <w:rsid w:val="633D145D"/>
    <w:rsid w:val="6346202A"/>
    <w:rsid w:val="637D2246"/>
    <w:rsid w:val="63FD0CC3"/>
    <w:rsid w:val="6445282D"/>
    <w:rsid w:val="649718EC"/>
    <w:rsid w:val="64FE29DC"/>
    <w:rsid w:val="651F1019"/>
    <w:rsid w:val="658B0827"/>
    <w:rsid w:val="65F91E60"/>
    <w:rsid w:val="6606102C"/>
    <w:rsid w:val="660C6C64"/>
    <w:rsid w:val="66161F0A"/>
    <w:rsid w:val="66B724A7"/>
    <w:rsid w:val="66BF6C6A"/>
    <w:rsid w:val="66DB605C"/>
    <w:rsid w:val="66E70F17"/>
    <w:rsid w:val="66EF0A82"/>
    <w:rsid w:val="66F2031E"/>
    <w:rsid w:val="67375D07"/>
    <w:rsid w:val="6768221B"/>
    <w:rsid w:val="67FD341E"/>
    <w:rsid w:val="68172BC2"/>
    <w:rsid w:val="685860BE"/>
    <w:rsid w:val="689B6EBF"/>
    <w:rsid w:val="68D07B85"/>
    <w:rsid w:val="68F73C6C"/>
    <w:rsid w:val="690533F3"/>
    <w:rsid w:val="691B1F15"/>
    <w:rsid w:val="69716CB8"/>
    <w:rsid w:val="69BF098B"/>
    <w:rsid w:val="69C75A92"/>
    <w:rsid w:val="6A000277"/>
    <w:rsid w:val="6A436FC0"/>
    <w:rsid w:val="6A6703F9"/>
    <w:rsid w:val="6A7148D2"/>
    <w:rsid w:val="6A8D6A74"/>
    <w:rsid w:val="6AAA4E8C"/>
    <w:rsid w:val="6B2A0C5E"/>
    <w:rsid w:val="6B7371DC"/>
    <w:rsid w:val="6BAA621F"/>
    <w:rsid w:val="6BE61923"/>
    <w:rsid w:val="6BF52C81"/>
    <w:rsid w:val="6C0E2555"/>
    <w:rsid w:val="6C133B48"/>
    <w:rsid w:val="6C427652"/>
    <w:rsid w:val="6C693B68"/>
    <w:rsid w:val="6CFE4DF5"/>
    <w:rsid w:val="6D270AA3"/>
    <w:rsid w:val="6D2D20B0"/>
    <w:rsid w:val="6DAB4F6F"/>
    <w:rsid w:val="6DE95554"/>
    <w:rsid w:val="6E101DD2"/>
    <w:rsid w:val="6E3147D9"/>
    <w:rsid w:val="6E3D3F5D"/>
    <w:rsid w:val="6E531D68"/>
    <w:rsid w:val="6E623FDB"/>
    <w:rsid w:val="6EBD1446"/>
    <w:rsid w:val="6ED74F67"/>
    <w:rsid w:val="6EE70D4E"/>
    <w:rsid w:val="6F8B7F0D"/>
    <w:rsid w:val="6F986715"/>
    <w:rsid w:val="6FD92881"/>
    <w:rsid w:val="702E450A"/>
    <w:rsid w:val="703E40E6"/>
    <w:rsid w:val="70D171F6"/>
    <w:rsid w:val="70F276DF"/>
    <w:rsid w:val="719C1A74"/>
    <w:rsid w:val="71A74A38"/>
    <w:rsid w:val="71C522EB"/>
    <w:rsid w:val="71FE31C3"/>
    <w:rsid w:val="72147937"/>
    <w:rsid w:val="72427817"/>
    <w:rsid w:val="726C5DC7"/>
    <w:rsid w:val="72C53ED8"/>
    <w:rsid w:val="72C96161"/>
    <w:rsid w:val="72D6715D"/>
    <w:rsid w:val="72E3289C"/>
    <w:rsid w:val="731A3154"/>
    <w:rsid w:val="73385580"/>
    <w:rsid w:val="73481E3F"/>
    <w:rsid w:val="73AB4046"/>
    <w:rsid w:val="73D15ED4"/>
    <w:rsid w:val="73E00C6A"/>
    <w:rsid w:val="73E54E2C"/>
    <w:rsid w:val="74822CE1"/>
    <w:rsid w:val="74866EC8"/>
    <w:rsid w:val="749D155F"/>
    <w:rsid w:val="74B96D27"/>
    <w:rsid w:val="74DF584C"/>
    <w:rsid w:val="74FC1311"/>
    <w:rsid w:val="750E2B18"/>
    <w:rsid w:val="75184E92"/>
    <w:rsid w:val="7539073C"/>
    <w:rsid w:val="757F36C5"/>
    <w:rsid w:val="758614DD"/>
    <w:rsid w:val="759C1482"/>
    <w:rsid w:val="75BF1D13"/>
    <w:rsid w:val="75E108F2"/>
    <w:rsid w:val="76A52BBD"/>
    <w:rsid w:val="76C30EE4"/>
    <w:rsid w:val="76D17280"/>
    <w:rsid w:val="76D508BD"/>
    <w:rsid w:val="76DE3E86"/>
    <w:rsid w:val="77361931"/>
    <w:rsid w:val="774614BE"/>
    <w:rsid w:val="774B5945"/>
    <w:rsid w:val="7795335F"/>
    <w:rsid w:val="77AD2167"/>
    <w:rsid w:val="780B6C7D"/>
    <w:rsid w:val="782E27D5"/>
    <w:rsid w:val="784F3822"/>
    <w:rsid w:val="787D4015"/>
    <w:rsid w:val="78A25EF7"/>
    <w:rsid w:val="78F30280"/>
    <w:rsid w:val="78F80E84"/>
    <w:rsid w:val="78FF6291"/>
    <w:rsid w:val="794E3913"/>
    <w:rsid w:val="795D3C37"/>
    <w:rsid w:val="7A564644"/>
    <w:rsid w:val="7A5A5248"/>
    <w:rsid w:val="7A6D7F90"/>
    <w:rsid w:val="7A715CD2"/>
    <w:rsid w:val="7A737FAD"/>
    <w:rsid w:val="7A975DB0"/>
    <w:rsid w:val="7ACB6006"/>
    <w:rsid w:val="7AD924E7"/>
    <w:rsid w:val="7B0E5FF1"/>
    <w:rsid w:val="7B1E408D"/>
    <w:rsid w:val="7B2D5AEF"/>
    <w:rsid w:val="7B564EC8"/>
    <w:rsid w:val="7BA621DD"/>
    <w:rsid w:val="7BAB7A33"/>
    <w:rsid w:val="7BBD2674"/>
    <w:rsid w:val="7BCE7FC0"/>
    <w:rsid w:val="7C054A67"/>
    <w:rsid w:val="7C0C0A86"/>
    <w:rsid w:val="7C4D5023"/>
    <w:rsid w:val="7CD15E56"/>
    <w:rsid w:val="7D002024"/>
    <w:rsid w:val="7D6342C7"/>
    <w:rsid w:val="7D896705"/>
    <w:rsid w:val="7E0B6BB8"/>
    <w:rsid w:val="7E163D6A"/>
    <w:rsid w:val="7E32369A"/>
    <w:rsid w:val="7E684493"/>
    <w:rsid w:val="7E8104AE"/>
    <w:rsid w:val="7E97382D"/>
    <w:rsid w:val="7EEA1BAF"/>
    <w:rsid w:val="7EEF3669"/>
    <w:rsid w:val="7F051133"/>
    <w:rsid w:val="7F101A04"/>
    <w:rsid w:val="7F154281"/>
    <w:rsid w:val="7F304CDB"/>
    <w:rsid w:val="7F4116CE"/>
    <w:rsid w:val="7F5464C3"/>
    <w:rsid w:val="7F9F61BB"/>
    <w:rsid w:val="7FE94871"/>
    <w:rsid w:val="FD3F8A7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jc w:val="center"/>
    </w:pPr>
    <w:rPr>
      <w:rFonts w:ascii="宋体" w:hAnsi="宋体" w:eastAsia="宋体" w:cs="宋体"/>
      <w:sz w:val="24"/>
      <w:szCs w:val="22"/>
      <w:lang w:val="en-US" w:eastAsia="zh-CN" w:bidi="ar-SA"/>
    </w:rPr>
  </w:style>
  <w:style w:type="paragraph" w:styleId="2">
    <w:name w:val="heading 1"/>
    <w:basedOn w:val="1"/>
    <w:qFormat/>
    <w:uiPriority w:val="9"/>
    <w:pPr>
      <w:spacing w:line="321" w:lineRule="exact"/>
      <w:ind w:left="20" w:right="457"/>
      <w:outlineLvl w:val="0"/>
    </w:pPr>
    <w:rPr>
      <w:rFonts w:ascii="WenQuanYi Zen Hei Mono" w:hAnsi="WenQuanYi Zen Hei Mono" w:eastAsia="WenQuanYi Zen Hei Mono" w:cs="WenQuanYi Zen Hei Mono"/>
      <w:sz w:val="28"/>
      <w:szCs w:val="28"/>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5">
    <w:name w:val="Default Paragraph Font"/>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ody Text"/>
    <w:basedOn w:val="1"/>
    <w:qFormat/>
    <w:uiPriority w:val="1"/>
    <w:rPr>
      <w:rFonts w:ascii="WenQuanYi Zen Hei Mono" w:hAnsi="WenQuanYi Zen Hei Mono" w:eastAsia="WenQuanYi Zen Hei Mono" w:cs="WenQuanYi Zen Hei Mono"/>
      <w:szCs w:val="24"/>
    </w:rPr>
  </w:style>
  <w:style w:type="paragraph" w:styleId="7">
    <w:name w:val="Plain Text"/>
    <w:basedOn w:val="1"/>
    <w:link w:val="25"/>
    <w:qFormat/>
    <w:uiPriority w:val="0"/>
    <w:pPr>
      <w:spacing w:line="360" w:lineRule="auto"/>
      <w:ind w:firstLine="480" w:firstLineChars="200"/>
    </w:pPr>
    <w:rPr>
      <w:rFonts w:ascii="仿宋_GB2312"/>
    </w:rPr>
  </w:style>
  <w:style w:type="paragraph" w:styleId="8">
    <w:name w:val="footer"/>
    <w:basedOn w:val="1"/>
    <w:link w:val="23"/>
    <w:unhideWhenUsed/>
    <w:qFormat/>
    <w:uiPriority w:val="99"/>
    <w:pPr>
      <w:tabs>
        <w:tab w:val="center" w:pos="4153"/>
        <w:tab w:val="right" w:pos="8306"/>
      </w:tabs>
      <w:snapToGrid w:val="0"/>
    </w:pPr>
    <w:rPr>
      <w:sz w:val="18"/>
      <w:szCs w:val="18"/>
    </w:rPr>
  </w:style>
  <w:style w:type="paragraph" w:styleId="9">
    <w:name w:val="header"/>
    <w:basedOn w:val="1"/>
    <w:link w:val="22"/>
    <w:unhideWhenUsed/>
    <w:qFormat/>
    <w:uiPriority w:val="99"/>
    <w:pPr>
      <w:pBdr>
        <w:bottom w:val="single" w:color="auto" w:sz="6" w:space="1"/>
      </w:pBdr>
      <w:tabs>
        <w:tab w:val="center" w:pos="4153"/>
        <w:tab w:val="right" w:pos="8306"/>
      </w:tabs>
      <w:snapToGrid w:val="0"/>
    </w:pPr>
    <w:rPr>
      <w:sz w:val="18"/>
      <w:szCs w:val="18"/>
    </w:rPr>
  </w:style>
  <w:style w:type="paragraph" w:styleId="10">
    <w:name w:val="Body Text Indent 3"/>
    <w:basedOn w:val="1"/>
    <w:link w:val="24"/>
    <w:semiHidden/>
    <w:unhideWhenUsed/>
    <w:qFormat/>
    <w:uiPriority w:val="99"/>
    <w:pPr>
      <w:ind w:firstLine="420" w:firstLineChars="200"/>
      <w:jc w:val="both"/>
    </w:pPr>
    <w:rPr>
      <w:rFonts w:ascii="Times New Roman" w:hAnsi="Times New Roman" w:cs="Times New Roman"/>
      <w:kern w:val="2"/>
      <w:sz w:val="21"/>
      <w:szCs w:val="20"/>
    </w:rPr>
  </w:style>
  <w:style w:type="paragraph" w:styleId="11">
    <w:name w:val="Normal (Web)"/>
    <w:basedOn w:val="1"/>
    <w:semiHidden/>
    <w:unhideWhenUsed/>
    <w:qFormat/>
    <w:uiPriority w:val="99"/>
  </w:style>
  <w:style w:type="paragraph" w:styleId="12">
    <w:name w:val="Title"/>
    <w:basedOn w:val="1"/>
    <w:qFormat/>
    <w:uiPriority w:val="10"/>
    <w:pPr>
      <w:spacing w:line="613" w:lineRule="exact"/>
      <w:ind w:left="610" w:right="457"/>
    </w:pPr>
    <w:rPr>
      <w:rFonts w:ascii="WenQuanYi Zen Hei Mono" w:hAnsi="WenQuanYi Zen Hei Mono" w:eastAsia="WenQuanYi Zen Hei Mono" w:cs="WenQuanYi Zen Hei Mono"/>
      <w:sz w:val="36"/>
      <w:szCs w:val="36"/>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rPr>
  </w:style>
  <w:style w:type="character" w:styleId="17">
    <w:name w:val="Emphasis"/>
    <w:basedOn w:val="15"/>
    <w:qFormat/>
    <w:uiPriority w:val="20"/>
    <w:rPr>
      <w:i/>
    </w:rPr>
  </w:style>
  <w:style w:type="character" w:styleId="18">
    <w:name w:val="Hyperlink"/>
    <w:basedOn w:val="15"/>
    <w:semiHidden/>
    <w:unhideWhenUsed/>
    <w:qFormat/>
    <w:uiPriority w:val="99"/>
    <w:rPr>
      <w:color w:val="0000FF"/>
      <w:u w:val="single"/>
    </w:rPr>
  </w:style>
  <w:style w:type="table" w:customStyle="1" w:styleId="19">
    <w:name w:val="Table Normal"/>
    <w:semiHidden/>
    <w:unhideWhenUsed/>
    <w:qFormat/>
    <w:uiPriority w:val="2"/>
    <w:tblPr>
      <w:tblCellMar>
        <w:top w:w="0" w:type="dxa"/>
        <w:left w:w="0" w:type="dxa"/>
        <w:bottom w:w="0" w:type="dxa"/>
        <w:right w:w="0" w:type="dxa"/>
      </w:tblCellMar>
    </w:tblPr>
  </w:style>
  <w:style w:type="paragraph" w:styleId="20">
    <w:name w:val="List Paragraph"/>
    <w:basedOn w:val="1"/>
    <w:qFormat/>
    <w:uiPriority w:val="1"/>
  </w:style>
  <w:style w:type="paragraph" w:customStyle="1" w:styleId="21">
    <w:name w:val="Table Paragraph"/>
    <w:basedOn w:val="1"/>
    <w:qFormat/>
    <w:uiPriority w:val="1"/>
    <w:pPr>
      <w:spacing w:line="364" w:lineRule="exact"/>
    </w:pPr>
  </w:style>
  <w:style w:type="character" w:customStyle="1" w:styleId="22">
    <w:name w:val="页眉 字符"/>
    <w:basedOn w:val="15"/>
    <w:link w:val="9"/>
    <w:qFormat/>
    <w:uiPriority w:val="99"/>
    <w:rPr>
      <w:rFonts w:ascii="Noto Sans Mono CJK JP Bold" w:hAnsi="Noto Sans Mono CJK JP Bold" w:eastAsia="Noto Sans Mono CJK JP Bold" w:cs="Noto Sans Mono CJK JP Bold"/>
      <w:sz w:val="18"/>
      <w:szCs w:val="18"/>
      <w:lang w:eastAsia="zh-CN"/>
    </w:rPr>
  </w:style>
  <w:style w:type="character" w:customStyle="1" w:styleId="23">
    <w:name w:val="页脚 字符"/>
    <w:basedOn w:val="15"/>
    <w:link w:val="8"/>
    <w:qFormat/>
    <w:uiPriority w:val="99"/>
    <w:rPr>
      <w:rFonts w:ascii="Noto Sans Mono CJK JP Bold" w:hAnsi="Noto Sans Mono CJK JP Bold" w:eastAsia="Noto Sans Mono CJK JP Bold" w:cs="Noto Sans Mono CJK JP Bold"/>
      <w:sz w:val="18"/>
      <w:szCs w:val="18"/>
      <w:lang w:eastAsia="zh-CN"/>
    </w:rPr>
  </w:style>
  <w:style w:type="character" w:customStyle="1" w:styleId="24">
    <w:name w:val="正文文本缩进 3 字符"/>
    <w:basedOn w:val="15"/>
    <w:link w:val="10"/>
    <w:qFormat/>
    <w:uiPriority w:val="0"/>
    <w:rPr>
      <w:kern w:val="2"/>
      <w:sz w:val="21"/>
    </w:rPr>
  </w:style>
  <w:style w:type="character" w:customStyle="1" w:styleId="25">
    <w:name w:val="纯文本 字符"/>
    <w:basedOn w:val="15"/>
    <w:link w:val="7"/>
    <w:qFormat/>
    <w:uiPriority w:val="0"/>
    <w:rPr>
      <w:rFonts w:hint="eastAsia" w:ascii="仿宋_GB2312" w:eastAsia="仿宋_GB2312" w:cs="仿宋_GB2312"/>
      <w:kern w:val="2"/>
      <w:sz w:val="24"/>
    </w:rPr>
  </w:style>
  <w:style w:type="paragraph" w:customStyle="1" w:styleId="26">
    <w:name w:val="_Style 8"/>
    <w:basedOn w:val="1"/>
    <w:next w:val="1"/>
    <w:qFormat/>
    <w:uiPriority w:val="0"/>
    <w:pPr>
      <w:spacing w:line="360" w:lineRule="auto"/>
      <w:ind w:firstLine="480" w:firstLineChars="200"/>
    </w:pPr>
    <w:rPr>
      <w:rFonts w:ascii="仿宋_GB2312"/>
    </w:rPr>
  </w:style>
  <w:style w:type="table" w:customStyle="1" w:styleId="27">
    <w:name w:val="Table Normal_0"/>
    <w:semiHidden/>
    <w:unhideWhenUsed/>
    <w:qFormat/>
    <w:uiPriority w:val="2"/>
    <w:tblPr>
      <w:tblCellMar>
        <w:top w:w="0" w:type="dxa"/>
        <w:left w:w="0" w:type="dxa"/>
        <w:bottom w:w="0" w:type="dxa"/>
        <w:right w:w="0" w:type="dxa"/>
      </w:tblCellMar>
    </w:tblPr>
  </w:style>
  <w:style w:type="character" w:customStyle="1" w:styleId="28">
    <w:name w:val="font31"/>
    <w:basedOn w:val="15"/>
    <w:qFormat/>
    <w:uiPriority w:val="0"/>
    <w:rPr>
      <w:rFonts w:hint="eastAsia" w:ascii="宋体" w:hAnsi="宋体" w:eastAsia="宋体" w:cs="宋体"/>
      <w:color w:val="000000"/>
      <w:sz w:val="18"/>
      <w:szCs w:val="18"/>
      <w:u w:val="none"/>
    </w:rPr>
  </w:style>
  <w:style w:type="paragraph" w:customStyle="1" w:styleId="29">
    <w:name w:val="Affiliation"/>
    <w:qFormat/>
    <w:uiPriority w:val="0"/>
    <w:pPr>
      <w:jc w:val="center"/>
    </w:pPr>
    <w:rPr>
      <w:rFonts w:ascii="Times New Roman" w:hAnsi="Times New Roman" w:eastAsia="宋体" w:cs="Times New Roman"/>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2.xml"/><Relationship Id="rId10" Type="http://schemas.openxmlformats.org/officeDocument/2006/relationships/header" Target="header7.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39</Pages>
  <Words>3809</Words>
  <Characters>4042</Characters>
  <Lines>93</Lines>
  <Paragraphs>26</Paragraphs>
  <TotalTime>42</TotalTime>
  <ScaleCrop>false</ScaleCrop>
  <LinksUpToDate>false</LinksUpToDate>
  <CharactersWithSpaces>4085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2021-07-28T18:25:00Z</dcterms:created>
  <dc:creator>软件开发测试中心</dc:creator>
  <cp:lastModifiedBy>ZY</cp:lastModifiedBy>
  <cp:lastPrinted>2026-07-30T03:31:00Z</cp:lastPrinted>
  <dcterms:modified xsi:type="dcterms:W3CDTF">2026-08-11T10:31:48Z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2021-07-28T00:00:00Z</vt:filetime>
  </property>
  <property fmtid="{D5CDD505-2E9C-101B-9397-08002B2CF9AE}" pid="3" name="Creator">
    <vt:lpwstr>Microsoft® Word 2016</vt:lpwstr>
  </property>
  <property fmtid="{D5CDD505-2E9C-101B-9397-08002B2CF9AE}" pid="4" name="LastSaved">
    <vt:filetime>2021-07-28T00:00:00Z</vt:filetime>
  </property>
  <property fmtid="{D5CDD505-2E9C-101B-9397-08002B2CF9AE}" pid="5" name="KSOProductBuildVer">
    <vt:lpwstr>2052-12.1.0.28043</vt:lpwstr>
  </property>
  <property fmtid="{D5CDD505-2E9C-101B-9397-08002B2CF9AE}" pid="6" name="ICV">
    <vt:lpwstr>4F4CA33787444A1FAE4EC03B670648A9_13</vt:lpwstr>
  </property>
  <property fmtid="{D5CDD505-2E9C-101B-9397-08002B2CF9AE}" pid="7" name="woTemplateTypoMode" linkTarget="0">
    <vt:lpwstr>web</vt:lpwstr>
  </property>
  <property fmtid="{D5CDD505-2E9C-101B-9397-08002B2CF9AE}" pid="8" name="woTemplate" linkTarget="0">
    <vt:i4>1</vt:i4>
  </property>
</Properties>
</file>